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53E538">
      <w:pPr>
        <w:spacing w:line="560" w:lineRule="exact"/>
        <w:jc w:val="center"/>
        <w:rPr>
          <w:rFonts w:ascii="Times New Roman" w:hAnsi="Times New Roman" w:eastAsia="方正小标宋简体" w:cs="Times New Roman"/>
          <w:sz w:val="44"/>
          <w:szCs w:val="44"/>
        </w:rPr>
      </w:pPr>
    </w:p>
    <w:p w14:paraId="3A520BAE">
      <w:pPr>
        <w:spacing w:line="560" w:lineRule="exact"/>
        <w:jc w:val="center"/>
        <w:rPr>
          <w:rFonts w:ascii="Times New Roman" w:hAnsi="Times New Roman" w:eastAsia="方正小标宋简体" w:cs="Times New Roman"/>
          <w:sz w:val="44"/>
          <w:szCs w:val="44"/>
        </w:rPr>
      </w:pPr>
    </w:p>
    <w:p w14:paraId="108B87B2">
      <w:pPr>
        <w:spacing w:line="560" w:lineRule="exact"/>
        <w:jc w:val="center"/>
        <w:rPr>
          <w:rFonts w:ascii="Times New Roman" w:hAnsi="Times New Roman" w:eastAsia="方正小标宋简体" w:cs="Times New Roman"/>
          <w:sz w:val="44"/>
          <w:szCs w:val="44"/>
        </w:rPr>
      </w:pPr>
    </w:p>
    <w:p w14:paraId="3B2703D3">
      <w:pPr>
        <w:spacing w:line="560" w:lineRule="exact"/>
        <w:jc w:val="center"/>
        <w:rPr>
          <w:rFonts w:hint="eastAsia" w:ascii="Times New Roman" w:hAnsi="Times New Roman" w:eastAsia="方正小标宋简体" w:cs="Times New Roman"/>
          <w:sz w:val="44"/>
          <w:szCs w:val="44"/>
          <w:lang w:val="en-US" w:eastAsia="zh-CN"/>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广州市花都区2026</w:t>
      </w:r>
      <w:r>
        <w:rPr>
          <w:rFonts w:ascii="Times New Roman" w:hAnsi="Times New Roman" w:eastAsia="方正小标宋简体" w:cs="Times New Roman"/>
          <w:sz w:val="44"/>
          <w:szCs w:val="44"/>
        </w:rPr>
        <w:t>年度</w:t>
      </w:r>
      <w:r>
        <w:rPr>
          <w:rFonts w:hint="eastAsia" w:ascii="Times New Roman" w:hAnsi="Times New Roman" w:eastAsia="方正小标宋简体" w:cs="Times New Roman"/>
          <w:sz w:val="44"/>
          <w:szCs w:val="44"/>
          <w:lang w:eastAsia="zh-CN"/>
        </w:rPr>
        <w:t>第</w:t>
      </w:r>
      <w:r>
        <w:rPr>
          <w:rFonts w:hint="eastAsia" w:ascii="Times New Roman" w:hAnsi="Times New Roman" w:eastAsia="方正小标宋简体" w:cs="Times New Roman"/>
          <w:sz w:val="44"/>
          <w:szCs w:val="44"/>
          <w:lang w:val="en-US" w:eastAsia="zh-CN"/>
        </w:rPr>
        <w:t>一百零八</w:t>
      </w:r>
    </w:p>
    <w:p w14:paraId="4B543062">
      <w:pPr>
        <w:spacing w:line="560" w:lineRule="exact"/>
        <w:jc w:val="center"/>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eastAsia="zh-CN"/>
        </w:rPr>
        <w:t>批</w:t>
      </w:r>
      <w:r>
        <w:rPr>
          <w:rFonts w:ascii="Times New Roman" w:hAnsi="Times New Roman" w:eastAsia="方正小标宋简体" w:cs="Times New Roman"/>
          <w:sz w:val="44"/>
          <w:szCs w:val="44"/>
        </w:rPr>
        <w:t>次城镇建设用地（</w:t>
      </w:r>
      <w:r>
        <w:rPr>
          <w:rFonts w:hint="eastAsia" w:ascii="Times New Roman" w:hAnsi="Times New Roman" w:eastAsia="方正小标宋简体" w:cs="Times New Roman"/>
          <w:sz w:val="44"/>
          <w:szCs w:val="44"/>
          <w:lang w:val="en-US" w:eastAsia="zh-CN"/>
        </w:rPr>
        <w:t>广东实验中学附属</w:t>
      </w:r>
    </w:p>
    <w:p w14:paraId="65DBC475">
      <w:pPr>
        <w:spacing w:line="56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花都学校〔暂定名〕扩增项目</w:t>
      </w:r>
      <w:r>
        <w:rPr>
          <w:rFonts w:ascii="Times New Roman" w:hAnsi="Times New Roman" w:eastAsia="方正小标宋简体" w:cs="Times New Roman"/>
          <w:sz w:val="44"/>
          <w:szCs w:val="44"/>
        </w:rPr>
        <w:t>）的</w:t>
      </w:r>
    </w:p>
    <w:p w14:paraId="42B731A8">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征地补偿安置方案</w:t>
      </w:r>
    </w:p>
    <w:p w14:paraId="4D88847A">
      <w:pPr>
        <w:spacing w:line="560" w:lineRule="exact"/>
        <w:ind w:firstLine="640" w:firstLineChars="200"/>
        <w:rPr>
          <w:rFonts w:ascii="Times New Roman" w:hAnsi="Times New Roman" w:eastAsia="仿宋_GB2312" w:cs="Times New Roman"/>
          <w:sz w:val="32"/>
          <w:szCs w:val="32"/>
        </w:rPr>
      </w:pPr>
    </w:p>
    <w:p w14:paraId="672C244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rPr>
        <w:t>花山镇</w:t>
      </w:r>
      <w:r>
        <w:rPr>
          <w:rFonts w:hint="eastAsia" w:ascii="Times New Roman" w:hAnsi="Times New Roman" w:eastAsia="仿宋_GB2312" w:cs="Times New Roman"/>
          <w:sz w:val="32"/>
          <w:lang w:eastAsia="zh-CN"/>
        </w:rPr>
        <w:t>、</w:t>
      </w:r>
      <w:r>
        <w:rPr>
          <w:rFonts w:hint="eastAsia" w:ascii="Times New Roman" w:hAnsi="Times New Roman" w:eastAsia="仿宋_GB2312" w:cs="Times New Roman"/>
          <w:sz w:val="32"/>
          <w:lang w:val="en-US" w:eastAsia="zh-CN"/>
        </w:rPr>
        <w:t>新雅街</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lang w:val="en-US" w:eastAsia="zh-CN"/>
        </w:rPr>
        <w:t>广州市花都区花山镇龙口村第一组集体经济组织、龙口村第四组集体经济组织，新雅街清㘵村南阳组集体经济组织</w:t>
      </w:r>
      <w:r>
        <w:rPr>
          <w:rFonts w:hint="eastAsia" w:ascii="Times New Roman" w:hAnsi="Times New Roman" w:eastAsia="仿宋_GB2312" w:cs="Times New Roman"/>
          <w:sz w:val="32"/>
          <w:szCs w:val="32"/>
        </w:rPr>
        <w:t>属下的集体土地共</w:t>
      </w:r>
      <w:r>
        <w:rPr>
          <w:rFonts w:hint="eastAsia" w:ascii="Times New Roman" w:hAnsi="Times New Roman" w:eastAsia="仿宋_GB2312" w:cs="Times New Roman"/>
          <w:sz w:val="32"/>
          <w:szCs w:val="32"/>
          <w:lang w:val="en-US" w:eastAsia="zh-CN"/>
        </w:rPr>
        <w:t>1.0648</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14:paraId="01257F90">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14:paraId="362BEC00">
      <w:pPr>
        <w:numPr>
          <w:ilvl w:val="255"/>
          <w:numId w:val="0"/>
        </w:numPr>
        <w:spacing w:line="56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lang w:val="en-US" w:eastAsia="zh-CN"/>
        </w:rPr>
        <w:t>广州市花都区花山镇龙口村第一组集体经济组织、龙口村第四组集体经济组织，新雅街清㘵村南阳组集体经济组织</w:t>
      </w:r>
      <w:r>
        <w:rPr>
          <w:rFonts w:ascii="Times New Roman" w:hAnsi="Times New Roman" w:eastAsia="仿宋_GB2312" w:cs="Times New Roman"/>
          <w:bCs/>
          <w:sz w:val="32"/>
          <w:szCs w:val="32"/>
        </w:rPr>
        <w:t>范围内</w:t>
      </w:r>
      <w:bookmarkEnd w:id="0"/>
      <w:r>
        <w:rPr>
          <w:rFonts w:ascii="Times New Roman" w:hAnsi="Times New Roman" w:eastAsia="仿宋_GB2312" w:cs="Times New Roman"/>
          <w:bCs/>
          <w:sz w:val="32"/>
          <w:szCs w:val="32"/>
        </w:rPr>
        <w:t>。实际征收土地范围以最终批准文件为准。</w:t>
      </w:r>
    </w:p>
    <w:p w14:paraId="174AB62B">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14:paraId="025A7434">
      <w:pPr>
        <w:numPr>
          <w:ilvl w:val="255"/>
          <w:numId w:val="0"/>
        </w:numPr>
        <w:spacing w:line="560" w:lineRule="exact"/>
        <w:ind w:firstLine="640" w:firstLineChars="200"/>
        <w:rPr>
          <w:rFonts w:ascii="Times New Roman" w:hAnsi="Times New Roman" w:eastAsia="仿宋_GB2312" w:cs="Times New Roman"/>
          <w:bCs/>
          <w:sz w:val="32"/>
          <w:szCs w:val="32"/>
        </w:rPr>
      </w:pPr>
      <w:bookmarkStart w:id="1" w:name="_Hlk142467650"/>
      <w:r>
        <w:rPr>
          <w:rFonts w:hint="default" w:ascii="Times New Roman" w:hAnsi="Times New Roman" w:eastAsia="仿宋_GB2312" w:cs="Times New Roman"/>
          <w:bCs/>
          <w:sz w:val="32"/>
          <w:szCs w:val="32"/>
          <w:lang w:eastAsia="zh-CN"/>
        </w:rPr>
        <w:t>根据《中华人民共和国土地管理法》第四十五条的规定，本次征收目的为由政府组织实施的科技、教育、文化、卫生、体育、生态环境和资源保护、防灾减灾、文物保护、社区综合服务、社会福利、市政公用、优抚安置、英烈保护等公共事业需要用地的</w:t>
      </w:r>
      <w:r>
        <w:rPr>
          <w:rFonts w:hint="default" w:ascii="Times New Roman" w:hAnsi="Times New Roman" w:eastAsia="仿宋_GB2312" w:cs="Times New Roman"/>
          <w:bCs/>
          <w:sz w:val="32"/>
          <w:szCs w:val="32"/>
        </w:rPr>
        <w:t>。</w:t>
      </w:r>
    </w:p>
    <w:bookmarkEnd w:id="1"/>
    <w:p w14:paraId="2C46EE33">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14:paraId="6AEDAF97">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14:paraId="41C40ADF">
      <w:pPr>
        <w:numPr>
          <w:ilvl w:val="255"/>
          <w:numId w:val="0"/>
        </w:numPr>
        <w:spacing w:line="560" w:lineRule="exact"/>
        <w:ind w:firstLine="640" w:firstLineChars="200"/>
        <w:rPr>
          <w:rFonts w:ascii="Times New Roman" w:hAnsi="Times New Roman" w:eastAsia="仿宋_GB2312" w:cs="Times New Roman"/>
          <w:sz w:val="32"/>
          <w:szCs w:val="32"/>
        </w:rPr>
      </w:pPr>
      <w:bookmarkStart w:id="2" w:name="_Hlk155255234"/>
      <w:r>
        <w:rPr>
          <w:rFonts w:hint="eastAsia" w:ascii="Times New Roman" w:hAnsi="Times New Roman" w:eastAsia="仿宋_GB2312" w:cs="Times New Roman"/>
          <w:sz w:val="32"/>
          <w:szCs w:val="32"/>
        </w:rPr>
        <w:t>（一）</w:t>
      </w:r>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lang w:val="en-US" w:eastAsia="zh-CN"/>
        </w:rPr>
        <w:t>广州市花都区花山镇龙口村第一组集体经济组织、龙口村第四组集体经济组织</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地共</w:t>
      </w:r>
      <w:r>
        <w:rPr>
          <w:rFonts w:hint="eastAsia" w:ascii="Times New Roman" w:hAnsi="Times New Roman" w:eastAsia="仿宋_GB2312" w:cs="Times New Roman"/>
          <w:sz w:val="32"/>
          <w:szCs w:val="32"/>
          <w:lang w:val="en-US" w:eastAsia="zh-CN"/>
        </w:rPr>
        <w:t>1.0331</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lang w:val="en-US" w:eastAsia="zh-CN"/>
        </w:rPr>
        <w:t>15.4965</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rPr>
        <w:t>其中，</w:t>
      </w:r>
      <w:r>
        <w:rPr>
          <w:rFonts w:hint="eastAsia" w:ascii="Times New Roman" w:hAnsi="Times New Roman" w:eastAsia="仿宋_GB2312" w:cs="Times New Roman"/>
          <w:sz w:val="32"/>
          <w:szCs w:val="32"/>
          <w:lang w:val="en-US" w:eastAsia="zh-CN"/>
        </w:rPr>
        <w:t>农用地1.0285公顷（15.4275亩），其中涉及耕地0.3013公顷（4.5195亩）；建设用地0.0046公顷（0.0690亩）；不涉及未利用地。</w:t>
      </w:r>
    </w:p>
    <w:p w14:paraId="109D7395">
      <w:pPr>
        <w:numPr>
          <w:ilvl w:val="255"/>
          <w:numId w:val="0"/>
        </w:numPr>
        <w:spacing w:line="560" w:lineRule="exact"/>
        <w:ind w:firstLine="640" w:firstLineChars="200"/>
        <w:rPr>
          <w:rFonts w:ascii="Times New Roman" w:hAnsi="Times New Roman" w:eastAsia="仿宋_GB2312" w:cs="Times New Roman"/>
          <w:sz w:val="32"/>
          <w:szCs w:val="32"/>
        </w:rPr>
      </w:pPr>
      <w:bookmarkStart w:id="3" w:name="_Hlk187940109"/>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）拟征收</w:t>
      </w:r>
      <w:r>
        <w:rPr>
          <w:rFonts w:hint="eastAsia" w:ascii="Times New Roman" w:hAnsi="Times New Roman" w:eastAsia="仿宋_GB2312" w:cs="Times New Roman"/>
          <w:sz w:val="32"/>
          <w:szCs w:val="32"/>
          <w:lang w:val="en-US" w:eastAsia="zh-CN"/>
        </w:rPr>
        <w:t>广</w:t>
      </w:r>
      <w:r>
        <w:rPr>
          <w:rFonts w:hint="eastAsia" w:ascii="Times New Roman" w:hAnsi="Times New Roman" w:eastAsia="仿宋_GB2312" w:cs="Times New Roman"/>
          <w:sz w:val="32"/>
          <w:szCs w:val="32"/>
        </w:rPr>
        <w:t>州市花都区新雅街清</w:t>
      </w:r>
      <w:r>
        <w:rPr>
          <w:rFonts w:hint="eastAsia" w:ascii="Times New Roman" w:hAnsi="Times New Roman" w:eastAsia="仿宋_GB2312" w:cs="Times New Roman"/>
          <w:sz w:val="32"/>
          <w:szCs w:val="32"/>
          <w:lang w:val="en-US" w:eastAsia="zh-CN"/>
        </w:rPr>
        <w:t>㘵</w:t>
      </w:r>
      <w:r>
        <w:rPr>
          <w:rFonts w:hint="eastAsia" w:ascii="Times New Roman" w:hAnsi="Times New Roman" w:eastAsia="仿宋_GB2312" w:cs="Times New Roman"/>
          <w:sz w:val="32"/>
          <w:szCs w:val="32"/>
        </w:rPr>
        <w:t>村南阳</w:t>
      </w:r>
      <w:r>
        <w:rPr>
          <w:rFonts w:hint="eastAsia" w:ascii="Times New Roman" w:hAnsi="Times New Roman" w:eastAsia="仿宋_GB2312" w:cs="Times New Roman"/>
          <w:sz w:val="32"/>
          <w:szCs w:val="32"/>
          <w:lang w:val="en-US" w:eastAsia="zh-CN"/>
        </w:rPr>
        <w:t>组集体经济组织</w:t>
      </w:r>
      <w:r>
        <w:rPr>
          <w:rFonts w:hint="eastAsia" w:ascii="Times New Roman" w:hAnsi="Times New Roman" w:eastAsia="仿宋_GB2312" w:cs="Times New Roman"/>
          <w:sz w:val="32"/>
          <w:szCs w:val="32"/>
        </w:rPr>
        <w:t>集体所有土地</w:t>
      </w:r>
      <w:r>
        <w:rPr>
          <w:rFonts w:hint="eastAsia" w:ascii="Times New Roman" w:hAnsi="Times New Roman" w:eastAsia="仿宋_GB2312" w:cs="Times New Roman"/>
          <w:sz w:val="32"/>
          <w:szCs w:val="32"/>
          <w:lang w:val="en-US" w:eastAsia="zh-CN"/>
        </w:rPr>
        <w:t>0.0317</w:t>
      </w:r>
      <w:r>
        <w:rPr>
          <w:rFonts w:hint="eastAsia" w:ascii="Times New Roman" w:hAnsi="Times New Roman" w:eastAsia="仿宋_GB2312" w:cs="Times New Roman"/>
          <w:sz w:val="32"/>
          <w:szCs w:val="32"/>
        </w:rPr>
        <w:t>公顷（</w:t>
      </w:r>
      <w:r>
        <w:rPr>
          <w:rFonts w:hint="eastAsia" w:ascii="Times New Roman" w:hAnsi="Times New Roman" w:eastAsia="仿宋_GB2312" w:cs="Times New Roman"/>
          <w:sz w:val="32"/>
          <w:szCs w:val="32"/>
          <w:lang w:val="en-US" w:eastAsia="zh-CN"/>
        </w:rPr>
        <w:t>0.4755</w:t>
      </w:r>
      <w:r>
        <w:rPr>
          <w:rFonts w:hint="eastAsia" w:ascii="Times New Roman" w:hAnsi="Times New Roman" w:eastAsia="仿宋_GB2312" w:cs="Times New Roman"/>
          <w:sz w:val="32"/>
          <w:szCs w:val="32"/>
        </w:rPr>
        <w:t>亩）。</w:t>
      </w:r>
      <w:r>
        <w:rPr>
          <w:rFonts w:hint="eastAsia" w:ascii="Times New Roman" w:hAnsi="Times New Roman" w:eastAsia="仿宋_GB2312" w:cs="Times New Roman"/>
          <w:sz w:val="32"/>
          <w:szCs w:val="32"/>
          <w:lang w:val="en-US" w:eastAsia="zh-CN"/>
        </w:rPr>
        <w:t>均为</w:t>
      </w:r>
      <w:r>
        <w:rPr>
          <w:rFonts w:hint="eastAsia" w:ascii="Times New Roman" w:hAnsi="Times New Roman" w:eastAsia="仿宋_GB2312" w:cs="Times New Roman"/>
          <w:sz w:val="32"/>
          <w:szCs w:val="32"/>
        </w:rPr>
        <w:t>农用地，</w:t>
      </w:r>
      <w:r>
        <w:rPr>
          <w:rFonts w:hint="eastAsia" w:ascii="Times New Roman" w:hAnsi="Times New Roman" w:eastAsia="仿宋_GB2312" w:cs="Times New Roman"/>
          <w:sz w:val="32"/>
          <w:szCs w:val="32"/>
          <w:lang w:val="en-US" w:eastAsia="zh-CN"/>
        </w:rPr>
        <w:t>其中涉及耕地0.0280公顷（0.4200亩）</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不涉及</w:t>
      </w:r>
      <w:r>
        <w:rPr>
          <w:rFonts w:hint="eastAsia" w:ascii="Times New Roman" w:hAnsi="Times New Roman" w:eastAsia="仿宋_GB2312" w:cs="Times New Roman"/>
          <w:sz w:val="32"/>
          <w:szCs w:val="32"/>
        </w:rPr>
        <w:t>建设用地</w:t>
      </w:r>
      <w:r>
        <w:rPr>
          <w:rFonts w:hint="eastAsia" w:ascii="Times New Roman" w:hAnsi="Times New Roman" w:eastAsia="仿宋_GB2312" w:cs="Times New Roman"/>
          <w:sz w:val="32"/>
          <w:szCs w:val="32"/>
          <w:lang w:val="en-US" w:eastAsia="zh-CN"/>
        </w:rPr>
        <w:t>和</w:t>
      </w:r>
      <w:r>
        <w:rPr>
          <w:rFonts w:hint="eastAsia" w:ascii="Times New Roman" w:hAnsi="Times New Roman" w:eastAsia="仿宋_GB2312" w:cs="Times New Roman"/>
          <w:sz w:val="32"/>
          <w:szCs w:val="32"/>
        </w:rPr>
        <w:t>未利用地。</w:t>
      </w:r>
    </w:p>
    <w:bookmarkEnd w:id="2"/>
    <w:bookmarkEnd w:id="3"/>
    <w:p w14:paraId="641AB037">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14:paraId="04520BB4">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（一）土地补偿费和安置补助费标准</w:t>
      </w:r>
    </w:p>
    <w:p w14:paraId="04C5FEE4">
      <w:pPr>
        <w:numPr>
          <w:ilvl w:val="255"/>
          <w:numId w:val="0"/>
        </w:numPr>
        <w:spacing w:line="560" w:lineRule="exact"/>
        <w:ind w:firstLine="640" w:firstLineChars="200"/>
        <w:rPr>
          <w:rFonts w:ascii="Times New Roman" w:hAnsi="Times New Roman" w:eastAsia="仿宋_GB2312" w:cs="Times New Roman"/>
          <w:sz w:val="32"/>
          <w:szCs w:val="32"/>
        </w:rPr>
      </w:pPr>
      <w:bookmarkStart w:id="4" w:name="_Hlk187940246"/>
      <w:r>
        <w:rPr>
          <w:rFonts w:hint="eastAsia" w:ascii="Times New Roman" w:hAnsi="Times New Roman" w:eastAsia="仿宋_GB2312" w:cs="Times New Roman"/>
          <w:sz w:val="32"/>
          <w:szCs w:val="32"/>
        </w:rPr>
        <w:t>根据《</w:t>
      </w:r>
      <w:bookmarkStart w:id="5" w:name="_Hlk161302113"/>
      <w:r>
        <w:rPr>
          <w:rFonts w:hint="eastAsia" w:ascii="Times New Roman" w:hAnsi="Times New Roman" w:eastAsia="仿宋_GB2312" w:cs="Times New Roman"/>
          <w:sz w:val="32"/>
          <w:szCs w:val="32"/>
        </w:rPr>
        <w:t>广东省自然资源厅关于广州市征收农用地区片综合地价成果的批复</w:t>
      </w:r>
      <w:bookmarkEnd w:id="5"/>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w:t>
      </w:r>
      <w:r>
        <w:rPr>
          <w:rFonts w:ascii="Times New Roman" w:hAnsi="Times New Roman" w:eastAsia="仿宋_GB2312" w:cs="Times New Roman"/>
          <w:sz w:val="32"/>
          <w:szCs w:val="32"/>
        </w:rPr>
        <w:t>120万元/公顷，安置补助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标准为120万元/公顷</w:t>
      </w:r>
      <w:r>
        <w:rPr>
          <w:rFonts w:hint="eastAsia" w:ascii="Times New Roman" w:hAnsi="Times New Roman" w:eastAsia="仿宋_GB2312" w:cs="Times New Roman"/>
          <w:sz w:val="32"/>
          <w:szCs w:val="32"/>
        </w:rPr>
        <w:t>。</w:t>
      </w:r>
      <w:bookmarkEnd w:id="4"/>
    </w:p>
    <w:p w14:paraId="5D422415">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二</w:t>
      </w:r>
      <w:r>
        <w:rPr>
          <w:rFonts w:hint="eastAsia" w:ascii="楷体" w:hAnsi="楷体" w:eastAsia="楷体" w:cs="楷体"/>
          <w:sz w:val="32"/>
          <w:szCs w:val="32"/>
          <w:lang w:eastAsia="zh-CN"/>
        </w:rPr>
        <w:t>）</w:t>
      </w:r>
      <w:r>
        <w:rPr>
          <w:rFonts w:hint="eastAsia" w:ascii="楷体" w:hAnsi="楷体" w:eastAsia="楷体" w:cs="楷体"/>
          <w:sz w:val="32"/>
          <w:szCs w:val="32"/>
        </w:rPr>
        <w:t>农村村民住宅</w:t>
      </w:r>
      <w:r>
        <w:rPr>
          <w:rFonts w:hint="eastAsia" w:ascii="楷体" w:hAnsi="楷体" w:eastAsia="楷体" w:cs="楷体"/>
          <w:sz w:val="32"/>
          <w:szCs w:val="32"/>
          <w:lang w:val="en-US" w:eastAsia="zh-CN"/>
        </w:rPr>
        <w:t>补偿</w:t>
      </w:r>
    </w:p>
    <w:p w14:paraId="184A6E85">
      <w:pPr>
        <w:numPr>
          <w:ilvl w:val="255"/>
          <w:numId w:val="0"/>
        </w:num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本次征地不涉及农村村民住宅补偿。</w:t>
      </w:r>
    </w:p>
    <w:p w14:paraId="68D4ABBE">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三</w:t>
      </w:r>
      <w:r>
        <w:rPr>
          <w:rFonts w:hint="eastAsia" w:ascii="楷体" w:hAnsi="楷体" w:eastAsia="楷体" w:cs="楷体"/>
          <w:sz w:val="32"/>
          <w:szCs w:val="32"/>
          <w:lang w:eastAsia="zh-CN"/>
        </w:rPr>
        <w:t>）</w:t>
      </w:r>
      <w:r>
        <w:rPr>
          <w:rFonts w:hint="eastAsia" w:ascii="楷体" w:hAnsi="楷体" w:eastAsia="楷体" w:cs="楷体"/>
          <w:sz w:val="32"/>
          <w:szCs w:val="32"/>
        </w:rPr>
        <w:t>青苗及其他地上附着物补偿</w:t>
      </w:r>
    </w:p>
    <w:p w14:paraId="3A1E24E1">
      <w:pPr>
        <w:numPr>
          <w:ilvl w:val="255"/>
          <w:numId w:val="0"/>
        </w:numPr>
        <w:spacing w:line="560" w:lineRule="exact"/>
        <w:ind w:firstLine="640" w:firstLineChars="200"/>
        <w:rPr>
          <w:rFonts w:ascii="Times New Roman" w:hAnsi="Times New Roman" w:eastAsia="仿宋_GB2312" w:cs="Times New Roman"/>
          <w:sz w:val="32"/>
          <w:szCs w:val="32"/>
        </w:rPr>
      </w:pPr>
      <w:bookmarkStart w:id="6" w:name="_Hlk187940261"/>
      <w:r>
        <w:rPr>
          <w:rFonts w:hint="eastAsia" w:eastAsia="仿宋_GB2312"/>
          <w:sz w:val="32"/>
        </w:rPr>
        <w:t>青苗</w:t>
      </w:r>
      <w:r>
        <w:rPr>
          <w:rFonts w:hint="eastAsia" w:eastAsia="仿宋_GB2312"/>
          <w:sz w:val="32"/>
          <w:lang w:val="en-US" w:eastAsia="zh-CN"/>
        </w:rPr>
        <w:t>补偿及其他地上附着物补偿</w:t>
      </w:r>
      <w:r>
        <w:rPr>
          <w:rFonts w:hint="eastAsia" w:eastAsia="仿宋_GB2312" w:asciiTheme="minorHAnsi" w:hAnsiTheme="minorHAnsi" w:cstheme="minorBidi"/>
          <w:sz w:val="32"/>
          <w:szCs w:val="22"/>
        </w:rPr>
        <w:t>按</w:t>
      </w:r>
      <w:r>
        <w:rPr>
          <w:rFonts w:hint="eastAsia" w:ascii="Times New Roman" w:hAnsi="Times New Roman" w:eastAsia="仿宋_GB2312" w:cs="Times New Roman"/>
          <w:sz w:val="32"/>
          <w:szCs w:val="32"/>
        </w:rPr>
        <w:t>照</w:t>
      </w:r>
      <w:r>
        <w:rPr>
          <w:rFonts w:hint="eastAsia" w:eastAsia="仿宋_GB2312"/>
          <w:sz w:val="32"/>
        </w:rPr>
        <w:t>《广州市花都区人民政府关于公</w:t>
      </w:r>
      <w:r>
        <w:rPr>
          <w:rFonts w:hint="default" w:ascii="Times New Roman" w:hAnsi="Times New Roman" w:eastAsia="仿宋_GB2312" w:cs="Times New Roman"/>
          <w:sz w:val="32"/>
          <w:szCs w:val="32"/>
        </w:rPr>
        <w:t>布实施广州市花都区征收农村村民住宅、其他地上附着物以及青苗补偿费用标准的公告》（花府规〔</w:t>
      </w:r>
      <w:r>
        <w:rPr>
          <w:rFonts w:hint="eastAsia" w:ascii="Times New Roman" w:hAnsi="Times New Roman" w:eastAsia="仿宋_GB2312" w:cs="Times New Roman"/>
          <w:sz w:val="32"/>
          <w:szCs w:val="32"/>
        </w:rPr>
        <w:t>2025</w:t>
      </w:r>
      <w:r>
        <w:rPr>
          <w:rFonts w:hint="default" w:ascii="Times New Roman" w:hAnsi="Times New Roman" w:eastAsia="仿宋_GB2312" w:cs="Times New Roman"/>
          <w:sz w:val="32"/>
          <w:szCs w:val="32"/>
        </w:rPr>
        <w:t>〕3号）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广州市花都区人民政府办公室关于印发广东实验中学附属花都学校（暂定名）扩增项目农民集体所有土地征收补偿方案的通知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花府</w:t>
      </w:r>
      <w:r>
        <w:rPr>
          <w:rFonts w:hint="default" w:ascii="Times New Roman" w:hAnsi="Times New Roman" w:eastAsia="仿宋_GB2312" w:cs="Times New Roman"/>
          <w:sz w:val="32"/>
          <w:szCs w:val="32"/>
          <w:lang w:val="en-US" w:eastAsia="zh-CN"/>
        </w:rPr>
        <w:t>办</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18</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的规定</w:t>
      </w:r>
      <w:r>
        <w:rPr>
          <w:rFonts w:hint="eastAsia" w:ascii="Times New Roman" w:hAnsi="Times New Roman" w:eastAsia="仿宋_GB2312" w:cs="Times New Roman"/>
          <w:sz w:val="32"/>
          <w:szCs w:val="32"/>
        </w:rPr>
        <w:t>执行。</w:t>
      </w:r>
    </w:p>
    <w:bookmarkEnd w:id="6"/>
    <w:p w14:paraId="3EED07A0">
      <w:pPr>
        <w:numPr>
          <w:ilvl w:val="255"/>
          <w:numId w:val="0"/>
        </w:numPr>
        <w:spacing w:line="560" w:lineRule="exact"/>
        <w:ind w:firstLine="640" w:firstLineChars="200"/>
        <w:rPr>
          <w:rFonts w:ascii="Times New Roman" w:hAnsi="Times New Roman" w:eastAsia="黑体" w:cs="Times New Roman"/>
          <w:sz w:val="32"/>
          <w:szCs w:val="32"/>
        </w:rPr>
      </w:pPr>
      <w:bookmarkStart w:id="7" w:name="_Hlk187940290"/>
      <w:r>
        <w:rPr>
          <w:rFonts w:hint="eastAsia" w:ascii="Times New Roman" w:hAnsi="Times New Roman" w:eastAsia="黑体" w:cs="Times New Roman"/>
          <w:sz w:val="32"/>
          <w:szCs w:val="32"/>
        </w:rPr>
        <w:t>五、安置对象</w:t>
      </w:r>
    </w:p>
    <w:p w14:paraId="332105BE">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7"/>
    <w:p w14:paraId="68B05F27">
      <w:pPr>
        <w:numPr>
          <w:ilvl w:val="255"/>
          <w:numId w:val="0"/>
        </w:num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14:paraId="1B624A67">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14:paraId="497DC79B">
      <w:pPr>
        <w:spacing w:line="560" w:lineRule="exact"/>
        <w:ind w:firstLine="640" w:firstLineChars="200"/>
        <w:rPr>
          <w:rFonts w:hint="eastAsia" w:eastAsia="仿宋_GB2312"/>
          <w:sz w:val="32"/>
        </w:rPr>
      </w:pPr>
      <w:r>
        <w:rPr>
          <w:rFonts w:eastAsia="仿宋_GB2312"/>
          <w:sz w:val="32"/>
        </w:rPr>
        <w:t>（二）留用地安置。</w:t>
      </w:r>
      <w:bookmarkStart w:id="8" w:name="_Hlk187940305"/>
      <w:r>
        <w:rPr>
          <w:rFonts w:hint="eastAsia" w:ascii="Times New Roman" w:hAnsi="Times New Roman" w:eastAsia="仿宋_GB2312" w:cs="Times New Roman"/>
          <w:sz w:val="32"/>
          <w:szCs w:val="32"/>
        </w:rPr>
        <w:t>根据</w:t>
      </w:r>
      <w:r>
        <w:rPr>
          <w:rFonts w:ascii="Times New Roman" w:hAnsi="Times New Roman" w:eastAsia="仿宋_GB2312" w:cs="Times New Roman"/>
          <w:sz w:val="32"/>
          <w:szCs w:val="32"/>
        </w:rPr>
        <w:t>《广东省人民政府办公厅关于加强征收农村集体土地留用地安置管理工作的意见》（粤府办〔2016〕30号）</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规定，</w:t>
      </w:r>
      <w:r>
        <w:rPr>
          <w:rFonts w:hint="eastAsia" w:ascii="Times New Roman" w:hAnsi="Times New Roman" w:eastAsia="仿宋_GB2312" w:cs="Times New Roman"/>
          <w:sz w:val="32"/>
          <w:szCs w:val="32"/>
        </w:rPr>
        <w:t>按实际征收土地面积的1</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，按照</w:t>
      </w:r>
      <w:r>
        <w:rPr>
          <w:rFonts w:hint="eastAsia" w:ascii="Times New Roman" w:hAnsi="Times New Roman" w:eastAsia="仿宋_GB2312" w:cs="Times New Roman"/>
          <w:sz w:val="32"/>
          <w:szCs w:val="32"/>
          <w:highlight w:val="none"/>
          <w:lang w:val="en-US" w:eastAsia="zh-CN"/>
        </w:rPr>
        <w:t>130</w:t>
      </w:r>
      <w:r>
        <w:rPr>
          <w:rFonts w:hint="eastAsia" w:ascii="Times New Roman" w:hAnsi="Times New Roman" w:eastAsia="仿宋_GB2312" w:cs="Times New Roman"/>
          <w:sz w:val="32"/>
          <w:szCs w:val="32"/>
          <w:lang w:val="en-US" w:eastAsia="zh-CN"/>
        </w:rPr>
        <w:t>万元/亩折算货币补偿</w:t>
      </w:r>
      <w:r>
        <w:rPr>
          <w:rFonts w:hint="eastAsia" w:ascii="Times New Roman" w:hAnsi="Times New Roman" w:eastAsia="仿宋_GB2312" w:cs="Times New Roman"/>
          <w:sz w:val="32"/>
          <w:szCs w:val="32"/>
        </w:rPr>
        <w:t>方式安排留用地。</w:t>
      </w:r>
    </w:p>
    <w:bookmarkEnd w:id="8"/>
    <w:p w14:paraId="420D6825">
      <w:pPr>
        <w:numPr>
          <w:ilvl w:val="255"/>
          <w:numId w:val="0"/>
        </w:num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w:t>
      </w:r>
      <w:r>
        <w:rPr>
          <w:rFonts w:hint="eastAsia" w:ascii="Times New Roman" w:hAnsi="Times New Roman" w:eastAsia="仿宋_GB2312" w:cs="Times New Roman"/>
          <w:sz w:val="32"/>
          <w:szCs w:val="32"/>
          <w:lang w:val="en-US" w:eastAsia="zh-CN"/>
        </w:rPr>
        <w:t>花山镇龙口村、新雅街清㘵村</w:t>
      </w:r>
      <w:r>
        <w:rPr>
          <w:rFonts w:ascii="Times New Roman" w:hAnsi="Times New Roman" w:eastAsia="仿宋_GB2312" w:cs="Times New Roman"/>
          <w:sz w:val="32"/>
          <w:szCs w:val="32"/>
        </w:rPr>
        <w:t>土地面积共</w:t>
      </w:r>
      <w:r>
        <w:rPr>
          <w:rFonts w:hint="eastAsia" w:ascii="Times New Roman" w:hAnsi="Times New Roman" w:eastAsia="仿宋_GB2312" w:cs="Times New Roman"/>
          <w:sz w:val="32"/>
          <w:szCs w:val="32"/>
          <w:lang w:val="en-US" w:eastAsia="zh-CN"/>
        </w:rPr>
        <w:t>15.9720</w:t>
      </w:r>
      <w:r>
        <w:rPr>
          <w:rFonts w:ascii="Times New Roman" w:hAnsi="Times New Roman" w:eastAsia="仿宋_GB2312" w:cs="Times New Roman"/>
          <w:sz w:val="32"/>
          <w:szCs w:val="32"/>
        </w:rPr>
        <w:t>亩，根据《广东省人民政府办公厅转发省人力资源社会保障厅关于进一步完善我省被征地农民养老保障政策意见的通知》（粤府办〔2021〕22号）规定，核定该项目</w:t>
      </w:r>
      <w:r>
        <w:rPr>
          <w:rFonts w:ascii="Times New Roman" w:hAnsi="Times New Roman" w:eastAsia="仿宋_GB2312" w:cs="Times New Roman"/>
          <w:sz w:val="32"/>
          <w:szCs w:val="32"/>
          <w:highlight w:val="none"/>
        </w:rPr>
        <w:t>按</w:t>
      </w:r>
      <w:r>
        <w:rPr>
          <w:rFonts w:hint="eastAsia" w:ascii="Times New Roman" w:hAnsi="Times New Roman" w:eastAsia="仿宋_GB2312" w:cs="Times New Roman"/>
          <w:sz w:val="32"/>
          <w:szCs w:val="32"/>
          <w:highlight w:val="none"/>
        </w:rPr>
        <w:t>2.14万元/亩的</w:t>
      </w:r>
      <w:r>
        <w:rPr>
          <w:rFonts w:ascii="Times New Roman" w:hAnsi="Times New Roman" w:eastAsia="仿宋_GB2312" w:cs="Times New Roman"/>
          <w:sz w:val="32"/>
          <w:szCs w:val="32"/>
          <w:highlight w:val="none"/>
        </w:rPr>
        <w:t>标准一次性计提征地社保费共</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34.19</w:t>
      </w:r>
      <w:r>
        <w:rPr>
          <w:rFonts w:ascii="Times New Roman" w:hAnsi="Times New Roman" w:eastAsia="仿宋_GB2312" w:cs="Times New Roman"/>
          <w:sz w:val="32"/>
          <w:szCs w:val="32"/>
          <w:highlight w:val="none"/>
        </w:rPr>
        <w:t>万元，预存入区</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收缴被征地农民养老保障资金过渡户</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，专款用于被征地农民养老保障。</w:t>
      </w:r>
    </w:p>
    <w:p w14:paraId="441FFE28">
      <w:pPr>
        <w:numPr>
          <w:ilvl w:val="255"/>
          <w:numId w:val="0"/>
        </w:numPr>
        <w:spacing w:line="560" w:lineRule="exact"/>
        <w:rPr>
          <w:rFonts w:ascii="Times New Roman" w:hAnsi="Times New Roman" w:eastAsia="仿宋_GB2312" w:cs="Times New Roman"/>
          <w:bCs/>
          <w:sz w:val="30"/>
          <w:szCs w:val="30"/>
        </w:rPr>
      </w:pPr>
    </w:p>
    <w:p w14:paraId="095C6BD7">
      <w:pPr>
        <w:spacing w:line="560" w:lineRule="exact"/>
        <w:jc w:val="right"/>
        <w:rPr>
          <w:rFonts w:hint="eastAsia" w:ascii="仿宋_GB2312" w:hAnsi="仿宋_GB2312" w:eastAsia="仿宋_GB2312" w:cs="仿宋_GB2312"/>
          <w:sz w:val="32"/>
          <w:szCs w:val="32"/>
        </w:rPr>
      </w:pPr>
    </w:p>
    <w:p w14:paraId="5F580A99">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14:paraId="7BF4B2F5">
      <w:pPr>
        <w:wordWrap w:val="0"/>
        <w:spacing w:line="56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2026年</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bookmarkStart w:id="9" w:name="_GoBack"/>
      <w:bookmarkEnd w:id="9"/>
    </w:p>
    <w:sectPr>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14:paraId="6453FEA7">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revisionView w:markup="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5F55"/>
    <w:rsid w:val="000346DA"/>
    <w:rsid w:val="00036749"/>
    <w:rsid w:val="00041071"/>
    <w:rsid w:val="00045161"/>
    <w:rsid w:val="000555EA"/>
    <w:rsid w:val="00072859"/>
    <w:rsid w:val="0008218E"/>
    <w:rsid w:val="00082361"/>
    <w:rsid w:val="00096C64"/>
    <w:rsid w:val="000A2C16"/>
    <w:rsid w:val="000B145B"/>
    <w:rsid w:val="000B7092"/>
    <w:rsid w:val="000D4097"/>
    <w:rsid w:val="000D4B79"/>
    <w:rsid w:val="000E2B61"/>
    <w:rsid w:val="000E5884"/>
    <w:rsid w:val="000F37E0"/>
    <w:rsid w:val="000F4B96"/>
    <w:rsid w:val="00102C0F"/>
    <w:rsid w:val="001043BD"/>
    <w:rsid w:val="0012154A"/>
    <w:rsid w:val="00122439"/>
    <w:rsid w:val="00126ED4"/>
    <w:rsid w:val="001315D9"/>
    <w:rsid w:val="00142B32"/>
    <w:rsid w:val="0015098A"/>
    <w:rsid w:val="00163993"/>
    <w:rsid w:val="00164ED0"/>
    <w:rsid w:val="00170BDB"/>
    <w:rsid w:val="00172914"/>
    <w:rsid w:val="00177C23"/>
    <w:rsid w:val="0018297B"/>
    <w:rsid w:val="001929D1"/>
    <w:rsid w:val="001947BC"/>
    <w:rsid w:val="00196404"/>
    <w:rsid w:val="001A344A"/>
    <w:rsid w:val="001A469B"/>
    <w:rsid w:val="001B07D1"/>
    <w:rsid w:val="001C5670"/>
    <w:rsid w:val="001E387E"/>
    <w:rsid w:val="001E6505"/>
    <w:rsid w:val="002231C2"/>
    <w:rsid w:val="002269C3"/>
    <w:rsid w:val="00234876"/>
    <w:rsid w:val="0023655D"/>
    <w:rsid w:val="002517FF"/>
    <w:rsid w:val="002708C9"/>
    <w:rsid w:val="00272022"/>
    <w:rsid w:val="00275650"/>
    <w:rsid w:val="002B1617"/>
    <w:rsid w:val="002B1663"/>
    <w:rsid w:val="002C3C74"/>
    <w:rsid w:val="002D43C2"/>
    <w:rsid w:val="002D56C1"/>
    <w:rsid w:val="002E24C8"/>
    <w:rsid w:val="002E4AD9"/>
    <w:rsid w:val="002F0FC8"/>
    <w:rsid w:val="002F6209"/>
    <w:rsid w:val="003009DE"/>
    <w:rsid w:val="0031459E"/>
    <w:rsid w:val="003162A3"/>
    <w:rsid w:val="003173F7"/>
    <w:rsid w:val="00324AE5"/>
    <w:rsid w:val="00326331"/>
    <w:rsid w:val="00326AB6"/>
    <w:rsid w:val="00335BE3"/>
    <w:rsid w:val="00352F85"/>
    <w:rsid w:val="00365CF1"/>
    <w:rsid w:val="00386225"/>
    <w:rsid w:val="00386B32"/>
    <w:rsid w:val="00391946"/>
    <w:rsid w:val="00394B72"/>
    <w:rsid w:val="003A6945"/>
    <w:rsid w:val="003A7453"/>
    <w:rsid w:val="003A7E44"/>
    <w:rsid w:val="003B5108"/>
    <w:rsid w:val="003C5634"/>
    <w:rsid w:val="003F1999"/>
    <w:rsid w:val="003F5777"/>
    <w:rsid w:val="0040324F"/>
    <w:rsid w:val="00404868"/>
    <w:rsid w:val="00416964"/>
    <w:rsid w:val="00416C7C"/>
    <w:rsid w:val="00450798"/>
    <w:rsid w:val="0047585C"/>
    <w:rsid w:val="0048599C"/>
    <w:rsid w:val="00491728"/>
    <w:rsid w:val="004969ED"/>
    <w:rsid w:val="004A1605"/>
    <w:rsid w:val="004A702E"/>
    <w:rsid w:val="004B531D"/>
    <w:rsid w:val="004C37CF"/>
    <w:rsid w:val="004C7698"/>
    <w:rsid w:val="004D6C66"/>
    <w:rsid w:val="004E536B"/>
    <w:rsid w:val="004E6319"/>
    <w:rsid w:val="0051278A"/>
    <w:rsid w:val="00523849"/>
    <w:rsid w:val="00524F68"/>
    <w:rsid w:val="00531C37"/>
    <w:rsid w:val="00534E1B"/>
    <w:rsid w:val="00543075"/>
    <w:rsid w:val="0055511B"/>
    <w:rsid w:val="0056539F"/>
    <w:rsid w:val="00566A08"/>
    <w:rsid w:val="00577200"/>
    <w:rsid w:val="00580D0D"/>
    <w:rsid w:val="00581B80"/>
    <w:rsid w:val="00584267"/>
    <w:rsid w:val="00590E7C"/>
    <w:rsid w:val="00596ED2"/>
    <w:rsid w:val="005C711C"/>
    <w:rsid w:val="005C7F9F"/>
    <w:rsid w:val="005D11DF"/>
    <w:rsid w:val="005D7F5E"/>
    <w:rsid w:val="00604E24"/>
    <w:rsid w:val="0062628C"/>
    <w:rsid w:val="00627569"/>
    <w:rsid w:val="00630665"/>
    <w:rsid w:val="0063158C"/>
    <w:rsid w:val="00642508"/>
    <w:rsid w:val="0065057C"/>
    <w:rsid w:val="00653DA6"/>
    <w:rsid w:val="00654482"/>
    <w:rsid w:val="00660736"/>
    <w:rsid w:val="006759DD"/>
    <w:rsid w:val="00680E37"/>
    <w:rsid w:val="00685574"/>
    <w:rsid w:val="006958E6"/>
    <w:rsid w:val="006A32A0"/>
    <w:rsid w:val="006A79FF"/>
    <w:rsid w:val="006B0B03"/>
    <w:rsid w:val="006B0B55"/>
    <w:rsid w:val="006B2354"/>
    <w:rsid w:val="006C7CB1"/>
    <w:rsid w:val="006D5248"/>
    <w:rsid w:val="006E3F94"/>
    <w:rsid w:val="006E567A"/>
    <w:rsid w:val="006F1593"/>
    <w:rsid w:val="006F19E7"/>
    <w:rsid w:val="006F28CB"/>
    <w:rsid w:val="006F40D2"/>
    <w:rsid w:val="00704570"/>
    <w:rsid w:val="00716A43"/>
    <w:rsid w:val="007215D1"/>
    <w:rsid w:val="00721C99"/>
    <w:rsid w:val="00722953"/>
    <w:rsid w:val="00725F31"/>
    <w:rsid w:val="00727668"/>
    <w:rsid w:val="00730954"/>
    <w:rsid w:val="00733448"/>
    <w:rsid w:val="00733F6A"/>
    <w:rsid w:val="0074592B"/>
    <w:rsid w:val="007560ED"/>
    <w:rsid w:val="00760D52"/>
    <w:rsid w:val="0076324A"/>
    <w:rsid w:val="00772B63"/>
    <w:rsid w:val="00796CA4"/>
    <w:rsid w:val="007A04C0"/>
    <w:rsid w:val="007B44AA"/>
    <w:rsid w:val="007B5785"/>
    <w:rsid w:val="007C09D4"/>
    <w:rsid w:val="007C68CD"/>
    <w:rsid w:val="007F7339"/>
    <w:rsid w:val="00802012"/>
    <w:rsid w:val="0082338F"/>
    <w:rsid w:val="00824048"/>
    <w:rsid w:val="008276B2"/>
    <w:rsid w:val="00831673"/>
    <w:rsid w:val="0084102A"/>
    <w:rsid w:val="00890FF9"/>
    <w:rsid w:val="00895E44"/>
    <w:rsid w:val="008A2C49"/>
    <w:rsid w:val="008B4AEF"/>
    <w:rsid w:val="008D31FF"/>
    <w:rsid w:val="008D5E31"/>
    <w:rsid w:val="008E1164"/>
    <w:rsid w:val="00917FDB"/>
    <w:rsid w:val="009239CE"/>
    <w:rsid w:val="009315CF"/>
    <w:rsid w:val="00951C52"/>
    <w:rsid w:val="00953100"/>
    <w:rsid w:val="0095360A"/>
    <w:rsid w:val="009536EC"/>
    <w:rsid w:val="009540AA"/>
    <w:rsid w:val="00954428"/>
    <w:rsid w:val="00961FDE"/>
    <w:rsid w:val="00964B9B"/>
    <w:rsid w:val="00965874"/>
    <w:rsid w:val="00977C58"/>
    <w:rsid w:val="009800A8"/>
    <w:rsid w:val="00992E49"/>
    <w:rsid w:val="009939C4"/>
    <w:rsid w:val="009A2AFD"/>
    <w:rsid w:val="009A7A41"/>
    <w:rsid w:val="009B1324"/>
    <w:rsid w:val="009C2235"/>
    <w:rsid w:val="009C3122"/>
    <w:rsid w:val="00A219F6"/>
    <w:rsid w:val="00A21DD0"/>
    <w:rsid w:val="00A628BD"/>
    <w:rsid w:val="00A71FFB"/>
    <w:rsid w:val="00A75F31"/>
    <w:rsid w:val="00A76840"/>
    <w:rsid w:val="00A80273"/>
    <w:rsid w:val="00A85A8C"/>
    <w:rsid w:val="00A905AC"/>
    <w:rsid w:val="00A91E0A"/>
    <w:rsid w:val="00A93EB2"/>
    <w:rsid w:val="00A959B7"/>
    <w:rsid w:val="00AA7546"/>
    <w:rsid w:val="00AB1F54"/>
    <w:rsid w:val="00AB6737"/>
    <w:rsid w:val="00AD53AF"/>
    <w:rsid w:val="00AD6E00"/>
    <w:rsid w:val="00AE2AB9"/>
    <w:rsid w:val="00AF1EC7"/>
    <w:rsid w:val="00AF3BB1"/>
    <w:rsid w:val="00B05D16"/>
    <w:rsid w:val="00B445A6"/>
    <w:rsid w:val="00B55392"/>
    <w:rsid w:val="00B55BAF"/>
    <w:rsid w:val="00B56ED8"/>
    <w:rsid w:val="00B64AE2"/>
    <w:rsid w:val="00B70CD1"/>
    <w:rsid w:val="00B72FDD"/>
    <w:rsid w:val="00B81511"/>
    <w:rsid w:val="00B84848"/>
    <w:rsid w:val="00B87FC3"/>
    <w:rsid w:val="00BA56A9"/>
    <w:rsid w:val="00BA67C7"/>
    <w:rsid w:val="00BB433F"/>
    <w:rsid w:val="00BE701C"/>
    <w:rsid w:val="00C04337"/>
    <w:rsid w:val="00C05B92"/>
    <w:rsid w:val="00C05E90"/>
    <w:rsid w:val="00C23AE2"/>
    <w:rsid w:val="00C30E3B"/>
    <w:rsid w:val="00C43131"/>
    <w:rsid w:val="00C4429A"/>
    <w:rsid w:val="00C53D10"/>
    <w:rsid w:val="00C555BB"/>
    <w:rsid w:val="00C6512F"/>
    <w:rsid w:val="00C84D30"/>
    <w:rsid w:val="00CA1846"/>
    <w:rsid w:val="00CB07E2"/>
    <w:rsid w:val="00CB39EF"/>
    <w:rsid w:val="00CB6605"/>
    <w:rsid w:val="00CD4989"/>
    <w:rsid w:val="00CD4AD1"/>
    <w:rsid w:val="00CE7DEF"/>
    <w:rsid w:val="00CF26B5"/>
    <w:rsid w:val="00CF34CC"/>
    <w:rsid w:val="00D005E9"/>
    <w:rsid w:val="00D2046A"/>
    <w:rsid w:val="00D20C0C"/>
    <w:rsid w:val="00D265B2"/>
    <w:rsid w:val="00D26F24"/>
    <w:rsid w:val="00D34160"/>
    <w:rsid w:val="00D35400"/>
    <w:rsid w:val="00D35430"/>
    <w:rsid w:val="00D400FC"/>
    <w:rsid w:val="00D425AC"/>
    <w:rsid w:val="00D60569"/>
    <w:rsid w:val="00D67C50"/>
    <w:rsid w:val="00D7686F"/>
    <w:rsid w:val="00D77C52"/>
    <w:rsid w:val="00D92D57"/>
    <w:rsid w:val="00DA702D"/>
    <w:rsid w:val="00DA7139"/>
    <w:rsid w:val="00DB6415"/>
    <w:rsid w:val="00DC2E61"/>
    <w:rsid w:val="00DD02D2"/>
    <w:rsid w:val="00DD35B4"/>
    <w:rsid w:val="00DD6AFD"/>
    <w:rsid w:val="00DF0871"/>
    <w:rsid w:val="00E0418E"/>
    <w:rsid w:val="00E07D35"/>
    <w:rsid w:val="00E25971"/>
    <w:rsid w:val="00E2743F"/>
    <w:rsid w:val="00E27DD7"/>
    <w:rsid w:val="00E300BE"/>
    <w:rsid w:val="00E341B2"/>
    <w:rsid w:val="00E602B0"/>
    <w:rsid w:val="00E84953"/>
    <w:rsid w:val="00E93AF4"/>
    <w:rsid w:val="00EB668E"/>
    <w:rsid w:val="00EC04F8"/>
    <w:rsid w:val="00EC1125"/>
    <w:rsid w:val="00EC2153"/>
    <w:rsid w:val="00EE5FDB"/>
    <w:rsid w:val="00EE681C"/>
    <w:rsid w:val="00EE706E"/>
    <w:rsid w:val="00EF7FC3"/>
    <w:rsid w:val="00F06F9F"/>
    <w:rsid w:val="00F20E42"/>
    <w:rsid w:val="00F25471"/>
    <w:rsid w:val="00F357A7"/>
    <w:rsid w:val="00F37D74"/>
    <w:rsid w:val="00F474D2"/>
    <w:rsid w:val="00F50540"/>
    <w:rsid w:val="00F545F5"/>
    <w:rsid w:val="00F6299A"/>
    <w:rsid w:val="00F66239"/>
    <w:rsid w:val="00F7399C"/>
    <w:rsid w:val="00F87166"/>
    <w:rsid w:val="00F91515"/>
    <w:rsid w:val="00FA3F2B"/>
    <w:rsid w:val="00FA483C"/>
    <w:rsid w:val="00FC4F3E"/>
    <w:rsid w:val="00FC530B"/>
    <w:rsid w:val="00FD593F"/>
    <w:rsid w:val="00FD6583"/>
    <w:rsid w:val="00FD7E9C"/>
    <w:rsid w:val="00FE5F71"/>
    <w:rsid w:val="00FF001A"/>
    <w:rsid w:val="00FF0280"/>
    <w:rsid w:val="015442CD"/>
    <w:rsid w:val="028530AF"/>
    <w:rsid w:val="02CF7E07"/>
    <w:rsid w:val="030F4424"/>
    <w:rsid w:val="0365604C"/>
    <w:rsid w:val="046F10E1"/>
    <w:rsid w:val="054932AE"/>
    <w:rsid w:val="06710E08"/>
    <w:rsid w:val="0914358E"/>
    <w:rsid w:val="09B92049"/>
    <w:rsid w:val="09C35DE1"/>
    <w:rsid w:val="0AA42AE4"/>
    <w:rsid w:val="0C925EAA"/>
    <w:rsid w:val="0DF101F9"/>
    <w:rsid w:val="0EC70626"/>
    <w:rsid w:val="104069BC"/>
    <w:rsid w:val="13AE5449"/>
    <w:rsid w:val="141419AE"/>
    <w:rsid w:val="17210021"/>
    <w:rsid w:val="19336527"/>
    <w:rsid w:val="199729F2"/>
    <w:rsid w:val="19D31FD2"/>
    <w:rsid w:val="19F17BCF"/>
    <w:rsid w:val="1AFA13DA"/>
    <w:rsid w:val="1B102545"/>
    <w:rsid w:val="1DD862AA"/>
    <w:rsid w:val="214B28A1"/>
    <w:rsid w:val="215E7518"/>
    <w:rsid w:val="22694BD9"/>
    <w:rsid w:val="25807D11"/>
    <w:rsid w:val="273C6BB3"/>
    <w:rsid w:val="28D51F5C"/>
    <w:rsid w:val="2D5D2504"/>
    <w:rsid w:val="2E452FE1"/>
    <w:rsid w:val="2FA333FF"/>
    <w:rsid w:val="30313268"/>
    <w:rsid w:val="30E75E5F"/>
    <w:rsid w:val="32537490"/>
    <w:rsid w:val="332E4C9B"/>
    <w:rsid w:val="3416129E"/>
    <w:rsid w:val="34BA79CA"/>
    <w:rsid w:val="37A56BB4"/>
    <w:rsid w:val="385E4999"/>
    <w:rsid w:val="3999642E"/>
    <w:rsid w:val="39B0341A"/>
    <w:rsid w:val="3A00295D"/>
    <w:rsid w:val="3A330AD1"/>
    <w:rsid w:val="3A377D63"/>
    <w:rsid w:val="3AFE4C4C"/>
    <w:rsid w:val="3B073A27"/>
    <w:rsid w:val="3D0A05A2"/>
    <w:rsid w:val="3EC813AF"/>
    <w:rsid w:val="3ED43706"/>
    <w:rsid w:val="3EEA5FFA"/>
    <w:rsid w:val="3F867D4C"/>
    <w:rsid w:val="407231D7"/>
    <w:rsid w:val="41305B6D"/>
    <w:rsid w:val="415E793A"/>
    <w:rsid w:val="42754DA2"/>
    <w:rsid w:val="43722632"/>
    <w:rsid w:val="4375005E"/>
    <w:rsid w:val="44AA0BFA"/>
    <w:rsid w:val="44D44C11"/>
    <w:rsid w:val="46A33C83"/>
    <w:rsid w:val="46F00C05"/>
    <w:rsid w:val="47093D37"/>
    <w:rsid w:val="477517FF"/>
    <w:rsid w:val="481E59F2"/>
    <w:rsid w:val="4823227C"/>
    <w:rsid w:val="485566E5"/>
    <w:rsid w:val="4B1B2F9F"/>
    <w:rsid w:val="4B4C0CD3"/>
    <w:rsid w:val="4CB265F4"/>
    <w:rsid w:val="4CC57A90"/>
    <w:rsid w:val="4D8711F6"/>
    <w:rsid w:val="4DA46784"/>
    <w:rsid w:val="4F100220"/>
    <w:rsid w:val="508F3931"/>
    <w:rsid w:val="50E46B79"/>
    <w:rsid w:val="5244238B"/>
    <w:rsid w:val="525C5A95"/>
    <w:rsid w:val="53205771"/>
    <w:rsid w:val="53810192"/>
    <w:rsid w:val="546724CF"/>
    <w:rsid w:val="551514B8"/>
    <w:rsid w:val="55E624F3"/>
    <w:rsid w:val="572C466E"/>
    <w:rsid w:val="589D3674"/>
    <w:rsid w:val="5ADA39FB"/>
    <w:rsid w:val="5D6D6DA8"/>
    <w:rsid w:val="5E2840F9"/>
    <w:rsid w:val="5EF14F1B"/>
    <w:rsid w:val="5FDC55D3"/>
    <w:rsid w:val="619F774C"/>
    <w:rsid w:val="642B52C7"/>
    <w:rsid w:val="64380267"/>
    <w:rsid w:val="661E6FAD"/>
    <w:rsid w:val="67011493"/>
    <w:rsid w:val="673A3ECA"/>
    <w:rsid w:val="68014CBD"/>
    <w:rsid w:val="685264D2"/>
    <w:rsid w:val="69DE5E68"/>
    <w:rsid w:val="6E8742F4"/>
    <w:rsid w:val="6FE86525"/>
    <w:rsid w:val="7011146E"/>
    <w:rsid w:val="70A909CB"/>
    <w:rsid w:val="71356173"/>
    <w:rsid w:val="715F4802"/>
    <w:rsid w:val="72CB03A1"/>
    <w:rsid w:val="74B049DD"/>
    <w:rsid w:val="74BB5FFB"/>
    <w:rsid w:val="76FE05CD"/>
    <w:rsid w:val="785D0702"/>
    <w:rsid w:val="78711B9E"/>
    <w:rsid w:val="78834E92"/>
    <w:rsid w:val="79066E1B"/>
    <w:rsid w:val="799303CE"/>
    <w:rsid w:val="79EF253F"/>
    <w:rsid w:val="7A5C5FE9"/>
    <w:rsid w:val="7B131D21"/>
    <w:rsid w:val="7B4B4617"/>
    <w:rsid w:val="7B6635E4"/>
    <w:rsid w:val="7C217284"/>
    <w:rsid w:val="7C490589"/>
    <w:rsid w:val="7DDD2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7376-4661-4C06-81ED-0E5BE3D9F8E0}">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1696</Words>
  <Characters>1809</Characters>
  <Lines>14</Lines>
  <Paragraphs>62</Paragraphs>
  <TotalTime>0</TotalTime>
  <ScaleCrop>false</ScaleCrop>
  <LinksUpToDate>false</LinksUpToDate>
  <CharactersWithSpaces>1815</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2025-04-10T01:16:00Z</dcterms:created>
  <dc:creator>Administrator</dc:creator>
  <cp:lastModifiedBy>陈湘鹏</cp:lastModifiedBy>
  <cp:lastPrinted>2025-02-27T03:36:00Z</cp:lastPrinted>
  <dcterms:modified xsi:type="dcterms:W3CDTF">2026-10-23T08:25:07Z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C2CFDA2A3C9A497DA137C2368319EB16_12</vt:lpwstr>
  </property>
  <property fmtid="{D5CDD505-2E9C-101B-9397-08002B2CF9AE}" pid="4" name="KSOTemplateDocerSaveRecord">
    <vt:lpwstr>eyJoZGlkIjoiYjdmOGI4OGIxNGUyZDU3M2JjY2Y5ZGRjYmFiNzc3ZTgifQ==</vt:lpwstr>
  </property>
</Properties>
</file>