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17F885">
      <w:pPr>
        <w:spacing w:line="560" w:lineRule="exact"/>
        <w:jc w:val="center"/>
        <w:rPr>
          <w:rFonts w:ascii="Times New Roman" w:hAnsi="Times New Roman" w:eastAsia="方正小标宋简体" w:cs="Times New Roman"/>
          <w:sz w:val="44"/>
          <w:szCs w:val="44"/>
        </w:rPr>
      </w:pPr>
    </w:p>
    <w:p w14:paraId="6D93C35D">
      <w:pPr>
        <w:spacing w:line="560" w:lineRule="exact"/>
        <w:jc w:val="center"/>
        <w:rPr>
          <w:rFonts w:ascii="Times New Roman" w:hAnsi="Times New Roman" w:eastAsia="方正小标宋简体" w:cs="Times New Roman"/>
          <w:sz w:val="44"/>
          <w:szCs w:val="44"/>
        </w:rPr>
      </w:pPr>
    </w:p>
    <w:p w14:paraId="763CB5F4">
      <w:pPr>
        <w:spacing w:line="560" w:lineRule="exact"/>
        <w:jc w:val="center"/>
        <w:rPr>
          <w:rFonts w:ascii="Times New Roman" w:hAnsi="Times New Roman" w:eastAsia="方正小标宋简体" w:cs="Times New Roman"/>
          <w:sz w:val="44"/>
          <w:szCs w:val="44"/>
        </w:rPr>
      </w:pPr>
    </w:p>
    <w:p w14:paraId="506F9DFD">
      <w:pPr>
        <w:spacing w:line="560" w:lineRule="exact"/>
        <w:jc w:val="center"/>
        <w:rPr>
          <w:rFonts w:hint="eastAsia" w:ascii="Times New Roman" w:hAnsi="Times New Roman" w:eastAsia="方正小标宋简体" w:cs="Times New Roman"/>
          <w:sz w:val="44"/>
          <w:szCs w:val="44"/>
          <w:lang w:val="en-US" w:eastAsia="zh-CN"/>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lang w:eastAsia="zh-CN"/>
        </w:rPr>
        <w:t>第八十四批</w:t>
      </w:r>
      <w:r>
        <w:rPr>
          <w:rFonts w:ascii="Times New Roman" w:hAnsi="Times New Roman" w:eastAsia="方正小标宋简体" w:cs="Times New Roman"/>
          <w:sz w:val="44"/>
          <w:szCs w:val="44"/>
        </w:rPr>
        <w:t>次城镇建设用地（</w:t>
      </w:r>
      <w:r>
        <w:rPr>
          <w:rFonts w:hint="eastAsia" w:ascii="Times New Roman" w:hAnsi="Times New Roman" w:eastAsia="方正小标宋简体" w:cs="Times New Roman"/>
          <w:sz w:val="44"/>
          <w:szCs w:val="44"/>
          <w:lang w:val="en-US" w:eastAsia="zh-CN"/>
        </w:rPr>
        <w:t>民主村地块二期地块</w:t>
      </w:r>
    </w:p>
    <w:p w14:paraId="7F92D517">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val="en-US" w:eastAsia="zh-CN"/>
        </w:rPr>
        <w:t>一</w:t>
      </w:r>
      <w:r>
        <w:rPr>
          <w:rFonts w:ascii="Times New Roman" w:hAnsi="Times New Roman" w:eastAsia="方正小标宋简体" w:cs="Times New Roman"/>
          <w:sz w:val="44"/>
          <w:szCs w:val="44"/>
        </w:rPr>
        <w:t>）的征地补偿安置方案</w:t>
      </w:r>
    </w:p>
    <w:p w14:paraId="43DF3AD0">
      <w:pPr>
        <w:spacing w:line="560" w:lineRule="exact"/>
        <w:ind w:firstLine="640" w:firstLineChars="200"/>
        <w:rPr>
          <w:rFonts w:ascii="Times New Roman" w:hAnsi="Times New Roman" w:eastAsia="仿宋_GB2312" w:cs="Times New Roman"/>
          <w:sz w:val="32"/>
          <w:szCs w:val="32"/>
        </w:rPr>
      </w:pPr>
    </w:p>
    <w:p w14:paraId="7C907716">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eastAsia="zh-CN"/>
        </w:rPr>
        <w:t>炭步镇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广州市花都区炭步镇民主村集体经济组织，民主村志塘第二组集体经济组织，民主村志塘第二组集体经济组织、民主村志塘第一组集体经济组织（共有）属下的集体土地共</w:t>
      </w:r>
      <w:r>
        <w:rPr>
          <w:rFonts w:hint="eastAsia" w:ascii="Times New Roman" w:hAnsi="Times New Roman" w:eastAsia="仿宋_GB2312" w:cs="Times New Roman"/>
          <w:sz w:val="32"/>
          <w:szCs w:val="32"/>
          <w:lang w:eastAsia="zh-CN"/>
        </w:rPr>
        <w:t>0.7928</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14:paraId="6F8816B1">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14:paraId="1A70005A">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广州市花都区炭步镇民主村集体经济组织，民主村志塘第二组集体经济组织，民主村志塘第二组集体经济组织、民主村志塘第一组集体经济组织（共有）范围内</w:t>
      </w:r>
      <w:bookmarkEnd w:id="0"/>
      <w:r>
        <w:rPr>
          <w:rFonts w:ascii="Times New Roman" w:hAnsi="Times New Roman" w:eastAsia="仿宋_GB2312" w:cs="Times New Roman"/>
          <w:bCs/>
          <w:sz w:val="32"/>
          <w:szCs w:val="32"/>
        </w:rPr>
        <w:t>。实际征收土地范围以最终批准文件为准。</w:t>
      </w:r>
    </w:p>
    <w:p w14:paraId="1D7EC199">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14:paraId="67501E08">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w:t>
      </w:r>
    </w:p>
    <w:bookmarkEnd w:id="1"/>
    <w:p w14:paraId="18C40B3A">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14:paraId="4721B78C">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14:paraId="7C6EB63E">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hint="eastAsia" w:ascii="Times New Roman" w:hAnsi="Times New Roman" w:eastAsia="仿宋_GB2312" w:cs="Times New Roman"/>
          <w:sz w:val="32"/>
          <w:szCs w:val="32"/>
        </w:rPr>
        <w:t>拟征收广州市花都区炭步镇民主村集体经济组织，民主村志塘第二组集体经济组织，民主村志塘第二组集体经济组织、民主村志塘第一组集体经济组织（共有）集体所有土地共0.7928公顷（11.8920亩）。其中，农用地0.2165公顷（3.2475亩），其中不涉及耕地；建设用地0.5763公顷（8.6445亩）；不涉及未利用地。</w:t>
      </w:r>
    </w:p>
    <w:bookmarkEnd w:id="2"/>
    <w:p w14:paraId="6EBA9719">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14:paraId="179459B0">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（一）土地补偿费和安置补助费标准</w:t>
      </w:r>
    </w:p>
    <w:p w14:paraId="2CB63D6D">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号）的规定，土地补偿费标准为82.5</w:t>
      </w:r>
      <w:r>
        <w:rPr>
          <w:rFonts w:ascii="Times New Roman" w:hAnsi="Times New Roman" w:eastAsia="仿宋_GB2312" w:cs="Times New Roman"/>
          <w:sz w:val="32"/>
          <w:szCs w:val="32"/>
        </w:rPr>
        <w:t>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w:t>
      </w:r>
      <w:r>
        <w:rPr>
          <w:rFonts w:hint="eastAsia" w:ascii="Times New Roman" w:hAnsi="Times New Roman" w:eastAsia="仿宋_GB2312" w:cs="Times New Roman"/>
          <w:sz w:val="32"/>
          <w:szCs w:val="32"/>
        </w:rPr>
        <w:t>82.5</w:t>
      </w:r>
      <w:r>
        <w:rPr>
          <w:rFonts w:ascii="Times New Roman" w:hAnsi="Times New Roman" w:eastAsia="仿宋_GB2312" w:cs="Times New Roman"/>
          <w:sz w:val="32"/>
          <w:szCs w:val="32"/>
        </w:rPr>
        <w:t>万元/公顷</w:t>
      </w:r>
      <w:r>
        <w:rPr>
          <w:rFonts w:hint="eastAsia" w:ascii="Times New Roman" w:hAnsi="Times New Roman" w:eastAsia="仿宋_GB2312" w:cs="Times New Roman"/>
          <w:sz w:val="32"/>
          <w:szCs w:val="32"/>
        </w:rPr>
        <w:t>。</w:t>
      </w:r>
      <w:bookmarkEnd w:id="3"/>
    </w:p>
    <w:p w14:paraId="3608709A">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二</w:t>
      </w:r>
      <w:r>
        <w:rPr>
          <w:rFonts w:hint="eastAsia" w:ascii="楷体" w:hAnsi="楷体" w:eastAsia="楷体" w:cs="楷体"/>
          <w:sz w:val="32"/>
          <w:szCs w:val="32"/>
          <w:lang w:eastAsia="zh-CN"/>
        </w:rPr>
        <w:t>）</w:t>
      </w:r>
      <w:r>
        <w:rPr>
          <w:rFonts w:hint="eastAsia" w:ascii="楷体" w:hAnsi="楷体" w:eastAsia="楷体" w:cs="楷体"/>
          <w:sz w:val="32"/>
          <w:szCs w:val="32"/>
        </w:rPr>
        <w:t>农村村民住宅及其他地上附着物</w:t>
      </w:r>
    </w:p>
    <w:p w14:paraId="04DA37C3">
      <w:pPr>
        <w:numPr>
          <w:ilvl w:val="255"/>
          <w:numId w:val="0"/>
        </w:num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本次征地不涉及农村村民住宅</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其他地上附着物补偿。</w:t>
      </w:r>
    </w:p>
    <w:p w14:paraId="41B50278">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三</w:t>
      </w:r>
      <w:r>
        <w:rPr>
          <w:rFonts w:hint="eastAsia" w:ascii="楷体" w:hAnsi="楷体" w:eastAsia="楷体" w:cs="楷体"/>
          <w:sz w:val="32"/>
          <w:szCs w:val="32"/>
          <w:lang w:eastAsia="zh-CN"/>
        </w:rPr>
        <w:t>）</w:t>
      </w:r>
      <w:r>
        <w:rPr>
          <w:rFonts w:hint="eastAsia" w:ascii="楷体" w:hAnsi="楷体" w:eastAsia="楷体" w:cs="楷体"/>
          <w:sz w:val="32"/>
          <w:szCs w:val="32"/>
        </w:rPr>
        <w:t>青苗补偿</w:t>
      </w:r>
    </w:p>
    <w:p w14:paraId="2ABD9F5C">
      <w:pPr>
        <w:numPr>
          <w:ilvl w:val="255"/>
          <w:numId w:val="0"/>
        </w:numPr>
        <w:spacing w:line="560" w:lineRule="exact"/>
        <w:ind w:firstLine="640" w:firstLineChars="200"/>
        <w:rPr>
          <w:rFonts w:ascii="Times New Roman" w:hAnsi="Times New Roman" w:eastAsia="仿宋_GB2312" w:cs="Times New Roman"/>
          <w:sz w:val="32"/>
          <w:szCs w:val="32"/>
        </w:rPr>
      </w:pPr>
      <w:bookmarkStart w:id="5" w:name="_Hlk187940261"/>
      <w:r>
        <w:rPr>
          <w:rFonts w:hint="eastAsia" w:eastAsia="仿宋_GB2312"/>
          <w:sz w:val="32"/>
        </w:rPr>
        <w:t>青苗</w:t>
      </w:r>
      <w:r>
        <w:rPr>
          <w:rFonts w:hint="eastAsia" w:eastAsia="仿宋_GB2312"/>
          <w:sz w:val="32"/>
          <w:lang w:val="en-US" w:eastAsia="zh-CN"/>
        </w:rPr>
        <w:t>补偿</w:t>
      </w:r>
      <w:r>
        <w:rPr>
          <w:rFonts w:hint="eastAsia" w:ascii="Times New Roman" w:hAnsi="Times New Roman" w:eastAsia="仿宋_GB2312" w:cs="Times New Roman"/>
          <w:sz w:val="32"/>
          <w:szCs w:val="32"/>
        </w:rPr>
        <w:t>按照</w:t>
      </w:r>
      <w:r>
        <w:rPr>
          <w:rFonts w:hint="eastAsia" w:eastAsia="仿宋_GB2312"/>
          <w:sz w:val="32"/>
        </w:rPr>
        <w:t>《广州市花都区人民政府关于公布实施广州市花都区征收农村村民住宅、其他地上附着物以及青苗补偿费用标准的公告》（花府规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〕3号）的规定执行。</w:t>
      </w:r>
    </w:p>
    <w:bookmarkEnd w:id="5"/>
    <w:p w14:paraId="0219790A">
      <w:pPr>
        <w:numPr>
          <w:ilvl w:val="255"/>
          <w:numId w:val="0"/>
        </w:numPr>
        <w:spacing w:line="560" w:lineRule="exact"/>
        <w:ind w:firstLine="640" w:firstLineChars="200"/>
        <w:rPr>
          <w:rFonts w:ascii="Times New Roman" w:hAnsi="Times New Roman" w:eastAsia="黑体" w:cs="Times New Roman"/>
          <w:sz w:val="32"/>
          <w:szCs w:val="32"/>
        </w:rPr>
      </w:pPr>
      <w:bookmarkStart w:id="6" w:name="_Hlk187940290"/>
      <w:r>
        <w:rPr>
          <w:rFonts w:hint="eastAsia" w:ascii="Times New Roman" w:hAnsi="Times New Roman" w:eastAsia="黑体" w:cs="Times New Roman"/>
          <w:sz w:val="32"/>
          <w:szCs w:val="32"/>
        </w:rPr>
        <w:t>五、安置对象</w:t>
      </w:r>
    </w:p>
    <w:p w14:paraId="22FECE19">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6"/>
    <w:p w14:paraId="0143C4AA">
      <w:pPr>
        <w:numPr>
          <w:ilvl w:val="255"/>
          <w:numId w:val="0"/>
        </w:numPr>
        <w:spacing w:line="54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14:paraId="2FC3139F">
      <w:pPr>
        <w:numPr>
          <w:ilvl w:val="255"/>
          <w:numId w:val="0"/>
        </w:numPr>
        <w:spacing w:line="5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14:paraId="0DAD1CE9">
      <w:pPr>
        <w:spacing w:line="540" w:lineRule="exact"/>
        <w:ind w:firstLine="640" w:firstLineChars="200"/>
        <w:rPr>
          <w:rFonts w:hint="eastAsia" w:eastAsia="仿宋_GB2312"/>
          <w:sz w:val="32"/>
        </w:rPr>
      </w:pPr>
      <w:r>
        <w:rPr>
          <w:rFonts w:hint="eastAsia" w:eastAsia="仿宋_GB2312"/>
          <w:sz w:val="32"/>
        </w:rPr>
        <w:t>（二）根据《广东省人民政府办公厅关于加强征收农村集体土地留用地安置管理工作</w:t>
      </w:r>
      <w:r>
        <w:rPr>
          <w:rFonts w:hint="default" w:ascii="Times New Roman" w:hAnsi="Times New Roman" w:eastAsia="仿宋_GB2312" w:cs="Times New Roman"/>
          <w:sz w:val="32"/>
        </w:rPr>
        <w:t>的意见》（粤府办〔2016〕30号）的规定，按实际征收土地面积的10%，按照130万元/亩折算货币补偿方式安排留用地。</w:t>
      </w:r>
      <w:bookmarkStart w:id="7" w:name="_Hlk187940305"/>
    </w:p>
    <w:bookmarkEnd w:id="7"/>
    <w:p w14:paraId="3C864008">
      <w:pPr>
        <w:numPr>
          <w:ilvl w:val="255"/>
          <w:numId w:val="0"/>
        </w:numPr>
        <w:spacing w:line="540" w:lineRule="exact"/>
        <w:ind w:firstLine="640" w:firstLineChars="200"/>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w:t>
      </w:r>
      <w:r>
        <w:rPr>
          <w:rFonts w:hint="eastAsia" w:ascii="Times New Roman" w:hAnsi="Times New Roman" w:eastAsia="仿宋_GB2312" w:cs="Times New Roman"/>
          <w:sz w:val="32"/>
          <w:szCs w:val="32"/>
          <w:lang w:eastAsia="zh-CN"/>
        </w:rPr>
        <w:t>炭步镇</w:t>
      </w:r>
      <w:r>
        <w:rPr>
          <w:rFonts w:hint="eastAsia" w:ascii="Times New Roman" w:hAnsi="Times New Roman" w:eastAsia="仿宋_GB2312" w:cs="Times New Roman"/>
          <w:sz w:val="32"/>
          <w:szCs w:val="32"/>
          <w:lang w:val="en-US" w:eastAsia="zh-CN"/>
        </w:rPr>
        <w:t>民主村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lang w:val="en-US" w:eastAsia="zh-CN"/>
        </w:rPr>
        <w:t>11.8920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w:t>
      </w:r>
      <w:r>
        <w:rPr>
          <w:rFonts w:ascii="Times New Roman" w:hAnsi="Times New Roman" w:eastAsia="仿宋_GB2312" w:cs="Times New Roman"/>
          <w:sz w:val="32"/>
          <w:szCs w:val="32"/>
          <w:highlight w:val="none"/>
        </w:rPr>
        <w:t>按</w:t>
      </w:r>
      <w:r>
        <w:rPr>
          <w:rFonts w:hint="eastAsia" w:ascii="Times New Roman" w:hAnsi="Times New Roman" w:eastAsia="仿宋_GB2312" w:cs="Times New Roman"/>
          <w:sz w:val="32"/>
          <w:szCs w:val="32"/>
          <w:highlight w:val="none"/>
        </w:rPr>
        <w:t>2.14万元/亩的</w:t>
      </w:r>
      <w:r>
        <w:rPr>
          <w:rFonts w:ascii="Times New Roman" w:hAnsi="Times New Roman" w:eastAsia="仿宋_GB2312" w:cs="Times New Roman"/>
          <w:sz w:val="32"/>
          <w:szCs w:val="32"/>
          <w:highlight w:val="none"/>
        </w:rPr>
        <w:t>标准一次性计提征地社保费共</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25.47</w:t>
      </w:r>
      <w:r>
        <w:rPr>
          <w:rFonts w:ascii="Times New Roman" w:hAnsi="Times New Roman" w:eastAsia="仿宋_GB2312" w:cs="Times New Roman"/>
          <w:sz w:val="32"/>
          <w:szCs w:val="32"/>
          <w:highlight w:val="none"/>
        </w:rPr>
        <w:t>万元，预存入区“收缴被征地农民养老保障资金过渡户”，专款用于被征地农民养老保障</w:t>
      </w:r>
      <w:r>
        <w:rPr>
          <w:rFonts w:hint="eastAsia" w:ascii="Times New Roman" w:hAnsi="Times New Roman" w:eastAsia="仿宋_GB2312" w:cs="Times New Roman"/>
          <w:sz w:val="32"/>
          <w:szCs w:val="32"/>
          <w:highlight w:val="none"/>
          <w:lang w:eastAsia="zh-CN"/>
        </w:rPr>
        <w:t>。</w:t>
      </w:r>
    </w:p>
    <w:p w14:paraId="08B8A2D6">
      <w:pPr>
        <w:spacing w:line="540" w:lineRule="exact"/>
        <w:jc w:val="both"/>
        <w:rPr>
          <w:rFonts w:hint="eastAsia" w:ascii="仿宋_GB2312" w:hAnsi="仿宋_GB2312" w:eastAsia="仿宋_GB2312" w:cs="仿宋_GB2312"/>
          <w:sz w:val="32"/>
          <w:szCs w:val="32"/>
        </w:rPr>
      </w:pPr>
    </w:p>
    <w:p w14:paraId="48D5E7AB">
      <w:pPr>
        <w:spacing w:line="54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14:paraId="1D0D1C47">
      <w:pPr>
        <w:wordWrap w:val="0"/>
        <w:spacing w:line="54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4</w:t>
      </w:r>
      <w:bookmarkStart w:id="8" w:name="_GoBack"/>
      <w:bookmarkEnd w:id="8"/>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14:paraId="668D7715">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B1617"/>
    <w:rsid w:val="002B1663"/>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1946"/>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30F4424"/>
    <w:rsid w:val="0365604C"/>
    <w:rsid w:val="046F10E1"/>
    <w:rsid w:val="054932AE"/>
    <w:rsid w:val="06710E08"/>
    <w:rsid w:val="0914358E"/>
    <w:rsid w:val="09B92049"/>
    <w:rsid w:val="09C35DE1"/>
    <w:rsid w:val="0AA42AE4"/>
    <w:rsid w:val="0C925EAA"/>
    <w:rsid w:val="0EC70626"/>
    <w:rsid w:val="13AE5449"/>
    <w:rsid w:val="141419AE"/>
    <w:rsid w:val="17210021"/>
    <w:rsid w:val="19336527"/>
    <w:rsid w:val="199729F2"/>
    <w:rsid w:val="19A25D56"/>
    <w:rsid w:val="19D31FD2"/>
    <w:rsid w:val="19F17BCF"/>
    <w:rsid w:val="1AFA13DA"/>
    <w:rsid w:val="1B102545"/>
    <w:rsid w:val="214B28A1"/>
    <w:rsid w:val="215E7518"/>
    <w:rsid w:val="22694BD9"/>
    <w:rsid w:val="25807D11"/>
    <w:rsid w:val="273C6BB3"/>
    <w:rsid w:val="27BE41F1"/>
    <w:rsid w:val="2E452FE1"/>
    <w:rsid w:val="32537490"/>
    <w:rsid w:val="3416129E"/>
    <w:rsid w:val="34BA79CA"/>
    <w:rsid w:val="37A56BB4"/>
    <w:rsid w:val="385E4999"/>
    <w:rsid w:val="3999642E"/>
    <w:rsid w:val="39B0341A"/>
    <w:rsid w:val="3A00295D"/>
    <w:rsid w:val="3A330AD1"/>
    <w:rsid w:val="3A377D63"/>
    <w:rsid w:val="3B073A27"/>
    <w:rsid w:val="3D0A05A2"/>
    <w:rsid w:val="3ED43706"/>
    <w:rsid w:val="3F867D4C"/>
    <w:rsid w:val="407231D7"/>
    <w:rsid w:val="415E793A"/>
    <w:rsid w:val="42754DA2"/>
    <w:rsid w:val="4375005E"/>
    <w:rsid w:val="44D44C11"/>
    <w:rsid w:val="46A33C83"/>
    <w:rsid w:val="46F00C05"/>
    <w:rsid w:val="47093D37"/>
    <w:rsid w:val="477517FF"/>
    <w:rsid w:val="47A14845"/>
    <w:rsid w:val="481E59F2"/>
    <w:rsid w:val="4823227C"/>
    <w:rsid w:val="485566E5"/>
    <w:rsid w:val="4B1B2F9F"/>
    <w:rsid w:val="4B4C0CD3"/>
    <w:rsid w:val="4CC57A90"/>
    <w:rsid w:val="4DA46784"/>
    <w:rsid w:val="508F3931"/>
    <w:rsid w:val="50E46B79"/>
    <w:rsid w:val="5244238B"/>
    <w:rsid w:val="525C5A95"/>
    <w:rsid w:val="53205771"/>
    <w:rsid w:val="546724CF"/>
    <w:rsid w:val="551514B8"/>
    <w:rsid w:val="55E624F3"/>
    <w:rsid w:val="572C466E"/>
    <w:rsid w:val="589D3674"/>
    <w:rsid w:val="5ADA39FB"/>
    <w:rsid w:val="5D6D6DA8"/>
    <w:rsid w:val="5E2840F9"/>
    <w:rsid w:val="5E3460FB"/>
    <w:rsid w:val="5EF14F1B"/>
    <w:rsid w:val="5FDC55D3"/>
    <w:rsid w:val="619F774C"/>
    <w:rsid w:val="642B52C7"/>
    <w:rsid w:val="661E6FAD"/>
    <w:rsid w:val="67011493"/>
    <w:rsid w:val="673A3ECA"/>
    <w:rsid w:val="68014CBD"/>
    <w:rsid w:val="685264D2"/>
    <w:rsid w:val="69DE5E68"/>
    <w:rsid w:val="6E8742F4"/>
    <w:rsid w:val="6FE86525"/>
    <w:rsid w:val="70A909CB"/>
    <w:rsid w:val="71356173"/>
    <w:rsid w:val="715F4802"/>
    <w:rsid w:val="72CB03A1"/>
    <w:rsid w:val="74BB5FFB"/>
    <w:rsid w:val="76FE05CD"/>
    <w:rsid w:val="785D0702"/>
    <w:rsid w:val="79066E1B"/>
    <w:rsid w:val="799303CE"/>
    <w:rsid w:val="79EF253F"/>
    <w:rsid w:val="7A5C5FE9"/>
    <w:rsid w:val="7B131D21"/>
    <w:rsid w:val="7B4B4617"/>
    <w:rsid w:val="7B6635E4"/>
    <w:rsid w:val="7C217284"/>
    <w:rsid w:val="7C490589"/>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1385</Words>
  <Characters>1468</Characters>
  <Lines>14</Lines>
  <Paragraphs>62</Paragraphs>
  <TotalTime>67</TotalTime>
  <ScaleCrop>false</ScaleCrop>
  <LinksUpToDate>false</LinksUpToDate>
  <CharactersWithSpaces>1474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陈湘鹏</cp:lastModifiedBy>
  <cp:lastPrinted>2025-02-27T03:36:00Z</cp:lastPrinted>
  <dcterms:modified xsi:type="dcterms:W3CDTF">2026-09-04T03:45:46Z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