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370F7">
      <w:pPr>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广州市花都区市场监督管理局保温材料产品质量</w:t>
      </w:r>
    </w:p>
    <w:p w14:paraId="10B2F14F">
      <w:pPr>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监督抽查实施细则（2026版）</w:t>
      </w:r>
    </w:p>
    <w:p w14:paraId="7A5D175E">
      <w:pPr>
        <w:spacing w:line="560" w:lineRule="exact"/>
        <w:rPr>
          <w:rFonts w:hint="eastAsia" w:asciiTheme="minorEastAsia" w:hAnsiTheme="minorEastAsia" w:eastAsiaTheme="minorEastAsia" w:cstheme="minorEastAsia"/>
          <w:sz w:val="21"/>
          <w:szCs w:val="21"/>
        </w:rPr>
      </w:pPr>
    </w:p>
    <w:p w14:paraId="1ADEFC4F">
      <w:pPr>
        <w:spacing w:line="240" w:lineRule="auto"/>
        <w:ind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1 抽样方法</w:t>
      </w:r>
    </w:p>
    <w:p w14:paraId="64A55215">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以随机抽样的方式在被抽样生产者、销售者的待销产品中抽取。</w:t>
      </w:r>
    </w:p>
    <w:p w14:paraId="0A04705B">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随机数一般可使用随机数表等方法产生。</w:t>
      </w:r>
    </w:p>
    <w:p w14:paraId="5E31597F">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1.1绝热用模塑聚苯乙烯泡沫塑料：每一抽检批次样品基数满足抽样数量即可，在同一型号（或规格）合格产品中抽取24m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作为备用样品。绝热用模塑聚苯乙烯泡沫塑料的样品应自生产之日起在自然条件下放置超过28d。</w:t>
      </w:r>
    </w:p>
    <w:p w14:paraId="6572479C">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1.2绝热用挤塑聚苯乙烯泡沫塑料：每一抽检批次样品基数满足抽样数量即可，在同一型号（或规格）合格产品中抽取24m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作为备用样品。绝热用挤塑聚苯乙烯泡沫塑料应自生产之日起在自然条件下放置超过90d。</w:t>
      </w:r>
    </w:p>
    <w:p w14:paraId="71B31082">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1.3建筑绝热用玻璃棉制品：每一抽检批次样品基数满足抽样数量即可，在同一型号（或规格）合格产品中抽取32m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，其中16m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作为检验样品，16m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w:t>
      </w:r>
    </w:p>
    <w:p w14:paraId="1868B330">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1.4柔性泡沫橡塑绝热制品：每一抽检批次样品基数满足抽样数量即可。板类在同一型号（或规格）合格产品中抽取24m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作为备用样品。管类在同一型号（或规格）合格产品中抽取6m，其中3m作为检验样品，3m作为备用样品。</w:t>
      </w:r>
    </w:p>
    <w:p w14:paraId="0FD8C5CC">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1.5绝热用岩棉、矿渣棉及其制品：每一抽检批次样品基数满足抽样数量即可，在同一型号（或规格）合格产品中抽取24m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w:t>
      </w:r>
    </w:p>
    <w:p w14:paraId="23EDF158">
      <w:pPr>
        <w:spacing w:line="240" w:lineRule="auto"/>
        <w:ind w:firstLine="394" w:firstLineChars="199"/>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1.6建筑绝热用硬质聚氨酯泡沫塑料：每一抽检批次样品基数满足抽样数量即可，在同一型号（或规格）合格产品中抽取24 m</w:t>
      </w:r>
      <w:r>
        <w:rPr>
          <w:rFonts w:hint="eastAsia" w:asciiTheme="minorEastAsia" w:hAnsiTheme="minorEastAsia" w:eastAsiaTheme="minorEastAsia" w:cstheme="minorEastAsia"/>
          <w:spacing w:val="-6"/>
          <w:sz w:val="21"/>
          <w:szCs w:val="21"/>
          <w:vertAlign w:val="superscript"/>
        </w:rPr>
        <w:t>2</w:t>
      </w:r>
      <w:r>
        <w:rPr>
          <w:rFonts w:hint="eastAsia" w:asciiTheme="minorEastAsia" w:hAnsiTheme="minorEastAsia" w:eastAsiaTheme="minorEastAsia" w:cstheme="minorEastAsia"/>
          <w:spacing w:val="-6"/>
          <w:sz w:val="21"/>
          <w:szCs w:val="21"/>
        </w:rPr>
        <w:t>，其中12m</w:t>
      </w:r>
      <w:r>
        <w:rPr>
          <w:rFonts w:hint="eastAsia" w:asciiTheme="minorEastAsia" w:hAnsiTheme="minorEastAsia" w:eastAsiaTheme="minorEastAsia" w:cstheme="minorEastAsia"/>
          <w:spacing w:val="-6"/>
          <w:sz w:val="21"/>
          <w:szCs w:val="21"/>
          <w:vertAlign w:val="superscript"/>
        </w:rPr>
        <w:t>2</w:t>
      </w:r>
      <w:r>
        <w:rPr>
          <w:rFonts w:hint="eastAsia" w:asciiTheme="minorEastAsia" w:hAnsiTheme="minorEastAsia" w:eastAsiaTheme="minorEastAsia" w:cstheme="minorEastAsia"/>
          <w:spacing w:val="-6"/>
          <w:sz w:val="21"/>
          <w:szCs w:val="21"/>
        </w:rPr>
        <w:t>作为检验样品，12m</w:t>
      </w:r>
      <w:r>
        <w:rPr>
          <w:rFonts w:hint="eastAsia" w:asciiTheme="minorEastAsia" w:hAnsiTheme="minorEastAsia" w:eastAsiaTheme="minorEastAsia" w:cstheme="minorEastAsia"/>
          <w:spacing w:val="-6"/>
          <w:sz w:val="21"/>
          <w:szCs w:val="21"/>
          <w:vertAlign w:val="superscript"/>
        </w:rPr>
        <w:t>2</w:t>
      </w:r>
      <w:r>
        <w:rPr>
          <w:rFonts w:hint="eastAsia" w:asciiTheme="minorEastAsia" w:hAnsiTheme="minorEastAsia" w:eastAsiaTheme="minorEastAsia" w:cstheme="minorEastAsia"/>
          <w:spacing w:val="-6"/>
          <w:sz w:val="21"/>
          <w:szCs w:val="21"/>
        </w:rPr>
        <w:t>作为备用样品。建筑绝热用硬质聚氨酯泡沫塑料的样品应自生产之日起在自然条件下放置超过28d。</w:t>
      </w:r>
    </w:p>
    <w:p w14:paraId="02B4187B">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1.7绝热用硅酸铝棉制品：每一抽检批次样品基数满足抽样数量即可，在同一型号（或规格）合格产品中抽取16m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，其中8m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作为检验样品，8m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w:t>
      </w:r>
    </w:p>
    <w:p w14:paraId="00D6127C">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1.8绝热用硬质酚醛泡沫制品：每一抽检批次样品基数满足抽样数量即可，在同一型号（或规格）合格产品中抽取24m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作为检验样品，12m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作为备用样品。绝热用硬质酚醛泡沫制品的样品应自生产之日起在室温下放置超过28d。</w:t>
      </w:r>
    </w:p>
    <w:p w14:paraId="3A7ECF92">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1.9建筑用岩棉绝热制品：每一抽检批次样品基数满足抽样数量即可，在同一型号（或规格）合格产品中抽取24 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，其中12 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作为检验样品，12 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作为备用样品。</w:t>
      </w:r>
    </w:p>
    <w:p w14:paraId="2C71ED69">
      <w:pPr>
        <w:spacing w:line="560" w:lineRule="exact"/>
        <w:ind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2 检验依据</w:t>
      </w:r>
    </w:p>
    <w:p w14:paraId="301CE52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表1 绝热用模塑聚苯乙烯泡沫塑料</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0121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150DB76A">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1D95C945">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428D26D5">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7CC3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26F1A825">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1E48598B">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压缩强度</w:t>
            </w:r>
          </w:p>
        </w:tc>
        <w:tc>
          <w:tcPr>
            <w:tcW w:w="3558" w:type="dxa"/>
            <w:vAlign w:val="center"/>
          </w:tcPr>
          <w:p w14:paraId="655A50DC">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8813—2020</w:t>
            </w:r>
          </w:p>
          <w:p w14:paraId="457CF5C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10801.1—2021</w:t>
            </w:r>
          </w:p>
        </w:tc>
      </w:tr>
      <w:tr w14:paraId="62DD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0AF52C6B">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0328C15C">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尺寸稳定性</w:t>
            </w:r>
          </w:p>
        </w:tc>
        <w:tc>
          <w:tcPr>
            <w:tcW w:w="3558" w:type="dxa"/>
            <w:vAlign w:val="center"/>
          </w:tcPr>
          <w:p w14:paraId="1C5D6CD6">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8811—2008</w:t>
            </w:r>
          </w:p>
          <w:p w14:paraId="0C51A1BA">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10801.1—2021</w:t>
            </w:r>
          </w:p>
        </w:tc>
      </w:tr>
      <w:tr w14:paraId="1FA7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288" w:type="dxa"/>
            <w:vAlign w:val="center"/>
          </w:tcPr>
          <w:p w14:paraId="6EC9D97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1F8E1662">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吸水率</w:t>
            </w:r>
          </w:p>
        </w:tc>
        <w:tc>
          <w:tcPr>
            <w:tcW w:w="3558" w:type="dxa"/>
            <w:vAlign w:val="center"/>
          </w:tcPr>
          <w:p w14:paraId="0BB19C3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8810—2005</w:t>
            </w:r>
          </w:p>
          <w:p w14:paraId="40B3B50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10801.1—2021</w:t>
            </w:r>
          </w:p>
        </w:tc>
      </w:tr>
      <w:tr w14:paraId="14AE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53B0A48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4067260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表观密度偏差</w:t>
            </w:r>
          </w:p>
        </w:tc>
        <w:tc>
          <w:tcPr>
            <w:tcW w:w="3558" w:type="dxa"/>
            <w:vAlign w:val="center"/>
          </w:tcPr>
          <w:p w14:paraId="1FB4B152">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6343—2009</w:t>
            </w:r>
          </w:p>
          <w:p w14:paraId="465EDB2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10801.1—2021</w:t>
            </w:r>
          </w:p>
        </w:tc>
      </w:tr>
      <w:tr w14:paraId="5D4B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5C867B2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vAlign w:val="center"/>
          </w:tcPr>
          <w:p w14:paraId="1A1C66AC">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tc>
        <w:tc>
          <w:tcPr>
            <w:tcW w:w="3558" w:type="dxa"/>
            <w:vAlign w:val="center"/>
          </w:tcPr>
          <w:p w14:paraId="7655082C">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63063514">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350E3C0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10801.1—2021</w:t>
            </w:r>
          </w:p>
        </w:tc>
      </w:tr>
      <w:tr w14:paraId="7355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1E0D1DA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4055" w:type="dxa"/>
            <w:vAlign w:val="center"/>
          </w:tcPr>
          <w:p w14:paraId="61B0B144">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14439BF7">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bl>
    <w:p w14:paraId="1CCDC2E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表2 绝热用模塑聚苯乙烯泡沫塑料</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150"/>
        <w:gridCol w:w="2905"/>
        <w:gridCol w:w="3558"/>
      </w:tblGrid>
      <w:tr w14:paraId="0893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694B433D">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gridSpan w:val="2"/>
            <w:vAlign w:val="center"/>
          </w:tcPr>
          <w:p w14:paraId="2AACBF80">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010CFAA2">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0156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267F690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gridSpan w:val="2"/>
            <w:vAlign w:val="center"/>
          </w:tcPr>
          <w:p w14:paraId="3D0E0A32">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压缩性能</w:t>
            </w:r>
          </w:p>
        </w:tc>
        <w:tc>
          <w:tcPr>
            <w:tcW w:w="3558" w:type="dxa"/>
            <w:vAlign w:val="center"/>
          </w:tcPr>
          <w:p w14:paraId="77C1673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8813—2020</w:t>
            </w:r>
          </w:p>
          <w:p w14:paraId="5A68DE7B">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w:t>
            </w:r>
          </w:p>
        </w:tc>
      </w:tr>
      <w:tr w14:paraId="7968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080D3E9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gridSpan w:val="2"/>
            <w:vAlign w:val="center"/>
          </w:tcPr>
          <w:p w14:paraId="1CB9722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尺寸稳定性</w:t>
            </w:r>
          </w:p>
        </w:tc>
        <w:tc>
          <w:tcPr>
            <w:tcW w:w="3558" w:type="dxa"/>
            <w:vAlign w:val="center"/>
          </w:tcPr>
          <w:p w14:paraId="69FC3EC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8811—2008</w:t>
            </w:r>
          </w:p>
          <w:p w14:paraId="1D02534E">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w:t>
            </w:r>
          </w:p>
        </w:tc>
      </w:tr>
      <w:tr w14:paraId="5C89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288" w:type="dxa"/>
            <w:vAlign w:val="center"/>
          </w:tcPr>
          <w:p w14:paraId="03DB92C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gridSpan w:val="2"/>
            <w:vAlign w:val="center"/>
          </w:tcPr>
          <w:p w14:paraId="3D963E1D">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吸水率</w:t>
            </w:r>
          </w:p>
        </w:tc>
        <w:tc>
          <w:tcPr>
            <w:tcW w:w="3558" w:type="dxa"/>
            <w:vAlign w:val="center"/>
          </w:tcPr>
          <w:p w14:paraId="6E180CE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8810—2005</w:t>
            </w:r>
          </w:p>
          <w:p w14:paraId="49DCFBE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w:t>
            </w:r>
          </w:p>
        </w:tc>
      </w:tr>
      <w:tr w14:paraId="788B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6476ACB3">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gridSpan w:val="2"/>
            <w:vAlign w:val="center"/>
          </w:tcPr>
          <w:p w14:paraId="246BD45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表观密度偏差</w:t>
            </w:r>
          </w:p>
        </w:tc>
        <w:tc>
          <w:tcPr>
            <w:tcW w:w="3558" w:type="dxa"/>
            <w:vAlign w:val="center"/>
          </w:tcPr>
          <w:p w14:paraId="717855AA">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6343—2009</w:t>
            </w:r>
          </w:p>
          <w:p w14:paraId="1F496A8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w:t>
            </w:r>
          </w:p>
        </w:tc>
      </w:tr>
      <w:tr w14:paraId="4990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88" w:type="dxa"/>
            <w:vMerge w:val="restart"/>
            <w:vAlign w:val="center"/>
          </w:tcPr>
          <w:p w14:paraId="456BEE6E">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0" w:type="dxa"/>
            <w:vMerge w:val="restart"/>
            <w:vAlign w:val="center"/>
          </w:tcPr>
          <w:p w14:paraId="03B91D1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绝热性能</w:t>
            </w:r>
          </w:p>
        </w:tc>
        <w:tc>
          <w:tcPr>
            <w:tcW w:w="2905" w:type="dxa"/>
            <w:vAlign w:val="center"/>
          </w:tcPr>
          <w:p w14:paraId="45D11589">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导热系数平均</w:t>
            </w:r>
          </w:p>
          <w:p w14:paraId="62E05C0C">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温度为(25±2)℃</w:t>
            </w:r>
          </w:p>
        </w:tc>
        <w:tc>
          <w:tcPr>
            <w:tcW w:w="3558" w:type="dxa"/>
            <w:vMerge w:val="restart"/>
            <w:vAlign w:val="center"/>
          </w:tcPr>
          <w:p w14:paraId="0B250CA4">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0E8EAEA4">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5691C6DE">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w:t>
            </w:r>
          </w:p>
        </w:tc>
      </w:tr>
      <w:tr w14:paraId="5DE6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88" w:type="dxa"/>
            <w:vMerge w:val="continue"/>
            <w:vAlign w:val="center"/>
          </w:tcPr>
          <w:p w14:paraId="2DF5AD88">
            <w:pPr>
              <w:spacing w:line="360" w:lineRule="exact"/>
              <w:jc w:val="center"/>
              <w:rPr>
                <w:rFonts w:hint="eastAsia" w:asciiTheme="minorEastAsia" w:hAnsiTheme="minorEastAsia" w:eastAsiaTheme="minorEastAsia" w:cstheme="minorEastAsia"/>
                <w:sz w:val="21"/>
                <w:szCs w:val="21"/>
              </w:rPr>
            </w:pPr>
          </w:p>
        </w:tc>
        <w:tc>
          <w:tcPr>
            <w:tcW w:w="1150" w:type="dxa"/>
            <w:vMerge w:val="continue"/>
            <w:vAlign w:val="center"/>
          </w:tcPr>
          <w:p w14:paraId="07A2CBC2">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p>
        </w:tc>
        <w:tc>
          <w:tcPr>
            <w:tcW w:w="2905" w:type="dxa"/>
            <w:vAlign w:val="center"/>
          </w:tcPr>
          <w:p w14:paraId="77D0189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热阻</w:t>
            </w:r>
          </w:p>
          <w:p w14:paraId="2C6D467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厚度25mm时</w:t>
            </w:r>
          </w:p>
          <w:p w14:paraId="6C4CA30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平均温度(25±2)℃</w:t>
            </w:r>
          </w:p>
        </w:tc>
        <w:tc>
          <w:tcPr>
            <w:tcW w:w="3558" w:type="dxa"/>
            <w:vMerge w:val="continue"/>
            <w:vAlign w:val="center"/>
          </w:tcPr>
          <w:p w14:paraId="7CBAC4E0">
            <w:pPr>
              <w:spacing w:line="360" w:lineRule="exact"/>
              <w:jc w:val="center"/>
              <w:rPr>
                <w:rFonts w:hint="eastAsia" w:asciiTheme="minorEastAsia" w:hAnsiTheme="minorEastAsia" w:eastAsiaTheme="minorEastAsia" w:cstheme="minorEastAsia"/>
                <w:sz w:val="21"/>
                <w:szCs w:val="21"/>
              </w:rPr>
            </w:pPr>
          </w:p>
        </w:tc>
      </w:tr>
      <w:tr w14:paraId="00EC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8" w:type="dxa"/>
            <w:vAlign w:val="center"/>
          </w:tcPr>
          <w:p w14:paraId="66310D43">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4055" w:type="dxa"/>
            <w:gridSpan w:val="2"/>
            <w:vAlign w:val="center"/>
          </w:tcPr>
          <w:p w14:paraId="6D2617E2">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4AF72BB9">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p w14:paraId="0FBDFBA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w:t>
            </w:r>
          </w:p>
        </w:tc>
      </w:tr>
    </w:tbl>
    <w:p w14:paraId="2528CC6F">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表3 绝热用挤塑聚苯乙烯泡沫塑料</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150"/>
        <w:gridCol w:w="2905"/>
        <w:gridCol w:w="3558"/>
      </w:tblGrid>
      <w:tr w14:paraId="3503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701749BE">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gridSpan w:val="2"/>
            <w:vAlign w:val="center"/>
          </w:tcPr>
          <w:p w14:paraId="5B5AC09A">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78126DA3">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6195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42E9398A">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gridSpan w:val="2"/>
            <w:vAlign w:val="center"/>
          </w:tcPr>
          <w:p w14:paraId="4C64E7F3">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压缩强度</w:t>
            </w:r>
          </w:p>
        </w:tc>
        <w:tc>
          <w:tcPr>
            <w:tcW w:w="3558" w:type="dxa"/>
            <w:vAlign w:val="center"/>
          </w:tcPr>
          <w:p w14:paraId="78092FDD">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8813—2008</w:t>
            </w:r>
          </w:p>
          <w:p w14:paraId="57692D7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10801.2—2018</w:t>
            </w:r>
          </w:p>
        </w:tc>
      </w:tr>
      <w:tr w14:paraId="2BD1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01D44D5E">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gridSpan w:val="2"/>
            <w:vAlign w:val="center"/>
          </w:tcPr>
          <w:p w14:paraId="2955367D">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吸水率</w:t>
            </w:r>
          </w:p>
        </w:tc>
        <w:tc>
          <w:tcPr>
            <w:tcW w:w="3558" w:type="dxa"/>
            <w:vAlign w:val="center"/>
          </w:tcPr>
          <w:p w14:paraId="3235A6F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8810—2005</w:t>
            </w:r>
          </w:p>
          <w:p w14:paraId="3D94C99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10801.2—2018</w:t>
            </w:r>
          </w:p>
        </w:tc>
      </w:tr>
      <w:tr w14:paraId="0695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592F46B">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gridSpan w:val="2"/>
            <w:vAlign w:val="center"/>
          </w:tcPr>
          <w:p w14:paraId="0CB238B6">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尺寸稳定性</w:t>
            </w:r>
          </w:p>
        </w:tc>
        <w:tc>
          <w:tcPr>
            <w:tcW w:w="3558" w:type="dxa"/>
            <w:vAlign w:val="center"/>
          </w:tcPr>
          <w:p w14:paraId="07DD3B7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8811—2008</w:t>
            </w:r>
          </w:p>
          <w:p w14:paraId="2373B77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10801.2—2018</w:t>
            </w:r>
          </w:p>
        </w:tc>
      </w:tr>
      <w:tr w14:paraId="4D2D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288" w:type="dxa"/>
            <w:vMerge w:val="restart"/>
            <w:vAlign w:val="center"/>
          </w:tcPr>
          <w:p w14:paraId="1F87DC8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0" w:type="dxa"/>
            <w:vMerge w:val="restart"/>
            <w:vAlign w:val="center"/>
          </w:tcPr>
          <w:p w14:paraId="7B6E0308">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绝热性能</w:t>
            </w:r>
          </w:p>
        </w:tc>
        <w:tc>
          <w:tcPr>
            <w:tcW w:w="2905" w:type="dxa"/>
            <w:vAlign w:val="center"/>
          </w:tcPr>
          <w:p w14:paraId="065B6A9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44159C83">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w:t>
            </w:r>
          </w:p>
        </w:tc>
        <w:tc>
          <w:tcPr>
            <w:tcW w:w="3558" w:type="dxa"/>
            <w:vMerge w:val="restart"/>
            <w:vAlign w:val="center"/>
          </w:tcPr>
          <w:p w14:paraId="117B701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7F1AD31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1A35F30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10801.2—2018</w:t>
            </w:r>
          </w:p>
        </w:tc>
      </w:tr>
      <w:tr w14:paraId="5BA0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288" w:type="dxa"/>
            <w:vMerge w:val="continue"/>
            <w:vAlign w:val="center"/>
          </w:tcPr>
          <w:p w14:paraId="30314C25">
            <w:pPr>
              <w:spacing w:line="560" w:lineRule="exact"/>
              <w:jc w:val="center"/>
              <w:rPr>
                <w:rFonts w:hint="eastAsia" w:asciiTheme="minorEastAsia" w:hAnsiTheme="minorEastAsia" w:eastAsiaTheme="minorEastAsia" w:cstheme="minorEastAsia"/>
                <w:sz w:val="21"/>
                <w:szCs w:val="21"/>
              </w:rPr>
            </w:pPr>
          </w:p>
        </w:tc>
        <w:tc>
          <w:tcPr>
            <w:tcW w:w="1150" w:type="dxa"/>
            <w:vMerge w:val="continue"/>
            <w:vAlign w:val="center"/>
          </w:tcPr>
          <w:p w14:paraId="1BDC9D08">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p>
        </w:tc>
        <w:tc>
          <w:tcPr>
            <w:tcW w:w="2905" w:type="dxa"/>
            <w:vAlign w:val="center"/>
          </w:tcPr>
          <w:p w14:paraId="795AFC4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热阻</w:t>
            </w:r>
          </w:p>
          <w:p w14:paraId="0DDA9CF2">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厚度25mm时</w:t>
            </w:r>
          </w:p>
          <w:p w14:paraId="7A37990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w:t>
            </w:r>
          </w:p>
        </w:tc>
        <w:tc>
          <w:tcPr>
            <w:tcW w:w="3558" w:type="dxa"/>
            <w:vMerge w:val="continue"/>
            <w:vAlign w:val="center"/>
          </w:tcPr>
          <w:p w14:paraId="61F6B32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p>
        </w:tc>
      </w:tr>
      <w:tr w14:paraId="490B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684E95B2">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gridSpan w:val="2"/>
            <w:vAlign w:val="center"/>
          </w:tcPr>
          <w:p w14:paraId="332BC95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4D153378">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bl>
    <w:p w14:paraId="537D0E6F">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表4 绝热用挤塑聚苯乙烯泡沫塑料</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150"/>
        <w:gridCol w:w="2905"/>
        <w:gridCol w:w="3558"/>
      </w:tblGrid>
      <w:tr w14:paraId="043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6FA2BB1E">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gridSpan w:val="2"/>
            <w:vAlign w:val="center"/>
          </w:tcPr>
          <w:p w14:paraId="29E2D14F">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76AA2F0F">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2C3D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4C2D4BB4">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gridSpan w:val="2"/>
            <w:vAlign w:val="center"/>
          </w:tcPr>
          <w:p w14:paraId="317F5F4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压缩性能</w:t>
            </w:r>
          </w:p>
        </w:tc>
        <w:tc>
          <w:tcPr>
            <w:tcW w:w="3558" w:type="dxa"/>
            <w:vAlign w:val="center"/>
          </w:tcPr>
          <w:p w14:paraId="05627BE8">
            <w:pPr>
              <w:pStyle w:val="2"/>
              <w:spacing w:line="360" w:lineRule="exact"/>
              <w:ind w:left="-16" w:leftChars="-8" w:hanging="10" w:hangingChars="5"/>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GB/T 8813—20</w:t>
            </w:r>
            <w:r>
              <w:rPr>
                <w:rFonts w:hint="eastAsia" w:asciiTheme="minorEastAsia" w:hAnsiTheme="minorEastAsia" w:eastAsiaTheme="minorEastAsia" w:cstheme="minorEastAsia"/>
                <w:sz w:val="21"/>
                <w:szCs w:val="21"/>
                <w:lang w:val="en-US" w:eastAsia="zh-CN"/>
              </w:rPr>
              <w:t>20</w:t>
            </w:r>
          </w:p>
          <w:p w14:paraId="01F6939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10801.2—2025</w:t>
            </w:r>
          </w:p>
        </w:tc>
      </w:tr>
      <w:tr w14:paraId="6450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AC75F8F">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gridSpan w:val="2"/>
            <w:vAlign w:val="center"/>
          </w:tcPr>
          <w:p w14:paraId="7A7E2AC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吸水率</w:t>
            </w:r>
          </w:p>
        </w:tc>
        <w:tc>
          <w:tcPr>
            <w:tcW w:w="3558" w:type="dxa"/>
            <w:vAlign w:val="center"/>
          </w:tcPr>
          <w:p w14:paraId="48167FE6">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8810—2005</w:t>
            </w:r>
          </w:p>
          <w:p w14:paraId="016A4DF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10801.2—2025</w:t>
            </w:r>
          </w:p>
        </w:tc>
      </w:tr>
      <w:tr w14:paraId="70F0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593D348">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gridSpan w:val="2"/>
            <w:vAlign w:val="center"/>
          </w:tcPr>
          <w:p w14:paraId="5DD92975">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尺寸稳定性</w:t>
            </w:r>
          </w:p>
        </w:tc>
        <w:tc>
          <w:tcPr>
            <w:tcW w:w="3558" w:type="dxa"/>
            <w:vAlign w:val="center"/>
          </w:tcPr>
          <w:p w14:paraId="613B693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8811—2008</w:t>
            </w:r>
          </w:p>
          <w:p w14:paraId="5B3F8AC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10801.2—2025</w:t>
            </w:r>
          </w:p>
        </w:tc>
      </w:tr>
      <w:tr w14:paraId="065D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288" w:type="dxa"/>
            <w:vMerge w:val="restart"/>
            <w:vAlign w:val="center"/>
          </w:tcPr>
          <w:p w14:paraId="4710966E">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0" w:type="dxa"/>
            <w:vMerge w:val="restart"/>
            <w:vAlign w:val="center"/>
          </w:tcPr>
          <w:p w14:paraId="4286911B">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绝热性能</w:t>
            </w:r>
          </w:p>
        </w:tc>
        <w:tc>
          <w:tcPr>
            <w:tcW w:w="2905" w:type="dxa"/>
            <w:vAlign w:val="center"/>
          </w:tcPr>
          <w:p w14:paraId="45D99B8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3C0AE056">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平均温度(25±2)℃</w:t>
            </w:r>
          </w:p>
        </w:tc>
        <w:tc>
          <w:tcPr>
            <w:tcW w:w="3558" w:type="dxa"/>
            <w:vMerge w:val="restart"/>
            <w:vAlign w:val="center"/>
          </w:tcPr>
          <w:p w14:paraId="3BDB347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59FAF73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1C03171B">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10801.2—2025</w:t>
            </w:r>
          </w:p>
        </w:tc>
      </w:tr>
      <w:tr w14:paraId="605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288" w:type="dxa"/>
            <w:vMerge w:val="continue"/>
            <w:vAlign w:val="center"/>
          </w:tcPr>
          <w:p w14:paraId="657DBC5F">
            <w:pPr>
              <w:spacing w:line="560" w:lineRule="exact"/>
              <w:jc w:val="center"/>
              <w:rPr>
                <w:rFonts w:hint="eastAsia" w:asciiTheme="minorEastAsia" w:hAnsiTheme="minorEastAsia" w:eastAsiaTheme="minorEastAsia" w:cstheme="minorEastAsia"/>
                <w:sz w:val="21"/>
                <w:szCs w:val="21"/>
              </w:rPr>
            </w:pPr>
          </w:p>
        </w:tc>
        <w:tc>
          <w:tcPr>
            <w:tcW w:w="1150" w:type="dxa"/>
            <w:vMerge w:val="continue"/>
            <w:vAlign w:val="center"/>
          </w:tcPr>
          <w:p w14:paraId="6A34D25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p>
        </w:tc>
        <w:tc>
          <w:tcPr>
            <w:tcW w:w="2905" w:type="dxa"/>
            <w:vAlign w:val="center"/>
          </w:tcPr>
          <w:p w14:paraId="28DFAB8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热阻</w:t>
            </w:r>
          </w:p>
          <w:p w14:paraId="3B551D76">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厚度25mm时</w:t>
            </w:r>
          </w:p>
          <w:p w14:paraId="18F752D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平均温度(25±2)℃</w:t>
            </w:r>
          </w:p>
        </w:tc>
        <w:tc>
          <w:tcPr>
            <w:tcW w:w="3558" w:type="dxa"/>
            <w:vMerge w:val="continue"/>
            <w:vAlign w:val="center"/>
          </w:tcPr>
          <w:p w14:paraId="505EBAE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p>
        </w:tc>
      </w:tr>
      <w:tr w14:paraId="288A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FD7B474">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gridSpan w:val="2"/>
            <w:vAlign w:val="center"/>
          </w:tcPr>
          <w:p w14:paraId="2D2FA61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5AC7CDC5">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bl>
    <w:p w14:paraId="643562A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表5 建筑绝热用玻璃棉制品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037A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53501A61">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1E94E71D">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2F28C4E7">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1B33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69D604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3C4AA1DB">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密度偏差</w:t>
            </w:r>
          </w:p>
        </w:tc>
        <w:tc>
          <w:tcPr>
            <w:tcW w:w="3558" w:type="dxa"/>
            <w:vAlign w:val="center"/>
          </w:tcPr>
          <w:p w14:paraId="2AD9B21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5480—2017</w:t>
            </w:r>
          </w:p>
          <w:p w14:paraId="2D77338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17795—2019</w:t>
            </w:r>
          </w:p>
        </w:tc>
      </w:tr>
      <w:tr w14:paraId="5918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E47DA8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1AE4817B">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tc>
        <w:tc>
          <w:tcPr>
            <w:tcW w:w="3558" w:type="dxa"/>
            <w:vAlign w:val="center"/>
          </w:tcPr>
          <w:p w14:paraId="6BA7B08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326F3BA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7AC0BD75">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17795—2019</w:t>
            </w:r>
          </w:p>
        </w:tc>
      </w:tr>
      <w:tr w14:paraId="4EEA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E907AF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6500492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热阻</w:t>
            </w:r>
          </w:p>
        </w:tc>
        <w:tc>
          <w:tcPr>
            <w:tcW w:w="3558" w:type="dxa"/>
            <w:vAlign w:val="center"/>
          </w:tcPr>
          <w:p w14:paraId="4FB472D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56060C3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75B1CA46">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17795—2019</w:t>
            </w:r>
          </w:p>
        </w:tc>
      </w:tr>
      <w:tr w14:paraId="0756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4E2A6069">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21EDA6DC">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6D2A13BC">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r w14:paraId="0DFC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0A342EA0">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vAlign w:val="center"/>
          </w:tcPr>
          <w:p w14:paraId="2C9880F5">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甲醛释放量</w:t>
            </w:r>
          </w:p>
        </w:tc>
        <w:tc>
          <w:tcPr>
            <w:tcW w:w="3558" w:type="dxa"/>
            <w:vAlign w:val="center"/>
          </w:tcPr>
          <w:p w14:paraId="4F0358C9">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32379—2015</w:t>
            </w:r>
          </w:p>
        </w:tc>
      </w:tr>
    </w:tbl>
    <w:p w14:paraId="4508CF7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表6 柔性泡沫橡塑绝热制品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5BD4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288" w:type="dxa"/>
            <w:vAlign w:val="center"/>
          </w:tcPr>
          <w:p w14:paraId="50515734">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4188BE96">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30EB4094">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4B8A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1701E6C7">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6E05C32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表观密度</w:t>
            </w:r>
          </w:p>
        </w:tc>
        <w:tc>
          <w:tcPr>
            <w:tcW w:w="3558" w:type="dxa"/>
            <w:vAlign w:val="center"/>
          </w:tcPr>
          <w:p w14:paraId="7137ED7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6343—2009</w:t>
            </w:r>
          </w:p>
          <w:p w14:paraId="76BD0E8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17794—2021</w:t>
            </w:r>
          </w:p>
        </w:tc>
      </w:tr>
      <w:tr w14:paraId="6A5B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1F0D901B">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54471873">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0306791E">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（平均温度25℃±2℃）</w:t>
            </w:r>
          </w:p>
        </w:tc>
        <w:tc>
          <w:tcPr>
            <w:tcW w:w="3558" w:type="dxa"/>
            <w:vAlign w:val="center"/>
          </w:tcPr>
          <w:p w14:paraId="53F10EFA">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6E703436">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3EB5E452">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17794—2021</w:t>
            </w:r>
          </w:p>
        </w:tc>
      </w:tr>
      <w:tr w14:paraId="1D48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067E2B2C">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1CEEE0A1">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压缩回弹率</w:t>
            </w:r>
          </w:p>
        </w:tc>
        <w:tc>
          <w:tcPr>
            <w:tcW w:w="3558" w:type="dxa"/>
            <w:vAlign w:val="center"/>
          </w:tcPr>
          <w:p w14:paraId="4D83F710">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6669—2008</w:t>
            </w:r>
          </w:p>
          <w:p w14:paraId="53179108">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17794—2021</w:t>
            </w:r>
          </w:p>
        </w:tc>
      </w:tr>
      <w:tr w14:paraId="41D9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2C76D69B">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451A67FF">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尺寸变化率</w:t>
            </w:r>
          </w:p>
        </w:tc>
        <w:tc>
          <w:tcPr>
            <w:tcW w:w="3558" w:type="dxa"/>
            <w:vAlign w:val="center"/>
          </w:tcPr>
          <w:p w14:paraId="210DC594">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8811—2008</w:t>
            </w:r>
          </w:p>
          <w:p w14:paraId="00DFF2A9">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17794—2021</w:t>
            </w:r>
          </w:p>
        </w:tc>
      </w:tr>
      <w:tr w14:paraId="23D9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41C850CA">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vAlign w:val="center"/>
          </w:tcPr>
          <w:p w14:paraId="7A4F23F0">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氧指数</w:t>
            </w:r>
          </w:p>
        </w:tc>
        <w:tc>
          <w:tcPr>
            <w:tcW w:w="3558" w:type="dxa"/>
            <w:vAlign w:val="center"/>
          </w:tcPr>
          <w:p w14:paraId="6589606E">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2406.2—2009</w:t>
            </w:r>
          </w:p>
        </w:tc>
      </w:tr>
      <w:tr w14:paraId="72AB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23607B5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4055" w:type="dxa"/>
            <w:vAlign w:val="center"/>
          </w:tcPr>
          <w:p w14:paraId="6617DC3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烟密度</w:t>
            </w:r>
          </w:p>
        </w:tc>
        <w:tc>
          <w:tcPr>
            <w:tcW w:w="3558" w:type="dxa"/>
            <w:vAlign w:val="center"/>
          </w:tcPr>
          <w:p w14:paraId="6552E8CC">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8627—2007</w:t>
            </w:r>
          </w:p>
          <w:p w14:paraId="36106CA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17794—2021</w:t>
            </w:r>
          </w:p>
        </w:tc>
      </w:tr>
      <w:tr w14:paraId="49FF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386A4F68">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4055" w:type="dxa"/>
            <w:vAlign w:val="center"/>
          </w:tcPr>
          <w:p w14:paraId="1E559AFF">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燃烧性能B</w:t>
            </w:r>
            <w:r>
              <w:rPr>
                <w:rFonts w:hint="eastAsia" w:asciiTheme="minorEastAsia" w:hAnsiTheme="minorEastAsia" w:eastAsiaTheme="minorEastAsia" w:cstheme="minorEastAsia"/>
                <w:sz w:val="21"/>
                <w:szCs w:val="21"/>
                <w:vertAlign w:val="subscript"/>
              </w:rPr>
              <w:t>1</w:t>
            </w:r>
            <w:r>
              <w:rPr>
                <w:rFonts w:hint="eastAsia" w:asciiTheme="minorEastAsia" w:hAnsiTheme="minorEastAsia" w:eastAsiaTheme="minorEastAsia" w:cstheme="minorEastAsia"/>
                <w:sz w:val="21"/>
                <w:szCs w:val="21"/>
              </w:rPr>
              <w:t>级</w:t>
            </w:r>
          </w:p>
        </w:tc>
        <w:tc>
          <w:tcPr>
            <w:tcW w:w="3558" w:type="dxa"/>
            <w:vAlign w:val="center"/>
          </w:tcPr>
          <w:p w14:paraId="5133B956">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r w14:paraId="00A1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901" w:type="dxa"/>
            <w:gridSpan w:val="3"/>
            <w:vAlign w:val="center"/>
          </w:tcPr>
          <w:p w14:paraId="3B1A3AAE">
            <w:pPr>
              <w:spacing w:line="56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1）导热系数项目仅对常用型（CY）板材。</w:t>
            </w:r>
          </w:p>
          <w:p w14:paraId="716AB0D6">
            <w:pPr>
              <w:spacing w:line="56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2）燃烧性能B</w:t>
            </w:r>
            <w:r>
              <w:rPr>
                <w:rFonts w:hint="eastAsia" w:asciiTheme="minorEastAsia" w:hAnsiTheme="minorEastAsia" w:eastAsiaTheme="minorEastAsia" w:cstheme="minorEastAsia"/>
                <w:sz w:val="21"/>
                <w:szCs w:val="21"/>
                <w:vertAlign w:val="subscript"/>
              </w:rPr>
              <w:t>1</w:t>
            </w:r>
            <w:r>
              <w:rPr>
                <w:rFonts w:hint="eastAsia" w:asciiTheme="minorEastAsia" w:hAnsiTheme="minorEastAsia" w:eastAsiaTheme="minorEastAsia" w:cstheme="minorEastAsia"/>
                <w:sz w:val="21"/>
                <w:szCs w:val="21"/>
              </w:rPr>
              <w:t>级项目仅对板状材料。</w:t>
            </w:r>
          </w:p>
        </w:tc>
      </w:tr>
    </w:tbl>
    <w:p w14:paraId="7161411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表7 绝热用岩棉、矿渣棉及其制品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40A9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7649D065">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0C0B5BC0">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3A15F4B8">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73C1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3A29124B">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103D593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密度单值偏差</w:t>
            </w:r>
          </w:p>
        </w:tc>
        <w:tc>
          <w:tcPr>
            <w:tcW w:w="3558" w:type="dxa"/>
            <w:vAlign w:val="center"/>
          </w:tcPr>
          <w:p w14:paraId="128AC70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5480—2017</w:t>
            </w:r>
          </w:p>
          <w:p w14:paraId="3CE1A13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11835—2016</w:t>
            </w:r>
          </w:p>
        </w:tc>
      </w:tr>
      <w:tr w14:paraId="467A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18A2693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360AB7A4">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有机物含量</w:t>
            </w:r>
          </w:p>
        </w:tc>
        <w:tc>
          <w:tcPr>
            <w:tcW w:w="3558" w:type="dxa"/>
            <w:vAlign w:val="center"/>
          </w:tcPr>
          <w:p w14:paraId="2723BD7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11835—2016</w:t>
            </w:r>
          </w:p>
        </w:tc>
      </w:tr>
      <w:tr w14:paraId="3873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63015418">
            <w:pPr>
              <w:spacing w:line="32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5FE17B13">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45A890F2">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[平均温度（70±2）℃]</w:t>
            </w:r>
          </w:p>
        </w:tc>
        <w:tc>
          <w:tcPr>
            <w:tcW w:w="3558" w:type="dxa"/>
            <w:vAlign w:val="center"/>
          </w:tcPr>
          <w:p w14:paraId="273B492A">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5B82B6EE">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3DE89A00">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11835—2016</w:t>
            </w:r>
          </w:p>
        </w:tc>
      </w:tr>
      <w:tr w14:paraId="4AB8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CE3E419">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77DFFD84">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43A65700">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r w14:paraId="01F8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901" w:type="dxa"/>
            <w:gridSpan w:val="3"/>
            <w:vAlign w:val="center"/>
          </w:tcPr>
          <w:p w14:paraId="67BC1D1A">
            <w:pPr>
              <w:spacing w:line="5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1）导热系数项目仅对棉、板、毡。</w:t>
            </w:r>
          </w:p>
        </w:tc>
      </w:tr>
    </w:tbl>
    <w:p w14:paraId="553B7F3E">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表8 建筑绝热用硬质聚氨酯泡沫塑料</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1926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136C7AEB">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4670575E">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3FD0DC03">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36C6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299162D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590D907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芯密度</w:t>
            </w:r>
          </w:p>
        </w:tc>
        <w:tc>
          <w:tcPr>
            <w:tcW w:w="3558" w:type="dxa"/>
            <w:vAlign w:val="center"/>
          </w:tcPr>
          <w:p w14:paraId="5143170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6343—1995</w:t>
            </w:r>
          </w:p>
          <w:p w14:paraId="43233C1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21558—2008</w:t>
            </w:r>
          </w:p>
        </w:tc>
      </w:tr>
      <w:tr w14:paraId="179D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1288" w:type="dxa"/>
            <w:vAlign w:val="center"/>
          </w:tcPr>
          <w:p w14:paraId="0E29796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0A2A1AD2">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压缩强度或变形10%压缩应力</w:t>
            </w:r>
          </w:p>
        </w:tc>
        <w:tc>
          <w:tcPr>
            <w:tcW w:w="3558" w:type="dxa"/>
            <w:vAlign w:val="center"/>
          </w:tcPr>
          <w:p w14:paraId="7E3B49E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8813—1988</w:t>
            </w:r>
          </w:p>
          <w:p w14:paraId="11A78A3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21558—2008</w:t>
            </w:r>
          </w:p>
        </w:tc>
      </w:tr>
      <w:tr w14:paraId="2DE1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3FB90D0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50C3C7A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1F57D06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8624—2006</w:t>
            </w:r>
          </w:p>
          <w:p w14:paraId="33D12B58">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21558—2008</w:t>
            </w:r>
          </w:p>
        </w:tc>
      </w:tr>
    </w:tbl>
    <w:p w14:paraId="6304E28C">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表9 建筑绝热用硬质聚氨酯泡沫塑料</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0F04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39E02BC5">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6CAE7223">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28744AAE">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4121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2652DD0">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020CC3F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表观芯密度</w:t>
            </w:r>
          </w:p>
        </w:tc>
        <w:tc>
          <w:tcPr>
            <w:tcW w:w="3558" w:type="dxa"/>
            <w:vAlign w:val="center"/>
          </w:tcPr>
          <w:p w14:paraId="2E2E8C55">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6343—2009</w:t>
            </w:r>
          </w:p>
          <w:p w14:paraId="530BF723">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21558—2025</w:t>
            </w:r>
          </w:p>
        </w:tc>
      </w:tr>
      <w:tr w14:paraId="2B8D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32460E5F">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1E4BE76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压缩性能</w:t>
            </w:r>
          </w:p>
        </w:tc>
        <w:tc>
          <w:tcPr>
            <w:tcW w:w="3558" w:type="dxa"/>
            <w:vAlign w:val="center"/>
          </w:tcPr>
          <w:p w14:paraId="74FA6DA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8813—2020</w:t>
            </w:r>
          </w:p>
          <w:p w14:paraId="4CF3EBD2">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21558—2025</w:t>
            </w:r>
          </w:p>
        </w:tc>
      </w:tr>
      <w:tr w14:paraId="08D2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B161BD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3E2DFF6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0DD91A2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p w14:paraId="68FDF43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21558—2025</w:t>
            </w:r>
          </w:p>
        </w:tc>
      </w:tr>
    </w:tbl>
    <w:p w14:paraId="3F6EC049">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表10 绝热用硅酸铝棉制品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7388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76FAFB65">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4361779C">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13AF0537">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1241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8E19B03">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357BDC1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体积密度偏差</w:t>
            </w:r>
          </w:p>
        </w:tc>
        <w:tc>
          <w:tcPr>
            <w:tcW w:w="3558" w:type="dxa"/>
            <w:vAlign w:val="center"/>
          </w:tcPr>
          <w:p w14:paraId="341D6829">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5480—2017</w:t>
            </w:r>
          </w:p>
          <w:p w14:paraId="62CFB1B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17911—2018</w:t>
            </w:r>
          </w:p>
          <w:p w14:paraId="3773F6F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16400—2023</w:t>
            </w:r>
          </w:p>
        </w:tc>
      </w:tr>
      <w:tr w14:paraId="0AAC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0FB90300">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558BB7F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加热永久线变化</w:t>
            </w:r>
          </w:p>
        </w:tc>
        <w:tc>
          <w:tcPr>
            <w:tcW w:w="3558" w:type="dxa"/>
            <w:vAlign w:val="center"/>
          </w:tcPr>
          <w:p w14:paraId="0D522E3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17911—2018</w:t>
            </w:r>
          </w:p>
          <w:p w14:paraId="4D5C567A">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16400—2023</w:t>
            </w:r>
          </w:p>
        </w:tc>
      </w:tr>
      <w:tr w14:paraId="1276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7E66220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424F3FF7">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含水率</w:t>
            </w:r>
          </w:p>
        </w:tc>
        <w:tc>
          <w:tcPr>
            <w:tcW w:w="3558" w:type="dxa"/>
            <w:vAlign w:val="center"/>
          </w:tcPr>
          <w:p w14:paraId="401B8244">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20313—2006</w:t>
            </w:r>
          </w:p>
          <w:p w14:paraId="0ACD0C2D">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16400—2023</w:t>
            </w:r>
          </w:p>
        </w:tc>
      </w:tr>
      <w:tr w14:paraId="6508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2A2F1ABC">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5444BD5A">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燃烧性能级别</w:t>
            </w:r>
          </w:p>
        </w:tc>
        <w:tc>
          <w:tcPr>
            <w:tcW w:w="3558" w:type="dxa"/>
            <w:vAlign w:val="center"/>
          </w:tcPr>
          <w:p w14:paraId="2C89CFB0">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r w14:paraId="1C5F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901" w:type="dxa"/>
            <w:gridSpan w:val="3"/>
            <w:vAlign w:val="center"/>
          </w:tcPr>
          <w:p w14:paraId="66382241">
            <w:pPr>
              <w:spacing w:line="46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1）含水率项目仅对湿法制品。</w:t>
            </w:r>
          </w:p>
          <w:p w14:paraId="127EE1FB">
            <w:pPr>
              <w:spacing w:line="46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2）燃烧性能级别项目仅对有要求时。</w:t>
            </w:r>
          </w:p>
        </w:tc>
      </w:tr>
    </w:tbl>
    <w:p w14:paraId="4459E48C">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表11 绝热用硬质酚醛泡沫制品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2B6A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18191B05">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6EE9D2DA">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4D0290B0">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2080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3664024">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717523D8">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压缩强度</w:t>
            </w:r>
          </w:p>
        </w:tc>
        <w:tc>
          <w:tcPr>
            <w:tcW w:w="3558" w:type="dxa"/>
            <w:vAlign w:val="center"/>
          </w:tcPr>
          <w:p w14:paraId="1B8257A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8813—2020</w:t>
            </w:r>
          </w:p>
        </w:tc>
      </w:tr>
      <w:tr w14:paraId="645C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29DC50ED">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1B46C422">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弯曲断裂力</w:t>
            </w:r>
          </w:p>
        </w:tc>
        <w:tc>
          <w:tcPr>
            <w:tcW w:w="3558" w:type="dxa"/>
            <w:vAlign w:val="center"/>
          </w:tcPr>
          <w:p w14:paraId="6F2501D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8812.1—2007</w:t>
            </w:r>
          </w:p>
        </w:tc>
      </w:tr>
      <w:tr w14:paraId="5ED5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6193A879">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3A5736ED">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79213E1C">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（平均温度25℃±2℃）</w:t>
            </w:r>
          </w:p>
        </w:tc>
        <w:tc>
          <w:tcPr>
            <w:tcW w:w="3558" w:type="dxa"/>
            <w:vAlign w:val="center"/>
          </w:tcPr>
          <w:p w14:paraId="6BB11AFA">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049A84F4">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13F75423">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20974—2014</w:t>
            </w:r>
          </w:p>
        </w:tc>
      </w:tr>
      <w:tr w14:paraId="3313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683E6AD2">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41D87A91">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1975A8FF">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p w14:paraId="4E4B7457">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2406.2—2009</w:t>
            </w:r>
          </w:p>
          <w:p w14:paraId="33D896BF">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8627—2007</w:t>
            </w:r>
          </w:p>
        </w:tc>
      </w:tr>
      <w:tr w14:paraId="1732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15F2B853">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vAlign w:val="center"/>
          </w:tcPr>
          <w:p w14:paraId="68A7A13E">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甲醛释放量</w:t>
            </w:r>
          </w:p>
        </w:tc>
        <w:tc>
          <w:tcPr>
            <w:tcW w:w="3558" w:type="dxa"/>
            <w:vAlign w:val="center"/>
          </w:tcPr>
          <w:p w14:paraId="37A96D41">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18580—2001</w:t>
            </w:r>
          </w:p>
          <w:p w14:paraId="62EC8B58">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20974—2014</w:t>
            </w:r>
          </w:p>
        </w:tc>
      </w:tr>
      <w:tr w14:paraId="2E93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901" w:type="dxa"/>
            <w:gridSpan w:val="3"/>
            <w:vAlign w:val="center"/>
          </w:tcPr>
          <w:p w14:paraId="3946E40D">
            <w:pPr>
              <w:spacing w:line="5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1）甲醛释放量项目仅对有人长期居住室内时。</w:t>
            </w:r>
          </w:p>
          <w:p w14:paraId="3D95E892">
            <w:pPr>
              <w:spacing w:line="5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2）导热系数项目仅对板材。</w:t>
            </w:r>
          </w:p>
        </w:tc>
      </w:tr>
    </w:tbl>
    <w:p w14:paraId="4C8BCBB9">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表12 绝热用硬质酚醛泡沫制品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2AD9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041BAD61">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4681EC50">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6A9D34F7">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5B6B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5EEF67B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4B799FA0">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压缩强度</w:t>
            </w:r>
          </w:p>
        </w:tc>
        <w:tc>
          <w:tcPr>
            <w:tcW w:w="3558" w:type="dxa"/>
            <w:vAlign w:val="center"/>
          </w:tcPr>
          <w:p w14:paraId="0A85AF9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8813—2020</w:t>
            </w:r>
          </w:p>
        </w:tc>
      </w:tr>
      <w:tr w14:paraId="000E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1CC92F53">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48DEC2EB">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弯曲断裂力</w:t>
            </w:r>
          </w:p>
        </w:tc>
        <w:tc>
          <w:tcPr>
            <w:tcW w:w="3558" w:type="dxa"/>
            <w:vAlign w:val="center"/>
          </w:tcPr>
          <w:p w14:paraId="6932AC9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8812.1—2007</w:t>
            </w:r>
          </w:p>
        </w:tc>
      </w:tr>
      <w:tr w14:paraId="1159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32D21A27">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644C7FB0">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536BD636">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平均温度（25±1℃）</w:t>
            </w:r>
          </w:p>
        </w:tc>
        <w:tc>
          <w:tcPr>
            <w:tcW w:w="3558" w:type="dxa"/>
            <w:vAlign w:val="center"/>
          </w:tcPr>
          <w:p w14:paraId="0C6562CB">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47E7B156">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07EB0504">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20974—2025</w:t>
            </w:r>
          </w:p>
        </w:tc>
      </w:tr>
      <w:tr w14:paraId="57D5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19328A92">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055" w:type="dxa"/>
            <w:vAlign w:val="center"/>
          </w:tcPr>
          <w:p w14:paraId="10B8D78A">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6DD6FE60">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p w14:paraId="1A594403">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2406.2—2009</w:t>
            </w:r>
          </w:p>
          <w:p w14:paraId="504F1170">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20974—2025</w:t>
            </w:r>
          </w:p>
        </w:tc>
      </w:tr>
      <w:tr w14:paraId="1E84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4DB2F166">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55" w:type="dxa"/>
            <w:vAlign w:val="center"/>
          </w:tcPr>
          <w:p w14:paraId="75106100">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甲醛释放量</w:t>
            </w:r>
          </w:p>
        </w:tc>
        <w:tc>
          <w:tcPr>
            <w:tcW w:w="3558" w:type="dxa"/>
            <w:vAlign w:val="center"/>
          </w:tcPr>
          <w:p w14:paraId="3411971F">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39600—2021</w:t>
            </w:r>
          </w:p>
          <w:p w14:paraId="3CCF84E5">
            <w:pPr>
              <w:pStyle w:val="2"/>
              <w:spacing w:line="3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20974—2025</w:t>
            </w:r>
          </w:p>
        </w:tc>
      </w:tr>
      <w:tr w14:paraId="7623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901" w:type="dxa"/>
            <w:gridSpan w:val="3"/>
            <w:vAlign w:val="center"/>
          </w:tcPr>
          <w:p w14:paraId="0CAE2FA3">
            <w:pPr>
              <w:spacing w:line="5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1）甲醛释放量项目仅适用于建筑室内时。</w:t>
            </w:r>
          </w:p>
          <w:p w14:paraId="75C471B2">
            <w:pPr>
              <w:spacing w:line="5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2）导热系数项目仅对板材。</w:t>
            </w:r>
          </w:p>
        </w:tc>
      </w:tr>
    </w:tbl>
    <w:p w14:paraId="398B0355">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表13 建筑</w:t>
      </w:r>
      <w:bookmarkStart w:id="0" w:name="_GoBack"/>
      <w:bookmarkEnd w:id="0"/>
      <w:r>
        <w:rPr>
          <w:rFonts w:hint="eastAsia" w:asciiTheme="minorEastAsia" w:hAnsiTheme="minorEastAsia" w:eastAsiaTheme="minorEastAsia" w:cstheme="minorEastAsia"/>
          <w:sz w:val="21"/>
          <w:szCs w:val="21"/>
        </w:rPr>
        <w:t>用岩棉绝热制品</w:t>
      </w:r>
    </w:p>
    <w:tbl>
      <w:tblPr>
        <w:tblStyle w:val="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0A0C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288" w:type="dxa"/>
            <w:vAlign w:val="center"/>
          </w:tcPr>
          <w:p w14:paraId="31D1332A">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055" w:type="dxa"/>
            <w:vAlign w:val="center"/>
          </w:tcPr>
          <w:p w14:paraId="487E90EA">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检验项目</w:t>
            </w:r>
          </w:p>
        </w:tc>
        <w:tc>
          <w:tcPr>
            <w:tcW w:w="3558" w:type="dxa"/>
            <w:vAlign w:val="center"/>
          </w:tcPr>
          <w:p w14:paraId="372E058D">
            <w:pPr>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检验方法</w:t>
            </w:r>
          </w:p>
        </w:tc>
      </w:tr>
      <w:tr w14:paraId="6B4D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0E121BB1">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055" w:type="dxa"/>
            <w:vAlign w:val="center"/>
          </w:tcPr>
          <w:p w14:paraId="3330489D">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密度偏差</w:t>
            </w:r>
          </w:p>
        </w:tc>
        <w:tc>
          <w:tcPr>
            <w:tcW w:w="3558" w:type="dxa"/>
            <w:vAlign w:val="center"/>
          </w:tcPr>
          <w:p w14:paraId="5DE76F55">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5480—2017</w:t>
            </w:r>
          </w:p>
          <w:p w14:paraId="10829636">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19686—2015</w:t>
            </w:r>
          </w:p>
        </w:tc>
      </w:tr>
      <w:tr w14:paraId="7E57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640A6C03">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055" w:type="dxa"/>
            <w:vAlign w:val="center"/>
          </w:tcPr>
          <w:p w14:paraId="6690EFB6">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导热系数</w:t>
            </w:r>
          </w:p>
          <w:p w14:paraId="050C0648">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（平均温度25℃）</w:t>
            </w:r>
          </w:p>
        </w:tc>
        <w:tc>
          <w:tcPr>
            <w:tcW w:w="3558" w:type="dxa"/>
            <w:vAlign w:val="center"/>
          </w:tcPr>
          <w:p w14:paraId="65CC5033">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10294—2008</w:t>
            </w:r>
          </w:p>
          <w:p w14:paraId="7445F2B8">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10295—2008</w:t>
            </w:r>
          </w:p>
          <w:p w14:paraId="10F21249">
            <w:pPr>
              <w:pStyle w:val="2"/>
              <w:spacing w:line="32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19686—2015</w:t>
            </w:r>
          </w:p>
        </w:tc>
      </w:tr>
      <w:tr w14:paraId="4D32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88" w:type="dxa"/>
            <w:vAlign w:val="center"/>
          </w:tcPr>
          <w:p w14:paraId="4023639C">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055" w:type="dxa"/>
            <w:vAlign w:val="center"/>
          </w:tcPr>
          <w:p w14:paraId="7D4B3B54">
            <w:pPr>
              <w:pStyle w:val="2"/>
              <w:spacing w:line="560" w:lineRule="exact"/>
              <w:ind w:left="-16" w:leftChars="-8" w:hanging="10" w:hangingChars="5"/>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燃烧性能</w:t>
            </w:r>
          </w:p>
        </w:tc>
        <w:tc>
          <w:tcPr>
            <w:tcW w:w="3558" w:type="dxa"/>
            <w:vAlign w:val="center"/>
          </w:tcPr>
          <w:p w14:paraId="313F9E1E">
            <w:pPr>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 8624—2012</w:t>
            </w:r>
          </w:p>
        </w:tc>
      </w:tr>
      <w:tr w14:paraId="55DF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901" w:type="dxa"/>
            <w:gridSpan w:val="3"/>
            <w:vAlign w:val="center"/>
          </w:tcPr>
          <w:p w14:paraId="563E6797">
            <w:pPr>
              <w:spacing w:line="5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1）导热系数项目仅对板材。</w:t>
            </w:r>
          </w:p>
        </w:tc>
      </w:tr>
    </w:tbl>
    <w:p w14:paraId="70F1A4C6">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执行企业标准、团体标准、地方标准的产品，检验项目参照上述内容执行。</w:t>
      </w:r>
    </w:p>
    <w:p w14:paraId="396ADFBA">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凡是注日期的文件，其随后所有的修改单（不包括勘误的内容）或修订版不适用于本细则。凡是不注日期的文件，其最新版本适用于本细则。</w:t>
      </w:r>
    </w:p>
    <w:p w14:paraId="16517BA6">
      <w:pPr>
        <w:spacing w:line="240" w:lineRule="auto"/>
        <w:ind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3 判定规则</w:t>
      </w:r>
    </w:p>
    <w:p w14:paraId="266229C0">
      <w:pPr>
        <w:spacing w:line="240" w:lineRule="auto"/>
        <w:ind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3.1 依据标准</w:t>
      </w:r>
    </w:p>
    <w:p w14:paraId="675D40EA">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10801.1—2021 绝热用模塑聚苯乙烯泡沫塑料（EPS）（适用于生产日期在2026年7月1日之前产品）</w:t>
      </w:r>
    </w:p>
    <w:p w14:paraId="694AF8BC">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10801.1—2025 绝热用模塑聚苯乙烯泡沫塑料（EPS）（适用于生产日期在（含）2026年7月1日之后产品）</w:t>
      </w:r>
    </w:p>
    <w:p w14:paraId="15AC0F37">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10801.2—2018 绝热用挤塑聚苯乙烯泡沫塑料（适用于生产日期在2026年7月1日之前产品）</w:t>
      </w:r>
    </w:p>
    <w:p w14:paraId="06025F6A">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10801.2—2025 绝热用挤塑聚苯乙烯泡沫塑料（适用于生产日期在（含）2026年7月1日之后产品）</w:t>
      </w:r>
    </w:p>
    <w:p w14:paraId="62F04795">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17795—2019 建筑绝热用玻璃棉制品</w:t>
      </w:r>
    </w:p>
    <w:p w14:paraId="46B31019">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17794—2021 柔性泡沫橡塑绝热制品</w:t>
      </w:r>
    </w:p>
    <w:p w14:paraId="36037A64">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11835—2016 绝热用岩棉、矿渣棉及其制品</w:t>
      </w:r>
    </w:p>
    <w:p w14:paraId="3B547874">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21558—2008 建筑绝热用硬质聚氨酯泡沫塑料（适用于生产日期在2026年7月1日之前产品）</w:t>
      </w:r>
    </w:p>
    <w:p w14:paraId="1EC904D3">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21558—2025 建筑绝热用硬质聚氨酯泡沫塑料（适用于生产日期在（含）2026年7月1日之后产品）</w:t>
      </w:r>
    </w:p>
    <w:p w14:paraId="450D3AF0">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16400—2023 绝热用硅酸铝棉制品</w:t>
      </w:r>
    </w:p>
    <w:p w14:paraId="5B26BFFC">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20974—2014 绝热用硬质酚醛泡沫制品（适用于生产日期在2026年7月1日之前产品）</w:t>
      </w:r>
    </w:p>
    <w:p w14:paraId="43289445">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20974—2025 绝热用硬质酚醛泡沫制品（适用于生产日期在（含）2026年7月1日之后产品）</w:t>
      </w:r>
    </w:p>
    <w:p w14:paraId="549E182D">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GB/T 19686—2015 建筑用岩棉绝热制品</w:t>
      </w:r>
    </w:p>
    <w:p w14:paraId="38DA0D27">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现行有效的企业标准、团体标准、地方标准及产品明示质量要求。</w:t>
      </w:r>
    </w:p>
    <w:p w14:paraId="2EFE0286">
      <w:pPr>
        <w:spacing w:line="240" w:lineRule="auto"/>
        <w:ind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3.2 判定原则</w:t>
      </w:r>
    </w:p>
    <w:p w14:paraId="4E6EEA20">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经检验，检验项目全部合格，判定为被抽查产品所检项目未发现不合格；检验项目中任一项或一项以上不合格，判定为被抽查产品不合格。</w:t>
      </w:r>
    </w:p>
    <w:p w14:paraId="63C72CAE">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若被检产品明示的质量要求高于本细则中检验项目依据的标准要求时，应按被检产品明示的质量要求判定。</w:t>
      </w:r>
    </w:p>
    <w:p w14:paraId="1FF44FF1">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若被检产品明示的质量要求低于本细则中检验项目依据的强制性标准要求时，应按照强制性标准要求判定。</w:t>
      </w:r>
    </w:p>
    <w:p w14:paraId="0D910B5F">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若被检产品明示的质量要求低于或包含本细则中检验项目依据的推荐性标准要求时，应以被检产品明示的质量要求判定。</w:t>
      </w:r>
    </w:p>
    <w:p w14:paraId="26AC7D3E">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若被检产品明示的质量要求缺少本细则中检验项目依据的强制性标准要求时，应按照强制性标准要求判定。</w:t>
      </w:r>
    </w:p>
    <w:p w14:paraId="07D5096D">
      <w:pPr>
        <w:spacing w:line="240" w:lineRule="auto"/>
        <w:ind w:firstLine="417" w:firstLineChars="19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若被检产品明示的质量要求缺少本细则中检验项目依据的推荐性标准要求时，该项目不参与判定。</w:t>
      </w:r>
    </w:p>
    <w:p w14:paraId="51E73039">
      <w:pPr>
        <w:spacing w:line="560" w:lineRule="exact"/>
        <w:rPr>
          <w:rFonts w:hint="eastAsia" w:asciiTheme="minorEastAsia" w:hAnsiTheme="minorEastAsia" w:eastAsiaTheme="minorEastAsia" w:cstheme="minorEastAsia"/>
          <w:sz w:val="21"/>
          <w:szCs w:val="21"/>
        </w:rPr>
      </w:pPr>
    </w:p>
    <w:p w14:paraId="1F86D9B7">
      <w:pPr>
        <w:spacing w:line="560" w:lineRule="exact"/>
        <w:rPr>
          <w:rFonts w:hint="eastAsia" w:asciiTheme="minorEastAsia" w:hAnsiTheme="minorEastAsia" w:eastAsiaTheme="minorEastAsia" w:cstheme="minorEastAsia"/>
          <w:sz w:val="21"/>
          <w:szCs w:val="21"/>
        </w:rPr>
      </w:pPr>
    </w:p>
    <w:p w14:paraId="5D13770F">
      <w:pPr>
        <w:spacing w:line="560" w:lineRule="exact"/>
        <w:rPr>
          <w:rFonts w:hint="eastAsia" w:asciiTheme="minorEastAsia" w:hAnsiTheme="minorEastAsia" w:eastAsiaTheme="minorEastAsia" w:cstheme="minorEastAsia"/>
          <w:sz w:val="21"/>
          <w:szCs w:val="21"/>
        </w:rPr>
      </w:pPr>
    </w:p>
    <w:sectPr>
      <w:pgSz w:w="11906" w:h="16838"/>
      <w:pgMar w:top="2098" w:right="1474" w:bottom="1701" w:left="1587"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A11453"/>
    <w:rsid w:val="001922FA"/>
    <w:rsid w:val="00195E92"/>
    <w:rsid w:val="003A6085"/>
    <w:rsid w:val="003A733E"/>
    <w:rsid w:val="004D60AE"/>
    <w:rsid w:val="004F2B09"/>
    <w:rsid w:val="00505348"/>
    <w:rsid w:val="00507CDF"/>
    <w:rsid w:val="00597691"/>
    <w:rsid w:val="0061140B"/>
    <w:rsid w:val="006948E6"/>
    <w:rsid w:val="00710868"/>
    <w:rsid w:val="007C215B"/>
    <w:rsid w:val="007C2652"/>
    <w:rsid w:val="007D3DA5"/>
    <w:rsid w:val="007D549B"/>
    <w:rsid w:val="007F5D41"/>
    <w:rsid w:val="008B477E"/>
    <w:rsid w:val="008B5220"/>
    <w:rsid w:val="00946614"/>
    <w:rsid w:val="009B53F1"/>
    <w:rsid w:val="00BE5255"/>
    <w:rsid w:val="00C07BA2"/>
    <w:rsid w:val="00D9686F"/>
    <w:rsid w:val="00DE1695"/>
    <w:rsid w:val="00E81F11"/>
    <w:rsid w:val="00F7581C"/>
    <w:rsid w:val="31E2629D"/>
    <w:rsid w:val="3ACE4BC8"/>
    <w:rsid w:val="3B46598A"/>
    <w:rsid w:val="52D55AFC"/>
    <w:rsid w:val="74520D21"/>
    <w:rsid w:val="77A11453"/>
    <w:rsid w:val="7B5629B1"/>
    <w:rsid w:val="7C924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link w:val="10"/>
    <w:qFormat/>
    <w:uiPriority w:val="0"/>
    <w:pPr>
      <w:widowControl w:val="0"/>
      <w:spacing w:line="360" w:lineRule="auto"/>
      <w:ind w:firstLine="480" w:firstLineChars="200"/>
      <w:jc w:val="both"/>
    </w:pPr>
    <w:rPr>
      <w:rFonts w:ascii="宋体" w:hAnsi="宋体" w:eastAsia="宋体" w:cs="Times New Roman"/>
      <w:kern w:val="2"/>
      <w:sz w:val="24"/>
      <w:lang w:val="en-US" w:eastAsia="zh-CN" w:bidi="ar-SA"/>
    </w:rPr>
  </w:style>
  <w:style w:type="paragraph" w:styleId="3">
    <w:name w:val="Plain Text"/>
    <w:qFormat/>
    <w:uiPriority w:val="99"/>
    <w:pPr>
      <w:widowControl w:val="0"/>
      <w:jc w:val="both"/>
    </w:pPr>
    <w:rPr>
      <w:rFonts w:ascii="宋体" w:hAnsi="Courier New" w:eastAsia="宋体" w:cs="Times New Roman"/>
      <w:kern w:val="2"/>
      <w:sz w:val="32"/>
      <w:szCs w:val="21"/>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8">
    <w:name w:val="Table Grid_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9">
    <w:name w:val="Revision"/>
    <w:hidden/>
    <w:unhideWhenUsed/>
    <w:qFormat/>
    <w:uiPriority w:val="99"/>
    <w:rPr>
      <w:rFonts w:ascii="Times New Roman" w:hAnsi="Times New Roman" w:eastAsia="仿宋_GB2312" w:cs="Times New Roman"/>
      <w:kern w:val="2"/>
      <w:sz w:val="32"/>
      <w:szCs w:val="24"/>
      <w:lang w:val="en-US" w:eastAsia="zh-CN" w:bidi="ar-SA"/>
    </w:rPr>
  </w:style>
  <w:style w:type="character" w:customStyle="1" w:styleId="10">
    <w:name w:val="正文文本缩进 Char"/>
    <w:basedOn w:val="7"/>
    <w:link w:val="2"/>
    <w:qFormat/>
    <w:uiPriority w:val="0"/>
    <w:rPr>
      <w:rFonts w:ascii="宋体" w:hAnsi="宋体" w:eastAsia="宋体" w:cs="Times New Roman"/>
      <w:kern w:val="2"/>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省市场监督管理局</Company>
  <Pages>8</Pages>
  <Words>2451</Words>
  <Characters>3797</Characters>
  <Lines>36</Lines>
  <Paragraphs>10</Paragraphs>
  <TotalTime>9</TotalTime>
  <ScaleCrop>false</ScaleCrop>
  <LinksUpToDate>false</LinksUpToDate>
  <CharactersWithSpaces>3941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2025-06-05T03:17:00Z</dcterms:created>
  <dc:creator>胡翌婧</dc:creator>
  <cp:lastModifiedBy>李广钊</cp:lastModifiedBy>
  <dcterms:modified xsi:type="dcterms:W3CDTF">2026-08-10T09:19:19Z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83009C0871E54B048D1777EB70FE1BA7_11</vt:lpwstr>
  </property>
  <property fmtid="{D5CDD505-2E9C-101B-9397-08002B2CF9AE}" pid="3" name="KSOProductBuildVer">
    <vt:lpwstr>2052-12.1.0.26375</vt:lpwstr>
  </property>
  <property fmtid="{D5CDD505-2E9C-101B-9397-08002B2CF9AE}" pid="4" name="KSOTemplateDocerSaveRecord">
    <vt:lpwstr>eyJoZGlkIjoiOGE3NzVkOTBiNmI0NDIzMjc0MmYxYjZkZGMyZTkyNjEiLCJ1c2VySWQiOiIxNjQ1OTE5NDE4In0=</vt:lpwstr>
  </property>
</Properties>
</file>