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D13DC">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广州市花都区2025年度第一百一十批次城镇建设用地（三东生活垃圾转运站升级改</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造项目）</w:t>
      </w:r>
      <w:r>
        <w:rPr>
          <w:rFonts w:hint="eastAsia" w:ascii="方正小标宋简体" w:hAnsi="方正小标宋简体" w:eastAsia="方正小标宋简体" w:cs="方正小标宋简体"/>
          <w:color w:val="auto"/>
          <w:sz w:val="44"/>
          <w:szCs w:val="44"/>
          <w:lang w:eastAsia="zh-CN"/>
        </w:rPr>
        <w:t>被征地农民养老保障方案</w:t>
      </w:r>
    </w:p>
    <w:p w14:paraId="499895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40" w:lineRule="exact"/>
        <w:ind w:right="0" w:rightChars="0"/>
        <w:jc w:val="left"/>
        <w:textAlignment w:val="auto"/>
        <w:outlineLvl w:val="9"/>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bookmarkStart w:id="0" w:name="_GoBack"/>
      <w:bookmarkEnd w:id="0"/>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广州市花都区2025年度第一百一十批次城镇建设用地（三东生活垃圾转运站升级改造项目）</w:t>
      </w:r>
      <w:r>
        <w:rPr>
          <w:rFonts w:hint="eastAsia" w:ascii="仿宋_GB2312" w:hAnsi="仿宋_GB2312" w:eastAsia="仿宋_GB2312" w:cs="仿宋_GB2312"/>
          <w:color w:val="auto"/>
          <w:lang w:val="en-US" w:eastAsia="zh-CN"/>
        </w:rPr>
        <w:t>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广州市花都区2025年度第一百一十批次城镇建设用地（三东生活垃圾转运站升级改造项目）</w:t>
      </w:r>
      <w:r>
        <w:rPr>
          <w:rFonts w:hint="eastAsia" w:ascii="仿宋_GB2312" w:hAnsi="仿宋_GB2312" w:eastAsia="仿宋_GB2312" w:cs="仿宋_GB2312"/>
          <w:color w:val="auto"/>
          <w:lang w:val="en-US" w:eastAsia="zh-CN"/>
        </w:rPr>
        <w:t>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花城街三东村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土地面积共6.0210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w:t>
      </w:r>
      <w:r>
        <w:rPr>
          <w:rFonts w:hint="eastAsia" w:ascii="仿宋_GB2312" w:hAnsi="仿宋_GB2312" w:cs="仿宋_GB2312"/>
          <w:color w:val="auto"/>
          <w:kern w:val="2"/>
          <w:highlight w:val="none"/>
          <w:shd w:val="clear" w:color="auto" w:fill="auto"/>
          <w:lang w:bidi="ar-SA"/>
        </w:rPr>
        <w:t>目前</w:t>
      </w:r>
      <w:r>
        <w:rPr>
          <w:rFonts w:hint="eastAsia" w:ascii="仿宋_GB2312" w:hAnsi="仿宋_GB2312" w:cs="仿宋_GB2312"/>
          <w:color w:val="auto"/>
          <w:highlight w:val="none"/>
        </w:rPr>
        <w:t>尚未签订征地补偿安置协议。</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12.89</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34D3D7F1">
      <w:pPr>
        <w:numPr>
          <w:ilvl w:val="0"/>
          <w:numId w:val="0"/>
        </w:numPr>
        <w:ind w:firstLine="640" w:firstLineChars="200"/>
        <w:rPr>
          <w:rFonts w:hint="eastAsia" w:ascii="仿宋_GB2312" w:hAnsi="仿宋_GB2312" w:eastAsia="仿宋_GB2312" w:cs="仿宋_GB2312"/>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。一是</w:t>
      </w:r>
      <w:r>
        <w:rPr>
          <w:rFonts w:ascii="仿宋_GB2312" w:hAnsi="仿宋_GB2312" w:eastAsia="仿宋_GB2312" w:cs="仿宋_GB2312"/>
          <w:b w:val="0"/>
          <w:bCs w:val="0"/>
          <w:color w:val="auto"/>
        </w:rPr>
        <w:t>征地社保</w:t>
      </w:r>
      <w:r>
        <w:rPr>
          <w:rFonts w:ascii="仿宋_GB2312" w:hAnsi="仿宋_GB2312" w:cs="仿宋_GB2312"/>
          <w:b w:val="0"/>
          <w:bCs w:val="0"/>
          <w:color w:val="auto"/>
        </w:rPr>
        <w:t>费</w:t>
      </w:r>
      <w:r>
        <w:rPr>
          <w:rFonts w:hint="eastAsia" w:ascii="仿宋_GB2312" w:hAnsi="仿宋_GB2312" w:cs="仿宋_GB2312"/>
          <w:b w:val="0"/>
          <w:bCs w:val="0"/>
          <w:color w:val="auto"/>
        </w:rPr>
        <w:t>专款用于被征地农民</w:t>
      </w:r>
      <w:r>
        <w:rPr>
          <w:rFonts w:hint="eastAsia" w:ascii="仿宋_GB2312" w:hAnsi="仿宋_GB2312" w:cs="仿宋_GB2312"/>
          <w:b w:val="0"/>
          <w:bCs w:val="0"/>
          <w:color w:val="auto"/>
          <w:lang w:val="en-US" w:eastAsia="zh-CN"/>
        </w:rPr>
        <w:t>的基本</w:t>
      </w:r>
      <w:r>
        <w:rPr>
          <w:rFonts w:hint="eastAsia" w:ascii="仿宋_GB2312" w:hAnsi="仿宋_GB2312" w:cs="仿宋_GB2312"/>
          <w:b w:val="0"/>
          <w:bCs w:val="0"/>
          <w:color w:val="auto"/>
        </w:rPr>
        <w:t>养老保险</w:t>
      </w:r>
      <w:r>
        <w:rPr>
          <w:rFonts w:hint="eastAsia" w:ascii="仿宋_GB2312" w:hAnsi="仿宋_GB2312" w:cs="仿宋_GB2312"/>
          <w:b w:val="0"/>
          <w:bCs w:val="0"/>
          <w:color w:val="auto"/>
          <w:lang w:val="en-US" w:eastAsia="zh-CN"/>
        </w:rPr>
        <w:t>补贴。二是落实</w:t>
      </w:r>
      <w:r>
        <w:rPr>
          <w:rFonts w:hint="eastAsia" w:ascii="仿宋_GB2312" w:hAnsi="仿宋_GB2312" w:cs="仿宋_GB2312"/>
          <w:b w:val="0"/>
          <w:bCs/>
          <w:color w:val="auto"/>
          <w:lang w:val="en-US" w:eastAsia="zh-CN"/>
        </w:rPr>
        <w:t>“</w:t>
      </w:r>
      <w:r>
        <w:rPr>
          <w:rFonts w:ascii="仿宋_GB2312" w:hAnsi="仿宋_GB2312" w:eastAsia="仿宋_GB2312" w:cs="仿宋_GB2312"/>
          <w:b w:val="0"/>
          <w:bCs/>
          <w:color w:val="auto"/>
        </w:rPr>
        <w:t>征地社保费与征地安置补偿费同期拨付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征地土地</w:t>
      </w:r>
      <w:r>
        <w:rPr>
          <w:rFonts w:hint="eastAsia" w:ascii="仿宋_GB2312" w:hAnsi="仿宋_GB2312" w:eastAsia="仿宋_GB2312" w:cs="仿宋_GB2312"/>
          <w:bCs w:val="0"/>
          <w:color w:val="auto"/>
          <w:kern w:val="2"/>
          <w:shd w:val="clear" w:color="auto" w:fill="auto"/>
          <w:lang w:bidi="ar-SA"/>
        </w:rPr>
        <w:t>和养老保障情况表</w:t>
      </w:r>
    </w:p>
    <w:p w14:paraId="5ADD79AC">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2025</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11</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7</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3470883A">
      <w:pPr>
        <w:pStyle w:val="2"/>
        <w:rPr>
          <w:rFonts w:hint="eastAsia" w:ascii="仿宋_GB2312" w:hAnsi="仿宋_GB2312" w:eastAsia="仿宋_GB2312" w:cs="仿宋_GB2312"/>
          <w:i w:val="0"/>
          <w:caps w:val="0"/>
          <w:color w:val="FF0000"/>
          <w:spacing w:val="0"/>
          <w:kern w:val="0"/>
          <w:sz w:val="32"/>
          <w:szCs w:val="32"/>
          <w:shd w:val="clear" w:color="auto" w:fill="FFFFFF"/>
          <w:lang w:val="en-US" w:eastAsia="zh-CN" w:bidi="ar"/>
        </w:rPr>
      </w:pPr>
    </w:p>
    <w:p w14:paraId="2F5CDF5F">
      <w:pPr>
        <w:rPr>
          <w:rFonts w:hint="eastAsia"/>
          <w:lang w:val="en-US" w:eastAsia="zh-CN"/>
        </w:rPr>
      </w:pPr>
    </w:p>
    <w:p w14:paraId="50062A6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sz w:val="32"/>
          <w:szCs w:val="32"/>
        </w:rPr>
      </w:pPr>
    </w:p>
    <w:p w14:paraId="40B07DDD">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sz w:val="32"/>
          <w:szCs w:val="32"/>
        </w:rPr>
      </w:pPr>
    </w:p>
    <w:p w14:paraId="534E2BEA">
      <w:pPr>
        <w:rPr>
          <w:rFonts w:hint="eastAsia" w:ascii="黑体" w:hAnsi="黑体" w:eastAsia="黑体" w:cs="黑体"/>
        </w:rPr>
      </w:pPr>
    </w:p>
    <w:p w14:paraId="345AE5B8">
      <w:pPr>
        <w:rPr>
          <w:rFonts w:hint="eastAsia" w:ascii="黑体" w:hAnsi="黑体" w:eastAsia="黑体" w:cs="黑体"/>
        </w:rPr>
      </w:pPr>
    </w:p>
    <w:p w14:paraId="31FB3E74">
      <w:pPr>
        <w:rPr>
          <w:rFonts w:hint="eastAsia" w:ascii="黑体" w:hAnsi="黑体" w:eastAsia="黑体" w:cs="黑体"/>
        </w:rPr>
      </w:pPr>
    </w:p>
    <w:p w14:paraId="64B84DE8">
      <w:pPr>
        <w:rPr>
          <w:rFonts w:hint="eastAsia" w:ascii="黑体" w:hAnsi="黑体" w:eastAsia="黑体" w:cs="黑体"/>
        </w:rPr>
      </w:pPr>
    </w:p>
    <w:p w14:paraId="5CD2A428">
      <w:pPr>
        <w:rPr>
          <w:rFonts w:hint="eastAsia" w:ascii="黑体" w:hAnsi="黑体" w:eastAsia="黑体" w:cs="黑体"/>
        </w:rPr>
      </w:pPr>
    </w:p>
    <w:p w14:paraId="277DB0BF">
      <w:pPr>
        <w:rPr>
          <w:rFonts w:hint="eastAsia" w:ascii="黑体" w:hAnsi="黑体" w:eastAsia="黑体" w:cs="黑体"/>
        </w:rPr>
      </w:pPr>
    </w:p>
    <w:p w14:paraId="449E1C6D">
      <w:pPr>
        <w:rPr>
          <w:rFonts w:hint="eastAsia" w:ascii="黑体" w:hAnsi="黑体" w:eastAsia="黑体" w:cs="黑体"/>
        </w:rPr>
      </w:pPr>
    </w:p>
    <w:p w14:paraId="1EFA4FE6">
      <w:pPr>
        <w:rPr>
          <w:rFonts w:hint="eastAsia" w:ascii="黑体" w:hAnsi="黑体" w:eastAsia="黑体" w:cs="黑体"/>
        </w:rPr>
      </w:pPr>
    </w:p>
    <w:p w14:paraId="7FC63860">
      <w:pPr>
        <w:rPr>
          <w:rFonts w:hint="eastAsia" w:ascii="黑体" w:hAnsi="黑体" w:eastAsia="黑体" w:cs="黑体"/>
        </w:rPr>
      </w:pPr>
    </w:p>
    <w:p w14:paraId="29704F0B">
      <w:pPr>
        <w:rPr>
          <w:rFonts w:hint="eastAsia" w:ascii="黑体" w:hAnsi="黑体" w:eastAsia="黑体" w:cs="黑体"/>
        </w:rPr>
      </w:pPr>
    </w:p>
    <w:p w14:paraId="599271F1">
      <w:pPr>
        <w:rPr>
          <w:rFonts w:hint="eastAsia" w:ascii="黑体" w:hAnsi="黑体" w:eastAsia="黑体" w:cs="黑体"/>
        </w:rPr>
      </w:pP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i w:val="0"/>
                <w:iCs w:val="0"/>
                <w:color w:val="000000"/>
                <w:kern w:val="0"/>
                <w:sz w:val="24"/>
                <w:szCs w:val="24"/>
                <w:u w:val="none"/>
                <w:lang w:val="en-US" w:eastAsia="zh-CN" w:bidi="ar"/>
              </w:rPr>
              <w:t>花城街</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4"/>
                <w:szCs w:val="24"/>
                <w:u w:val="none"/>
                <w:lang w:val="en-US" w:eastAsia="zh-CN" w:bidi="ar"/>
              </w:rPr>
              <w:t>三东村经济联合社</w:t>
            </w:r>
          </w:p>
        </w:tc>
        <w:tc>
          <w:tcPr>
            <w:tcW w:w="19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2311E1">
            <w:pPr>
              <w:keepNext w:val="0"/>
              <w:keepLines w:val="0"/>
              <w:widowControl/>
              <w:suppressLineNumbers w:val="0"/>
              <w:jc w:val="center"/>
              <w:textAlignment w:val="center"/>
              <w:rPr>
                <w:rFonts w:hint="default" w:ascii="仿宋_GB2312" w:hAnsi="仿宋_GB2312" w:eastAsia="仿宋_GB2312" w:cs="仿宋_GB2312"/>
                <w:kern w:val="0"/>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6.021</w:t>
            </w:r>
            <w:r>
              <w:rPr>
                <w:rFonts w:hint="eastAsia" w:ascii="仿宋_GB2312" w:hAnsi="仿宋_GB2312" w:cs="仿宋_GB2312"/>
                <w:i w:val="0"/>
                <w:iCs w:val="0"/>
                <w:color w:val="000000"/>
                <w:kern w:val="0"/>
                <w:sz w:val="24"/>
                <w:szCs w:val="24"/>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4"/>
                <w:szCs w:val="24"/>
                <w:u w:val="none"/>
                <w:lang w:val="en-US" w:eastAsia="zh-CN" w:bidi="ar"/>
              </w:rPr>
              <w:t>12.89</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BFCFDF">
            <w:pPr>
              <w:keepNext w:val="0"/>
              <w:keepLines w:val="0"/>
              <w:widowControl/>
              <w:suppressLineNumbers w:val="0"/>
              <w:jc w:val="center"/>
              <w:textAlignment w:val="center"/>
              <w:rPr>
                <w:rFonts w:hint="default" w:ascii="仿宋_GB2312" w:hAnsi="仿宋_GB2312" w:eastAsia="仿宋_GB2312" w:cs="仿宋_GB2312"/>
                <w:kern w:val="0"/>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6.021</w:t>
            </w:r>
            <w:r>
              <w:rPr>
                <w:rFonts w:hint="eastAsia" w:ascii="仿宋_GB2312" w:hAnsi="仿宋_GB2312" w:cs="仿宋_GB2312"/>
                <w:i w:val="0"/>
                <w:iCs w:val="0"/>
                <w:color w:val="000000"/>
                <w:kern w:val="0"/>
                <w:sz w:val="24"/>
                <w:szCs w:val="24"/>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4"/>
                <w:szCs w:val="24"/>
                <w:u w:val="none"/>
                <w:lang w:val="en-US" w:eastAsia="zh-CN" w:bidi="ar"/>
              </w:rPr>
              <w:t>12.89</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54714BEF">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28E33DF"/>
    <w:rsid w:val="033451DB"/>
    <w:rsid w:val="06144AD1"/>
    <w:rsid w:val="08464AE7"/>
    <w:rsid w:val="08EC2A03"/>
    <w:rsid w:val="093A3CC5"/>
    <w:rsid w:val="0B9B6E50"/>
    <w:rsid w:val="0C1E49CC"/>
    <w:rsid w:val="0CE91961"/>
    <w:rsid w:val="0E3140D7"/>
    <w:rsid w:val="10292BB5"/>
    <w:rsid w:val="12341E88"/>
    <w:rsid w:val="13714D70"/>
    <w:rsid w:val="13BC7557"/>
    <w:rsid w:val="15CE692B"/>
    <w:rsid w:val="18A233DB"/>
    <w:rsid w:val="19E21F71"/>
    <w:rsid w:val="1B6337E0"/>
    <w:rsid w:val="20B67655"/>
    <w:rsid w:val="211F0DDA"/>
    <w:rsid w:val="215E252F"/>
    <w:rsid w:val="23141564"/>
    <w:rsid w:val="28702BCD"/>
    <w:rsid w:val="2A015B73"/>
    <w:rsid w:val="2B972895"/>
    <w:rsid w:val="2DAF2E8F"/>
    <w:rsid w:val="31AF3F03"/>
    <w:rsid w:val="35F746F3"/>
    <w:rsid w:val="36EF346B"/>
    <w:rsid w:val="383071EA"/>
    <w:rsid w:val="38813E6C"/>
    <w:rsid w:val="39751ECE"/>
    <w:rsid w:val="39831A8C"/>
    <w:rsid w:val="3A09021C"/>
    <w:rsid w:val="3A9535F9"/>
    <w:rsid w:val="3CFF5EF7"/>
    <w:rsid w:val="3DAA0446"/>
    <w:rsid w:val="3E3629B5"/>
    <w:rsid w:val="3EA022D5"/>
    <w:rsid w:val="3F6655A0"/>
    <w:rsid w:val="401160FF"/>
    <w:rsid w:val="40736F4A"/>
    <w:rsid w:val="42A07318"/>
    <w:rsid w:val="42AE5403"/>
    <w:rsid w:val="439307FD"/>
    <w:rsid w:val="450C1F37"/>
    <w:rsid w:val="4A8B480A"/>
    <w:rsid w:val="4C363821"/>
    <w:rsid w:val="53530F76"/>
    <w:rsid w:val="56293227"/>
    <w:rsid w:val="57B071EF"/>
    <w:rsid w:val="595E5E5B"/>
    <w:rsid w:val="5A666CB6"/>
    <w:rsid w:val="5D7072F6"/>
    <w:rsid w:val="5D722B54"/>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2026-07-31T07:10:36Z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EBFC19C6AA034C419F83080C63760B10_13</vt:lpwstr>
  </property>
</Properties>
</file>