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E6047EE">
      <w:pPr>
        <w:autoSpaceDN w:val="0"/>
        <w:spacing w:line="435" w:lineRule="atLeast"/>
        <w:ind w:left="0" w:leftChars="0" w:firstLine="0" w:firstLineChars="0"/>
        <w:jc w:val="both"/>
        <w:rPr>
          <w:rFonts w:hint="eastAsia" w:ascii="黑体" w:hAnsi="黑体" w:eastAsia="黑体" w:cs="黑体"/>
          <w:b/>
          <w:color w:val="auto"/>
          <w:sz w:val="32"/>
          <w:szCs w:val="32"/>
          <w:lang w:val="en-US" w:eastAsia="zh-CN"/>
        </w:rPr>
      </w:pPr>
      <w:r>
        <w:rPr>
          <w:rFonts w:hint="eastAsia" w:ascii="黑体" w:hAnsi="黑体" w:eastAsia="黑体" w:cs="黑体"/>
          <w:b/>
          <w:color w:val="auto"/>
          <w:sz w:val="32"/>
          <w:szCs w:val="32"/>
          <w:lang w:val="en-US" w:eastAsia="zh-CN"/>
        </w:rPr>
        <w:t>附件1</w:t>
      </w:r>
    </w:p>
    <w:p w14:paraId="4EB463AE">
      <w:pPr>
        <w:autoSpaceDN w:val="0"/>
        <w:spacing w:line="435" w:lineRule="atLeast"/>
        <w:jc w:val="center"/>
        <w:rPr>
          <w:rFonts w:hint="eastAsia" w:ascii="宋体" w:hAnsi="宋体" w:eastAsia="宋体"/>
          <w:b/>
          <w:color w:val="auto"/>
          <w:sz w:val="44"/>
          <w:szCs w:val="44"/>
        </w:rPr>
      </w:pPr>
    </w:p>
    <w:p w14:paraId="7960EB8A">
      <w:pPr>
        <w:autoSpaceDN w:val="0"/>
        <w:spacing w:line="435" w:lineRule="atLeast"/>
        <w:ind w:firstLine="880"/>
        <w:jc w:val="center"/>
        <w:rPr>
          <w:rFonts w:hint="eastAsia" w:ascii="方正小标宋_GBK" w:hAnsi="方正小标宋_GBK" w:eastAsia="方正小标宋_GBK" w:cs="方正小标宋_GBK"/>
          <w:b/>
          <w:color w:val="auto"/>
          <w:sz w:val="44"/>
          <w:szCs w:val="44"/>
        </w:rPr>
      </w:pPr>
    </w:p>
    <w:p w14:paraId="16390B77">
      <w:pPr>
        <w:autoSpaceDN w:val="0"/>
        <w:spacing w:line="435" w:lineRule="atLeast"/>
        <w:ind w:firstLine="0" w:firstLineChars="0"/>
        <w:jc w:val="center"/>
        <w:rPr>
          <w:rFonts w:hint="eastAsia" w:ascii="方正小标宋_GBK" w:hAnsi="方正小标宋_GBK" w:eastAsia="方正小标宋_GBK" w:cs="方正小标宋_GBK"/>
          <w:b/>
          <w:color w:val="auto"/>
          <w:sz w:val="48"/>
          <w:szCs w:val="48"/>
        </w:rPr>
      </w:pPr>
      <w:r>
        <w:rPr>
          <w:rFonts w:hint="eastAsia" w:ascii="方正小标宋_GBK" w:hAnsi="方正小标宋_GBK" w:eastAsia="方正小标宋_GBK" w:cs="方正小标宋_GBK"/>
          <w:b/>
          <w:color w:val="auto"/>
          <w:sz w:val="48"/>
          <w:szCs w:val="48"/>
        </w:rPr>
        <w:t>花都区</w:t>
      </w:r>
      <w:r>
        <w:rPr>
          <w:rFonts w:hint="eastAsia" w:ascii="方正小标宋_GBK" w:hAnsi="方正小标宋_GBK" w:eastAsia="方正小标宋_GBK" w:cs="方正小标宋_GBK"/>
          <w:b/>
          <w:color w:val="auto"/>
          <w:sz w:val="48"/>
          <w:szCs w:val="48"/>
          <w:lang w:eastAsia="zh-CN"/>
        </w:rPr>
        <w:t>应急避难场所</w:t>
      </w:r>
      <w:r>
        <w:rPr>
          <w:rFonts w:hint="eastAsia" w:ascii="方正小标宋_GBK" w:hAnsi="方正小标宋_GBK" w:eastAsia="方正小标宋_GBK" w:cs="方正小标宋_GBK"/>
          <w:b/>
          <w:color w:val="auto"/>
          <w:sz w:val="48"/>
          <w:szCs w:val="48"/>
        </w:rPr>
        <w:t>建设规划</w:t>
      </w:r>
    </w:p>
    <w:p w14:paraId="2579914D">
      <w:pPr>
        <w:autoSpaceDN w:val="0"/>
        <w:spacing w:line="435" w:lineRule="atLeast"/>
        <w:ind w:firstLine="0" w:firstLineChars="0"/>
        <w:jc w:val="center"/>
        <w:rPr>
          <w:rFonts w:hint="eastAsia" w:ascii="方正小标宋_GBK" w:hAnsi="方正小标宋_GBK" w:eastAsia="方正小标宋_GBK" w:cs="方正小标宋_GBK"/>
          <w:b/>
          <w:color w:val="auto"/>
          <w:sz w:val="48"/>
          <w:szCs w:val="48"/>
        </w:rPr>
      </w:pPr>
      <w:r>
        <w:rPr>
          <w:rFonts w:hint="eastAsia" w:ascii="方正小标宋_GBK" w:hAnsi="方正小标宋_GBK" w:eastAsia="方正小标宋_GBK" w:cs="方正小标宋_GBK"/>
          <w:b/>
          <w:color w:val="auto"/>
          <w:sz w:val="48"/>
          <w:szCs w:val="48"/>
        </w:rPr>
        <w:t>（202</w:t>
      </w:r>
      <w:r>
        <w:rPr>
          <w:rFonts w:ascii="方正小标宋_GBK" w:hAnsi="方正小标宋_GBK" w:eastAsia="方正小标宋_GBK" w:cs="方正小标宋_GBK"/>
          <w:b/>
          <w:color w:val="auto"/>
          <w:sz w:val="48"/>
          <w:szCs w:val="48"/>
        </w:rPr>
        <w:t>5</w:t>
      </w:r>
      <w:r>
        <w:rPr>
          <w:rFonts w:hint="eastAsia" w:ascii="方正小标宋_GBK" w:hAnsi="方正小标宋_GBK" w:eastAsia="方正小标宋_GBK" w:cs="方正小标宋_GBK"/>
          <w:b/>
          <w:color w:val="auto"/>
          <w:sz w:val="48"/>
          <w:szCs w:val="48"/>
        </w:rPr>
        <w:t>-2035年）</w:t>
      </w:r>
    </w:p>
    <w:p w14:paraId="43C7EBDF">
      <w:pPr>
        <w:autoSpaceDN w:val="0"/>
        <w:spacing w:line="435" w:lineRule="atLeast"/>
        <w:ind w:firstLine="0" w:firstLineChars="0"/>
        <w:jc w:val="center"/>
        <w:rPr>
          <w:rFonts w:hint="eastAsia" w:ascii="宋体" w:hAnsi="宋体" w:eastAsia="宋体"/>
          <w:b/>
          <w:color w:val="auto"/>
        </w:rPr>
      </w:pPr>
      <w:r>
        <w:rPr>
          <w:rFonts w:hint="eastAsia" w:ascii="楷体_GB2312" w:hAnsi="楷体_GB2312" w:eastAsia="楷体_GB2312" w:cs="楷体_GB2312"/>
          <w:b/>
          <w:color w:val="auto"/>
        </w:rPr>
        <w:t>（</w:t>
      </w:r>
      <w:r>
        <w:rPr>
          <w:rFonts w:hint="eastAsia" w:ascii="楷体_GB2312" w:hAnsi="楷体_GB2312" w:eastAsia="楷体_GB2312" w:cs="楷体_GB2312"/>
          <w:b/>
          <w:color w:val="auto"/>
          <w:lang w:val="en-US" w:eastAsia="zh-CN"/>
        </w:rPr>
        <w:t>征求意见</w:t>
      </w:r>
      <w:r>
        <w:rPr>
          <w:rFonts w:hint="eastAsia" w:ascii="楷体_GB2312" w:hAnsi="楷体_GB2312" w:eastAsia="楷体_GB2312" w:cs="楷体_GB2312"/>
          <w:b/>
          <w:color w:val="auto"/>
        </w:rPr>
        <w:t>稿）</w:t>
      </w:r>
    </w:p>
    <w:p w14:paraId="67B0ACFD">
      <w:pPr>
        <w:ind w:firstLine="640"/>
        <w:rPr>
          <w:color w:val="auto"/>
        </w:rPr>
      </w:pPr>
    </w:p>
    <w:p w14:paraId="7FE96416">
      <w:pPr>
        <w:pStyle w:val="2"/>
        <w:ind w:firstLine="480"/>
        <w:rPr>
          <w:color w:val="auto"/>
        </w:rPr>
      </w:pPr>
    </w:p>
    <w:p w14:paraId="37B19BB3">
      <w:pPr>
        <w:pStyle w:val="2"/>
        <w:ind w:firstLine="480"/>
        <w:rPr>
          <w:color w:val="auto"/>
        </w:rPr>
      </w:pPr>
    </w:p>
    <w:p w14:paraId="33AEF7AC">
      <w:pPr>
        <w:pStyle w:val="2"/>
        <w:ind w:firstLine="480"/>
        <w:rPr>
          <w:color w:val="auto"/>
        </w:rPr>
      </w:pPr>
    </w:p>
    <w:p w14:paraId="5A604C90">
      <w:pPr>
        <w:pStyle w:val="2"/>
        <w:ind w:firstLine="480"/>
        <w:rPr>
          <w:color w:val="auto"/>
        </w:rPr>
      </w:pPr>
    </w:p>
    <w:p w14:paraId="3B660A4D">
      <w:pPr>
        <w:pStyle w:val="2"/>
        <w:ind w:firstLine="480"/>
        <w:rPr>
          <w:color w:val="auto"/>
        </w:rPr>
      </w:pPr>
    </w:p>
    <w:p w14:paraId="54A60B95">
      <w:pPr>
        <w:ind w:firstLine="640"/>
        <w:rPr>
          <w:color w:val="auto"/>
        </w:rPr>
      </w:pPr>
    </w:p>
    <w:p w14:paraId="01172448">
      <w:pPr>
        <w:ind w:firstLine="640"/>
        <w:rPr>
          <w:color w:val="auto"/>
        </w:rPr>
      </w:pPr>
    </w:p>
    <w:p w14:paraId="6FD786C4">
      <w:pPr>
        <w:ind w:firstLine="640"/>
        <w:rPr>
          <w:color w:val="auto"/>
        </w:rPr>
      </w:pPr>
      <w:bookmarkStart w:id="0" w:name="_Toc26935"/>
    </w:p>
    <w:p w14:paraId="3A59F847">
      <w:pPr>
        <w:pStyle w:val="2"/>
        <w:ind w:firstLine="480"/>
        <w:rPr>
          <w:color w:val="auto"/>
        </w:rPr>
      </w:pPr>
    </w:p>
    <w:p w14:paraId="2896908A">
      <w:pPr>
        <w:pStyle w:val="2"/>
        <w:ind w:firstLine="480"/>
        <w:rPr>
          <w:color w:val="auto"/>
        </w:rPr>
      </w:pPr>
    </w:p>
    <w:p w14:paraId="3333C252">
      <w:pPr>
        <w:pStyle w:val="2"/>
        <w:ind w:firstLine="480"/>
        <w:rPr>
          <w:color w:val="auto"/>
        </w:rPr>
      </w:pPr>
    </w:p>
    <w:bookmarkEnd w:id="0"/>
    <w:p w14:paraId="4EDBC5B5">
      <w:pPr>
        <w:autoSpaceDN w:val="0"/>
        <w:spacing w:line="435" w:lineRule="atLeast"/>
        <w:ind w:firstLine="0" w:firstLineChars="0"/>
        <w:jc w:val="center"/>
        <w:rPr>
          <w:rFonts w:hint="eastAsia"/>
          <w:b/>
          <w:bCs/>
          <w:color w:val="auto"/>
          <w:lang w:val="en-US" w:eastAsia="zh-CN"/>
        </w:rPr>
      </w:pPr>
      <w:r>
        <w:rPr>
          <w:rFonts w:hint="eastAsia"/>
          <w:b/>
          <w:bCs/>
          <w:color w:val="auto"/>
          <w:lang w:val="en-US" w:eastAsia="zh-CN"/>
        </w:rPr>
        <w:t>花都区应急管理局</w:t>
      </w:r>
    </w:p>
    <w:p w14:paraId="524569FA">
      <w:pPr>
        <w:autoSpaceDN w:val="0"/>
        <w:spacing w:line="435" w:lineRule="atLeast"/>
        <w:ind w:firstLine="0" w:firstLineChars="0"/>
        <w:jc w:val="center"/>
        <w:rPr>
          <w:b/>
          <w:bCs/>
          <w:color w:val="auto"/>
        </w:rPr>
      </w:pPr>
      <w:r>
        <w:rPr>
          <w:rFonts w:hint="eastAsia"/>
          <w:b/>
          <w:bCs/>
          <w:color w:val="auto"/>
        </w:rPr>
        <w:t>202</w:t>
      </w:r>
      <w:r>
        <w:rPr>
          <w:rFonts w:hint="eastAsia"/>
          <w:b/>
          <w:bCs/>
          <w:color w:val="auto"/>
          <w:lang w:val="en-US" w:eastAsia="zh-CN"/>
        </w:rPr>
        <w:t>6</w:t>
      </w:r>
      <w:r>
        <w:rPr>
          <w:rFonts w:hint="eastAsia"/>
          <w:b/>
          <w:bCs/>
          <w:color w:val="auto"/>
        </w:rPr>
        <w:t>年</w:t>
      </w:r>
      <w:r>
        <w:rPr>
          <w:rFonts w:hint="eastAsia"/>
          <w:b/>
          <w:bCs/>
          <w:color w:val="auto"/>
          <w:lang w:val="en-US" w:eastAsia="zh-CN"/>
        </w:rPr>
        <w:t>3</w:t>
      </w:r>
      <w:r>
        <w:rPr>
          <w:rFonts w:hint="eastAsia"/>
          <w:b/>
          <w:bCs/>
          <w:color w:val="auto"/>
        </w:rPr>
        <w:t>月</w:t>
      </w:r>
    </w:p>
    <w:p w14:paraId="26637AD1">
      <w:pPr>
        <w:autoSpaceDN w:val="0"/>
        <w:spacing w:line="435" w:lineRule="atLeast"/>
        <w:ind w:firstLine="0" w:firstLineChars="0"/>
        <w:jc w:val="center"/>
        <w:rPr>
          <w:rFonts w:hint="eastAsia" w:ascii="宋体" w:hAnsi="宋体" w:eastAsia="宋体"/>
          <w:b/>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1FC23A91">
      <w:pPr>
        <w:autoSpaceDN w:val="0"/>
        <w:spacing w:line="560" w:lineRule="exact"/>
        <w:ind w:firstLine="0" w:firstLineChars="0"/>
        <w:jc w:val="center"/>
        <w:rPr>
          <w:rFonts w:hint="eastAsia" w:ascii="黑体" w:hAnsi="黑体" w:eastAsia="黑体" w:cs="黑体"/>
          <w:b/>
          <w:bCs/>
          <w:color w:val="auto"/>
        </w:rPr>
      </w:pPr>
      <w:r>
        <w:rPr>
          <w:rFonts w:hint="eastAsia" w:ascii="黑体" w:hAnsi="黑体" w:eastAsia="黑体" w:cs="黑体"/>
          <w:b/>
          <w:bCs/>
          <w:color w:val="auto"/>
        </w:rPr>
        <w:t>前 言</w:t>
      </w:r>
    </w:p>
    <w:p w14:paraId="794D82EC">
      <w:pPr>
        <w:spacing w:line="560" w:lineRule="exact"/>
        <w:ind w:firstLine="640"/>
        <w:rPr>
          <w:rFonts w:hint="eastAsia" w:ascii="仿宋_GB2312" w:hAnsi="仿宋_GB2312" w:cs="仿宋_GB2312"/>
          <w:color w:val="auto"/>
          <w:spacing w:val="-20"/>
        </w:rPr>
      </w:pPr>
      <w:r>
        <w:rPr>
          <w:rFonts w:hint="eastAsia" w:ascii="仿宋_GB2312" w:hAnsi="仿宋_GB2312" w:cs="仿宋_GB2312"/>
          <w:color w:val="auto"/>
          <w:lang w:eastAsia="zh-CN"/>
        </w:rPr>
        <w:t>应急避难场所</w:t>
      </w:r>
      <w:r>
        <w:rPr>
          <w:rFonts w:hint="eastAsia" w:ascii="仿宋_GB2312" w:hAnsi="仿宋_GB2312" w:cs="仿宋_GB2312"/>
          <w:color w:val="auto"/>
        </w:rPr>
        <w:t>作为应急资源，是应急管理的重要组成部分，在自然灾害等突发事件的预警响应、抢险救援过程中，发挥着紧急转移安置群众和维护社会稳定的重要作用。近年来，在花都区减灾委员会正确领导下，全区</w:t>
      </w:r>
      <w:r>
        <w:rPr>
          <w:rFonts w:hint="eastAsia" w:ascii="仿宋_GB2312" w:hAnsi="仿宋_GB2312" w:cs="仿宋_GB2312"/>
          <w:color w:val="auto"/>
          <w:lang w:eastAsia="zh-CN"/>
        </w:rPr>
        <w:t>应急避难场所</w:t>
      </w:r>
      <w:r>
        <w:rPr>
          <w:rFonts w:hint="eastAsia" w:ascii="仿宋_GB2312" w:hAnsi="仿宋_GB2312" w:cs="仿宋_GB2312"/>
          <w:color w:val="auto"/>
        </w:rPr>
        <w:t>规划建设工作取得了长足的发展，初步形成了较为完整的</w:t>
      </w:r>
      <w:r>
        <w:rPr>
          <w:rFonts w:hint="eastAsia" w:ascii="仿宋_GB2312" w:hAnsi="仿宋_GB2312" w:cs="仿宋_GB2312"/>
          <w:color w:val="auto"/>
          <w:lang w:eastAsia="zh-CN"/>
        </w:rPr>
        <w:t>应急避难场所</w:t>
      </w:r>
      <w:r>
        <w:rPr>
          <w:rFonts w:hint="eastAsia" w:ascii="仿宋_GB2312" w:hAnsi="仿宋_GB2312" w:cs="仿宋_GB2312"/>
          <w:color w:val="auto"/>
          <w:spacing w:val="-20"/>
        </w:rPr>
        <w:t>体系，对防灾减灾救灾工作起到了积极的支撑保障作用。</w:t>
      </w:r>
      <w:r>
        <w:rPr>
          <w:rFonts w:hint="eastAsia" w:ascii="仿宋_GB2312" w:hAnsi="仿宋_GB2312" w:cs="仿宋_GB2312"/>
          <w:color w:val="auto"/>
          <w:lang w:eastAsia="zh-CN"/>
        </w:rPr>
        <w:t>应急避难场所</w:t>
      </w:r>
      <w:r>
        <w:rPr>
          <w:rFonts w:hint="eastAsia" w:ascii="仿宋_GB2312" w:hAnsi="仿宋_GB2312" w:cs="仿宋_GB2312"/>
          <w:color w:val="auto"/>
        </w:rPr>
        <w:t>作为公共安全和应急管理的重要组成部分，在重大突发事件预警响应、抢险救援、过渡安置过程中，发挥转移避险、安置避难群众和维护社会稳定的重要作用。习近平总书记强调，对应急护场所要高度重视，科学合理规划、高标准建设。</w:t>
      </w:r>
    </w:p>
    <w:p w14:paraId="2DA4850E">
      <w:pPr>
        <w:spacing w:line="560" w:lineRule="exact"/>
        <w:ind w:firstLine="640"/>
        <w:rPr>
          <w:rFonts w:hint="eastAsia" w:ascii="仿宋_GB2312" w:hAnsi="仿宋_GB2312" w:cs="仿宋_GB2312"/>
          <w:color w:val="auto"/>
        </w:rPr>
      </w:pPr>
      <w:r>
        <w:rPr>
          <w:rFonts w:ascii="仿宋_GB2312" w:hAnsi="仿宋_GB2312" w:cs="仿宋_GB2312"/>
          <w:color w:val="auto"/>
        </w:rPr>
        <w:t>为深入贯彻习近平总书记关于</w:t>
      </w:r>
      <w:r>
        <w:rPr>
          <w:rFonts w:hint="eastAsia" w:ascii="仿宋_GB2312" w:hAnsi="仿宋_GB2312" w:cs="仿宋_GB2312"/>
          <w:color w:val="auto"/>
        </w:rPr>
        <w:t>防灾减灾</w:t>
      </w:r>
      <w:r>
        <w:rPr>
          <w:rFonts w:ascii="仿宋_GB2312" w:hAnsi="仿宋_GB2312" w:cs="仿宋_GB2312"/>
          <w:color w:val="auto"/>
        </w:rPr>
        <w:t>的重要论述</w:t>
      </w:r>
      <w:r>
        <w:rPr>
          <w:rFonts w:hint="eastAsia" w:ascii="仿宋_GB2312" w:hAnsi="仿宋_GB2312" w:cs="仿宋_GB2312"/>
          <w:color w:val="auto"/>
        </w:rPr>
        <w:t>精神和关于提高防灾减灾和重大突发公共事件处置保障能力的战略部署，以更有力地应急避</w:t>
      </w:r>
      <w:r>
        <w:rPr>
          <w:rFonts w:hint="eastAsia" w:ascii="仿宋_GB2312" w:hAnsi="仿宋_GB2312" w:cs="仿宋_GB2312"/>
          <w:color w:val="auto"/>
          <w:lang w:val="en-US" w:eastAsia="zh-CN"/>
        </w:rPr>
        <w:t>难</w:t>
      </w:r>
      <w:r>
        <w:rPr>
          <w:rFonts w:hint="eastAsia" w:ascii="仿宋_GB2312" w:hAnsi="仿宋_GB2312" w:cs="仿宋_GB2312"/>
          <w:color w:val="auto"/>
        </w:rPr>
        <w:t>设施支撑服务花都区实施“百县千镇万村高质量发展工程”，高质量守护人民安全、守护花都区城市安全。花都区地处广州市北部，亚热带季风气候特征显著,台风、强降雨、地质灾害、城市内涝等灾害风险突出，与城市人口规模大、承灾体密集等因素交织叠加的特点，对全区</w:t>
      </w:r>
      <w:r>
        <w:rPr>
          <w:rFonts w:hint="eastAsia" w:ascii="仿宋_GB2312" w:hAnsi="仿宋_GB2312" w:cs="仿宋_GB2312"/>
          <w:color w:val="auto"/>
          <w:lang w:eastAsia="zh-CN"/>
        </w:rPr>
        <w:t>应急避难场所</w:t>
      </w:r>
      <w:r>
        <w:rPr>
          <w:rFonts w:hint="eastAsia" w:ascii="仿宋_GB2312" w:hAnsi="仿宋_GB2312" w:cs="仿宋_GB2312"/>
          <w:color w:val="auto"/>
        </w:rPr>
        <w:t>应进行科学合理布局，切实以规划为先导引领</w:t>
      </w:r>
      <w:r>
        <w:rPr>
          <w:rFonts w:hint="eastAsia" w:ascii="仿宋_GB2312" w:hAnsi="仿宋_GB2312" w:cs="仿宋_GB2312"/>
          <w:color w:val="auto"/>
          <w:lang w:eastAsia="zh-CN"/>
        </w:rPr>
        <w:t>应急避难场所</w:t>
      </w:r>
      <w:r>
        <w:rPr>
          <w:rFonts w:hint="eastAsia" w:ascii="仿宋_GB2312" w:hAnsi="仿宋_GB2312" w:cs="仿宋_GB2312"/>
          <w:color w:val="auto"/>
        </w:rPr>
        <w:t>建设，强化设施保障，提升全区防灾减灾救灾能力。</w:t>
      </w:r>
    </w:p>
    <w:p w14:paraId="1B914487">
      <w:pPr>
        <w:pStyle w:val="2"/>
        <w:ind w:firstLine="480"/>
        <w:rPr>
          <w:color w:val="auto"/>
        </w:rPr>
      </w:pPr>
      <w:r>
        <w:rPr>
          <w:color w:val="auto"/>
        </w:rPr>
        <w:br w:type="page"/>
      </w:r>
    </w:p>
    <w:p w14:paraId="2EFEABBC">
      <w:pPr>
        <w:autoSpaceDN w:val="0"/>
        <w:spacing w:line="560" w:lineRule="exact"/>
        <w:ind w:firstLine="720"/>
        <w:jc w:val="center"/>
        <w:rPr>
          <w:rFonts w:hint="eastAsia" w:ascii="仿宋_GB2312" w:hAnsi="仿宋_GB2312" w:cs="仿宋_GB2312"/>
          <w:b/>
          <w:bCs/>
          <w:color w:val="auto"/>
          <w:sz w:val="36"/>
          <w:szCs w:val="36"/>
        </w:rPr>
      </w:pPr>
      <w:r>
        <w:rPr>
          <w:rFonts w:hint="eastAsia" w:ascii="仿宋_GB2312" w:hAnsi="仿宋_GB2312" w:cs="仿宋_GB2312"/>
          <w:b/>
          <w:bCs/>
          <w:color w:val="auto"/>
          <w:sz w:val="36"/>
          <w:szCs w:val="36"/>
        </w:rPr>
        <w:t>目 录</w:t>
      </w:r>
    </w:p>
    <w:p w14:paraId="71DA265C">
      <w:pPr>
        <w:pStyle w:val="9"/>
        <w:tabs>
          <w:tab w:val="right" w:leader="dot" w:pos="8296"/>
        </w:tabs>
        <w:ind w:firstLine="560"/>
        <w:rPr>
          <w:rFonts w:hint="eastAsia" w:ascii="仿宋_GB2312" w:hAnsi="仿宋_GB2312" w:cs="仿宋_GB2312"/>
          <w:color w:val="auto"/>
        </w:rPr>
      </w:pPr>
      <w:r>
        <w:rPr>
          <w:rFonts w:ascii="仿宋_GB2312" w:hAnsi="仿宋_GB2312" w:cs="仿宋_GB2312"/>
          <w:color w:val="auto"/>
          <w:sz w:val="28"/>
          <w:szCs w:val="28"/>
        </w:rPr>
        <w:fldChar w:fldCharType="begin"/>
      </w:r>
      <w:r>
        <w:rPr>
          <w:rFonts w:ascii="仿宋_GB2312" w:hAnsi="仿宋_GB2312" w:cs="仿宋_GB2312"/>
          <w:color w:val="auto"/>
          <w:sz w:val="28"/>
          <w:szCs w:val="28"/>
        </w:rPr>
        <w:instrText xml:space="preserve">TOC \o "1-2" \h \u </w:instrText>
      </w:r>
      <w:r>
        <w:rPr>
          <w:rFonts w:ascii="仿宋_GB2312" w:hAnsi="仿宋_GB2312" w:cs="仿宋_GB2312"/>
          <w:color w:val="auto"/>
          <w:sz w:val="28"/>
          <w:szCs w:val="28"/>
        </w:rPr>
        <w:fldChar w:fldCharType="separate"/>
      </w:r>
      <w:r>
        <w:rPr>
          <w:color w:val="auto"/>
        </w:rPr>
        <w:fldChar w:fldCharType="begin"/>
      </w:r>
      <w:r>
        <w:rPr>
          <w:color w:val="auto"/>
        </w:rPr>
        <w:instrText xml:space="preserve"> HYPERLINK \l "_Toc216431049" </w:instrText>
      </w:r>
      <w:r>
        <w:rPr>
          <w:color w:val="auto"/>
        </w:rPr>
        <w:fldChar w:fldCharType="separate"/>
      </w:r>
      <w:r>
        <w:rPr>
          <w:rFonts w:hint="eastAsia" w:ascii="仿宋_GB2312" w:hAnsi="仿宋_GB2312" w:cs="仿宋_GB2312"/>
          <w:color w:val="auto"/>
        </w:rPr>
        <w:t>第一章 发展背景分析</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_Toc216431049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58FE9D51">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"_Toc216431050" </w:instrText>
      </w:r>
      <w:r>
        <w:rPr>
          <w:color w:val="auto"/>
        </w:rPr>
        <w:fldChar w:fldCharType="separate"/>
      </w:r>
      <w:r>
        <w:rPr>
          <w:rFonts w:hint="eastAsia" w:ascii="仿宋_GB2312" w:hAnsi="仿宋_GB2312" w:cs="仿宋_GB2312"/>
          <w:color w:val="auto"/>
        </w:rPr>
        <w:t>1.1 经济社会发展现状</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_Toc216431050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3AE61D0B">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"_Toc216431051" </w:instrText>
      </w:r>
      <w:r>
        <w:rPr>
          <w:color w:val="auto"/>
        </w:rPr>
        <w:fldChar w:fldCharType="separate"/>
      </w:r>
      <w:r>
        <w:rPr>
          <w:rFonts w:hint="eastAsia" w:ascii="仿宋_GB2312" w:hAnsi="仿宋_GB2312" w:cs="仿宋_GB2312"/>
          <w:color w:val="auto"/>
        </w:rPr>
        <w:t>1.2 应急管理发展现状</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_Toc216431051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28F50910">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"_Toc216431052" </w:instrText>
      </w:r>
      <w:r>
        <w:rPr>
          <w:color w:val="auto"/>
        </w:rPr>
        <w:fldChar w:fldCharType="separate"/>
      </w:r>
      <w:r>
        <w:rPr>
          <w:rFonts w:hint="eastAsia" w:ascii="仿宋_GB2312" w:hAnsi="仿宋_GB2312" w:cs="仿宋_GB2312"/>
          <w:color w:val="auto"/>
        </w:rPr>
        <w:t xml:space="preserve">1.3 </w:t>
      </w:r>
      <w:r>
        <w:rPr>
          <w:rFonts w:hint="eastAsia" w:ascii="仿宋_GB2312" w:hAnsi="仿宋_GB2312" w:cs="仿宋_GB2312"/>
          <w:color w:val="auto"/>
          <w:lang w:eastAsia="zh-CN"/>
        </w:rPr>
        <w:t>应急避难场所</w:t>
      </w:r>
      <w:r>
        <w:rPr>
          <w:rFonts w:hint="eastAsia" w:ascii="仿宋_GB2312" w:hAnsi="仿宋_GB2312" w:cs="仿宋_GB2312"/>
          <w:color w:val="auto"/>
        </w:rPr>
        <w:t>发展现状及分析</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_Toc216431052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5B696B06">
      <w:pPr>
        <w:pStyle w:val="9"/>
        <w:tabs>
          <w:tab w:val="right" w:leader="dot" w:pos="8296"/>
        </w:tabs>
        <w:ind w:firstLine="640"/>
        <w:rPr>
          <w:rFonts w:hint="eastAsia" w:ascii="仿宋_GB2312" w:hAnsi="仿宋_GB2312" w:cs="仿宋_GB2312"/>
          <w:color w:val="auto"/>
        </w:rPr>
      </w:pPr>
      <w:r>
        <w:rPr>
          <w:color w:val="auto"/>
        </w:rPr>
        <w:fldChar w:fldCharType="begin"/>
      </w:r>
      <w:r>
        <w:rPr>
          <w:color w:val="auto"/>
        </w:rPr>
        <w:instrText xml:space="preserve"> HYPERLINK \l "_Toc216431053" </w:instrText>
      </w:r>
      <w:r>
        <w:rPr>
          <w:color w:val="auto"/>
        </w:rPr>
        <w:fldChar w:fldCharType="separate"/>
      </w:r>
      <w:r>
        <w:rPr>
          <w:rFonts w:hint="eastAsia" w:ascii="仿宋_GB2312" w:hAnsi="仿宋_GB2312" w:cs="仿宋_GB2312"/>
          <w:color w:val="auto"/>
        </w:rPr>
        <w:t>第二章 总则</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_Toc216431053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2</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763BB891">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"_Toc216431054" </w:instrText>
      </w:r>
      <w:r>
        <w:rPr>
          <w:color w:val="auto"/>
        </w:rPr>
        <w:fldChar w:fldCharType="separate"/>
      </w:r>
      <w:r>
        <w:rPr>
          <w:rFonts w:hint="eastAsia" w:ascii="仿宋_GB2312" w:hAnsi="仿宋_GB2312" w:cs="仿宋_GB2312"/>
          <w:color w:val="auto"/>
        </w:rPr>
        <w:t>2.1 指导思想</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_Toc216431054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2</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6C248863">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"_Toc216431055" </w:instrText>
      </w:r>
      <w:r>
        <w:rPr>
          <w:color w:val="auto"/>
        </w:rPr>
        <w:fldChar w:fldCharType="separate"/>
      </w:r>
      <w:r>
        <w:rPr>
          <w:rFonts w:hint="eastAsia" w:ascii="仿宋_GB2312" w:hAnsi="仿宋_GB2312" w:cs="仿宋_GB2312"/>
          <w:color w:val="auto"/>
        </w:rPr>
        <w:t>2.2 规划原则</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_Toc216431055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2</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50912597">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"_Toc216431056" </w:instrText>
      </w:r>
      <w:r>
        <w:rPr>
          <w:color w:val="auto"/>
        </w:rPr>
        <w:fldChar w:fldCharType="separate"/>
      </w:r>
      <w:r>
        <w:rPr>
          <w:rFonts w:hint="eastAsia" w:ascii="仿宋_GB2312" w:hAnsi="仿宋_GB2312" w:cs="仿宋_GB2312"/>
          <w:color w:val="auto"/>
        </w:rPr>
        <w:t>2.3 规划依据</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_Toc216431056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3</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6B5BF3C9">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"_Toc216431057" </w:instrText>
      </w:r>
      <w:r>
        <w:rPr>
          <w:color w:val="auto"/>
        </w:rPr>
        <w:fldChar w:fldCharType="separate"/>
      </w:r>
      <w:r>
        <w:rPr>
          <w:rFonts w:hint="eastAsia" w:ascii="仿宋_GB2312" w:hAnsi="仿宋_GB2312" w:cs="仿宋_GB2312"/>
          <w:color w:val="auto"/>
        </w:rPr>
        <w:t>2.4 规划范围</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_Toc216431057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5</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41A44F5E">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"_Toc216431058" </w:instrText>
      </w:r>
      <w:r>
        <w:rPr>
          <w:color w:val="auto"/>
        </w:rPr>
        <w:fldChar w:fldCharType="separate"/>
      </w:r>
      <w:r>
        <w:rPr>
          <w:rFonts w:hint="eastAsia" w:ascii="仿宋_GB2312" w:hAnsi="仿宋_GB2312" w:cs="仿宋_GB2312"/>
          <w:color w:val="auto"/>
        </w:rPr>
        <w:t>2.5 规划期限</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_Toc216431058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5</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5785B1F9">
      <w:pPr>
        <w:pStyle w:val="9"/>
        <w:tabs>
          <w:tab w:val="right" w:leader="dot" w:pos="8296"/>
        </w:tabs>
        <w:ind w:firstLine="640"/>
        <w:rPr>
          <w:rFonts w:hint="eastAsia" w:ascii="仿宋_GB2312" w:hAnsi="仿宋_GB2312" w:cs="仿宋_GB2312"/>
          <w:color w:val="auto"/>
        </w:rPr>
      </w:pPr>
      <w:r>
        <w:rPr>
          <w:color w:val="auto"/>
        </w:rPr>
        <w:fldChar w:fldCharType="begin"/>
      </w:r>
      <w:r>
        <w:rPr>
          <w:color w:val="auto"/>
        </w:rPr>
        <w:instrText xml:space="preserve"> HYPERLINK \l "_Toc216431059" </w:instrText>
      </w:r>
      <w:r>
        <w:rPr>
          <w:color w:val="auto"/>
        </w:rPr>
        <w:fldChar w:fldCharType="separate"/>
      </w:r>
      <w:r>
        <w:rPr>
          <w:rFonts w:hint="eastAsia" w:ascii="仿宋_GB2312" w:hAnsi="仿宋_GB2312" w:cs="仿宋_GB2312"/>
          <w:color w:val="auto"/>
        </w:rPr>
        <w:t>第三章 应急避</w:t>
      </w:r>
      <w:r>
        <w:rPr>
          <w:rFonts w:hint="eastAsia" w:ascii="仿宋_GB2312" w:hAnsi="仿宋_GB2312" w:cs="仿宋_GB2312"/>
          <w:color w:val="auto"/>
          <w:lang w:val="en-US" w:eastAsia="zh-CN"/>
        </w:rPr>
        <w:t>难</w:t>
      </w:r>
      <w:r>
        <w:rPr>
          <w:rFonts w:hint="eastAsia" w:ascii="仿宋_GB2312" w:hAnsi="仿宋_GB2312" w:cs="仿宋_GB2312"/>
          <w:color w:val="auto"/>
        </w:rPr>
        <w:t>需求与资源分析</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_Toc216431059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6</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3F097BB8">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"_Toc216431060" </w:instrText>
      </w:r>
      <w:r>
        <w:rPr>
          <w:color w:val="auto"/>
        </w:rPr>
        <w:fldChar w:fldCharType="separate"/>
      </w:r>
      <w:r>
        <w:rPr>
          <w:rFonts w:hint="eastAsia" w:ascii="仿宋_GB2312" w:hAnsi="仿宋_GB2312" w:cs="仿宋_GB2312"/>
          <w:color w:val="auto"/>
        </w:rPr>
        <w:t>3.1 灾难事故风险分析</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_Toc216431060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6</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69DC08A6">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"_Toc216431061" </w:instrText>
      </w:r>
      <w:r>
        <w:rPr>
          <w:color w:val="auto"/>
        </w:rPr>
        <w:fldChar w:fldCharType="separate"/>
      </w:r>
      <w:r>
        <w:rPr>
          <w:rFonts w:hint="eastAsia" w:ascii="仿宋_GB2312" w:hAnsi="仿宋_GB2312" w:cs="仿宋_GB2312"/>
          <w:color w:val="auto"/>
        </w:rPr>
        <w:t xml:space="preserve">3.2 </w:t>
      </w:r>
      <w:r>
        <w:rPr>
          <w:rFonts w:hint="eastAsia" w:ascii="仿宋_GB2312" w:hAnsi="仿宋_GB2312" w:cs="仿宋_GB2312"/>
          <w:color w:val="auto"/>
          <w:lang w:eastAsia="zh-CN"/>
        </w:rPr>
        <w:t>应急避难</w:t>
      </w:r>
      <w:r>
        <w:rPr>
          <w:rFonts w:hint="eastAsia" w:ascii="仿宋_GB2312" w:hAnsi="仿宋_GB2312" w:cs="仿宋_GB2312"/>
          <w:color w:val="auto"/>
        </w:rPr>
        <w:t>人口分析</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_Toc216431061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6</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3944BB18">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"_Toc216431062" </w:instrText>
      </w:r>
      <w:r>
        <w:rPr>
          <w:color w:val="auto"/>
        </w:rPr>
        <w:fldChar w:fldCharType="separate"/>
      </w:r>
      <w:r>
        <w:rPr>
          <w:rFonts w:hint="eastAsia" w:ascii="仿宋_GB2312" w:hAnsi="仿宋_GB2312" w:cs="仿宋_GB2312"/>
          <w:color w:val="auto"/>
        </w:rPr>
        <w:t xml:space="preserve">3.3 </w:t>
      </w:r>
      <w:r>
        <w:rPr>
          <w:rFonts w:hint="eastAsia" w:ascii="仿宋_GB2312" w:hAnsi="仿宋_GB2312" w:cs="仿宋_GB2312"/>
          <w:color w:val="auto"/>
          <w:lang w:eastAsia="zh-CN"/>
        </w:rPr>
        <w:t>应急避难</w:t>
      </w:r>
      <w:r>
        <w:rPr>
          <w:rFonts w:hint="eastAsia" w:ascii="仿宋_GB2312" w:hAnsi="仿宋_GB2312" w:cs="仿宋_GB2312"/>
          <w:color w:val="auto"/>
        </w:rPr>
        <w:t>资源调查分析</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_Toc216431062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6</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1CCA6C0D">
      <w:pPr>
        <w:pStyle w:val="9"/>
        <w:tabs>
          <w:tab w:val="right" w:leader="dot" w:pos="8296"/>
        </w:tabs>
        <w:ind w:firstLine="640"/>
        <w:rPr>
          <w:rFonts w:hint="eastAsia" w:ascii="仿宋_GB2312" w:hAnsi="仿宋_GB2312" w:cs="仿宋_GB2312"/>
          <w:color w:val="auto"/>
        </w:rPr>
      </w:pPr>
      <w:r>
        <w:rPr>
          <w:color w:val="auto"/>
        </w:rPr>
        <w:fldChar w:fldCharType="begin"/>
      </w:r>
      <w:r>
        <w:rPr>
          <w:color w:val="auto"/>
        </w:rPr>
        <w:instrText xml:space="preserve"> HYPERLINK \l "_Toc216431063" </w:instrText>
      </w:r>
      <w:r>
        <w:rPr>
          <w:color w:val="auto"/>
        </w:rPr>
        <w:fldChar w:fldCharType="separate"/>
      </w:r>
      <w:r>
        <w:rPr>
          <w:rFonts w:hint="eastAsia" w:ascii="仿宋_GB2312" w:hAnsi="仿宋_GB2312" w:cs="仿宋_GB2312"/>
          <w:color w:val="auto"/>
        </w:rPr>
        <w:t>第四章 规划目标与指标</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_Toc216431063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1C9FEA85">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"_Toc216431064" </w:instrText>
      </w:r>
      <w:r>
        <w:rPr>
          <w:color w:val="auto"/>
        </w:rPr>
        <w:fldChar w:fldCharType="separate"/>
      </w:r>
      <w:r>
        <w:rPr>
          <w:rFonts w:hint="eastAsia" w:ascii="仿宋_GB2312" w:hAnsi="仿宋_GB2312" w:cs="仿宋_GB2312"/>
          <w:color w:val="auto"/>
        </w:rPr>
        <w:t>4.1 规划目标</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_Toc216431064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3DF4A1D8">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"_Toc216431065" </w:instrText>
      </w:r>
      <w:r>
        <w:rPr>
          <w:color w:val="auto"/>
        </w:rPr>
        <w:fldChar w:fldCharType="separate"/>
      </w:r>
      <w:r>
        <w:rPr>
          <w:rFonts w:hint="eastAsia" w:ascii="仿宋_GB2312" w:hAnsi="仿宋_GB2312" w:cs="仿宋_GB2312"/>
          <w:color w:val="auto"/>
        </w:rPr>
        <w:t>4.2 规划对象</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_Toc216431065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6CF1B7C7">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"_Toc216431066" </w:instrText>
      </w:r>
      <w:r>
        <w:rPr>
          <w:color w:val="auto"/>
        </w:rPr>
        <w:fldChar w:fldCharType="separate"/>
      </w:r>
      <w:r>
        <w:rPr>
          <w:rFonts w:hint="eastAsia" w:ascii="仿宋_GB2312" w:hAnsi="仿宋_GB2312" w:cs="仿宋_GB2312"/>
          <w:color w:val="auto"/>
        </w:rPr>
        <w:t xml:space="preserve">4.3 </w:t>
      </w:r>
      <w:r>
        <w:rPr>
          <w:rFonts w:hint="eastAsia" w:ascii="仿宋_GB2312" w:hAnsi="仿宋_GB2312" w:cs="仿宋_GB2312"/>
          <w:color w:val="auto"/>
          <w:lang w:eastAsia="zh-CN"/>
        </w:rPr>
        <w:t>应急避难</w:t>
      </w:r>
      <w:r>
        <w:rPr>
          <w:rFonts w:hint="eastAsia" w:ascii="仿宋_GB2312" w:hAnsi="仿宋_GB2312" w:cs="仿宋_GB2312"/>
          <w:color w:val="auto"/>
        </w:rPr>
        <w:t>策略</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_Toc216431066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9</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1024451B">
      <w:pPr>
        <w:pStyle w:val="9"/>
        <w:tabs>
          <w:tab w:val="right" w:leader="dot" w:pos="8296"/>
        </w:tabs>
        <w:ind w:firstLine="640"/>
        <w:rPr>
          <w:rFonts w:hint="eastAsia" w:ascii="仿宋_GB2312" w:hAnsi="仿宋_GB2312" w:cs="仿宋_GB2312"/>
          <w:color w:val="auto"/>
        </w:rPr>
      </w:pPr>
      <w:r>
        <w:rPr>
          <w:color w:val="auto"/>
        </w:rPr>
        <w:fldChar w:fldCharType="begin"/>
      </w:r>
      <w:r>
        <w:rPr>
          <w:color w:val="auto"/>
        </w:rPr>
        <w:instrText xml:space="preserve"> HYPERLINK \l "_Toc216431067" </w:instrText>
      </w:r>
      <w:r>
        <w:rPr>
          <w:color w:val="auto"/>
        </w:rPr>
        <w:fldChar w:fldCharType="separate"/>
      </w:r>
      <w:r>
        <w:rPr>
          <w:rFonts w:hint="eastAsia" w:ascii="仿宋_GB2312" w:hAnsi="仿宋_GB2312" w:cs="仿宋_GB2312"/>
          <w:color w:val="auto"/>
        </w:rPr>
        <w:t xml:space="preserve">第五章 </w:t>
      </w:r>
      <w:r>
        <w:rPr>
          <w:rFonts w:hint="eastAsia" w:ascii="仿宋_GB2312" w:hAnsi="仿宋_GB2312" w:cs="仿宋_GB2312"/>
          <w:color w:val="auto"/>
          <w:lang w:eastAsia="zh-CN"/>
        </w:rPr>
        <w:t>应急避难场所</w:t>
      </w:r>
      <w:r>
        <w:rPr>
          <w:rFonts w:hint="eastAsia" w:ascii="仿宋_GB2312" w:hAnsi="仿宋_GB2312" w:cs="仿宋_GB2312"/>
          <w:color w:val="auto"/>
        </w:rPr>
        <w:t>发展布局规划</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_Toc216431067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11</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5A7BE15E">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"_Toc216431068" </w:instrText>
      </w:r>
      <w:r>
        <w:rPr>
          <w:color w:val="auto"/>
        </w:rPr>
        <w:fldChar w:fldCharType="separate"/>
      </w:r>
      <w:r>
        <w:rPr>
          <w:rFonts w:hint="eastAsia" w:ascii="仿宋_GB2312" w:hAnsi="仿宋_GB2312" w:cs="仿宋_GB2312"/>
          <w:color w:val="auto"/>
        </w:rPr>
        <w:t>5.1 分级分类体系</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_Toc216431068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11</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5D81B4B4">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"_Toc216431069" </w:instrText>
      </w:r>
      <w:r>
        <w:rPr>
          <w:color w:val="auto"/>
        </w:rPr>
        <w:fldChar w:fldCharType="separate"/>
      </w:r>
      <w:r>
        <w:rPr>
          <w:rFonts w:hint="eastAsia" w:ascii="仿宋_GB2312" w:hAnsi="仿宋_GB2312" w:cs="仿宋_GB2312"/>
          <w:color w:val="auto"/>
        </w:rPr>
        <w:t xml:space="preserve">5.2 </w:t>
      </w:r>
      <w:r>
        <w:rPr>
          <w:rFonts w:hint="eastAsia" w:ascii="仿宋_GB2312" w:hAnsi="仿宋_GB2312" w:cs="仿宋_GB2312"/>
          <w:color w:val="auto"/>
          <w:lang w:eastAsia="zh-CN"/>
        </w:rPr>
        <w:t>应急避难场所</w:t>
      </w:r>
      <w:r>
        <w:rPr>
          <w:rFonts w:hint="eastAsia" w:ascii="仿宋_GB2312" w:hAnsi="仿宋_GB2312" w:cs="仿宋_GB2312"/>
          <w:color w:val="auto"/>
        </w:rPr>
        <w:t>发展布局</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_Toc216431069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13</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53FE4A43">
      <w:pPr>
        <w:pStyle w:val="10"/>
        <w:tabs>
          <w:tab w:val="right" w:leader="dot" w:pos="8296"/>
        </w:tabs>
        <w:ind w:left="640" w:firstLine="640"/>
        <w:rPr>
          <w:rFonts w:hint="eastAsia" w:ascii="仿宋_GB2312" w:hAnsi="仿宋_GB2312" w:cs="仿宋_GB2312"/>
          <w:color w:val="auto"/>
        </w:rPr>
      </w:pPr>
      <w:r>
        <w:rPr>
          <w:color w:val="auto"/>
        </w:rPr>
        <w:fldChar w:fldCharType="begin"/>
      </w:r>
      <w:r>
        <w:rPr>
          <w:color w:val="auto"/>
        </w:rPr>
        <w:instrText xml:space="preserve"> HYPERLINK \l "_Toc216431070" </w:instrText>
      </w:r>
      <w:r>
        <w:rPr>
          <w:color w:val="auto"/>
        </w:rPr>
        <w:fldChar w:fldCharType="separate"/>
      </w:r>
      <w:r>
        <w:rPr>
          <w:rFonts w:hint="eastAsia" w:ascii="仿宋_GB2312" w:hAnsi="仿宋_GB2312" w:cs="仿宋_GB2312"/>
          <w:color w:val="auto"/>
        </w:rPr>
        <w:t>5.3相关城乡基础设施与区域协同</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_Toc216431070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16</w:t>
      </w:r>
      <w:r>
        <w:rPr>
          <w:rFonts w:hint="eastAsia" w:ascii="仿宋_GB2312" w:hAnsi="仿宋_GB2312" w:cs="仿宋_GB2312"/>
          <w:color w:val="auto"/>
        </w:rPr>
        <w:fldChar w:fldCharType="end"/>
      </w:r>
      <w:r>
        <w:rPr>
          <w:rFonts w:hint="eastAsia" w:ascii="仿宋_GB2312" w:hAnsi="仿宋_GB2312" w:cs="仿宋_GB2312"/>
          <w:color w:val="auto"/>
        </w:rPr>
        <w:fldChar w:fldCharType="end"/>
      </w:r>
    </w:p>
    <w:p w14:paraId="3D16896D">
      <w:pPr>
        <w:pStyle w:val="9"/>
        <w:tabs>
          <w:tab w:val="right" w:leader="dot" w:pos="8296"/>
        </w:tabs>
        <w:ind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"_Toc216431072" </w:instrText>
      </w:r>
      <w:r>
        <w:rPr>
          <w:color w:val="auto"/>
        </w:rPr>
        <w:fldChar w:fldCharType="separate"/>
      </w:r>
      <w:r>
        <w:rPr>
          <w:rFonts w:hint="eastAsia" w:ascii="仿宋_GB2312" w:hAnsi="仿宋_GB2312" w:cs="仿宋_GB2312"/>
          <w:color w:val="auto"/>
        </w:rPr>
        <w:t xml:space="preserve">第六章 </w:t>
      </w:r>
      <w:r>
        <w:rPr>
          <w:rFonts w:hint="eastAsia" w:ascii="仿宋_GB2312" w:hAnsi="仿宋_GB2312" w:cs="仿宋_GB2312"/>
          <w:color w:val="auto"/>
          <w:lang w:eastAsia="zh-CN"/>
        </w:rPr>
        <w:t>应急避难场所</w:t>
      </w:r>
      <w:r>
        <w:rPr>
          <w:rFonts w:hint="eastAsia" w:ascii="仿宋_GB2312" w:hAnsi="仿宋_GB2312" w:cs="仿宋_GB2312"/>
          <w:color w:val="auto"/>
        </w:rPr>
        <w:t>设计要求指引</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_Toc216431072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2</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6</w:t>
      </w:r>
    </w:p>
    <w:p w14:paraId="24A2FB42">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"_Toc216431073" </w:instrText>
      </w:r>
      <w:r>
        <w:rPr>
          <w:color w:val="auto"/>
        </w:rPr>
        <w:fldChar w:fldCharType="separate"/>
      </w:r>
      <w:r>
        <w:rPr>
          <w:rFonts w:hint="eastAsia" w:ascii="仿宋_GB2312" w:hAnsi="仿宋_GB2312" w:cs="仿宋_GB2312"/>
          <w:color w:val="auto"/>
        </w:rPr>
        <w:t>6.1 场地建设条件</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_Toc216431073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2</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6</w:t>
      </w:r>
    </w:p>
    <w:p w14:paraId="4434492E">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"_Toc216431078" </w:instrText>
      </w:r>
      <w:r>
        <w:rPr>
          <w:color w:val="auto"/>
        </w:rPr>
        <w:fldChar w:fldCharType="separate"/>
      </w:r>
      <w:r>
        <w:rPr>
          <w:rFonts w:hint="eastAsia" w:ascii="仿宋_GB2312" w:hAnsi="仿宋_GB2312" w:cs="仿宋_GB2312"/>
          <w:color w:val="auto"/>
        </w:rPr>
        <w:t>6.2设施设备及物资储备</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_Toc216431078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3</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2</w:t>
      </w:r>
    </w:p>
    <w:p w14:paraId="24E8353E">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"_Toc216431079" </w:instrText>
      </w:r>
      <w:r>
        <w:rPr>
          <w:color w:val="auto"/>
        </w:rPr>
        <w:fldChar w:fldCharType="separate"/>
      </w:r>
      <w:r>
        <w:rPr>
          <w:rFonts w:hint="eastAsia" w:ascii="仿宋_GB2312" w:hAnsi="仿宋_GB2312" w:cs="仿宋_GB2312"/>
          <w:color w:val="auto"/>
        </w:rPr>
        <w:t>6.3标识系统设计指引</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_Toc216431079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4</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1</w:t>
      </w:r>
    </w:p>
    <w:p w14:paraId="7B4F4298">
      <w:pPr>
        <w:pStyle w:val="9"/>
        <w:tabs>
          <w:tab w:val="right" w:leader="dot" w:pos="8296"/>
        </w:tabs>
        <w:ind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"_Toc216431080" </w:instrText>
      </w:r>
      <w:r>
        <w:rPr>
          <w:color w:val="auto"/>
        </w:rPr>
        <w:fldChar w:fldCharType="separate"/>
      </w:r>
      <w:r>
        <w:rPr>
          <w:rFonts w:hint="eastAsia" w:ascii="仿宋_GB2312" w:hAnsi="仿宋_GB2312" w:cs="仿宋_GB2312"/>
          <w:color w:val="auto"/>
        </w:rPr>
        <w:t>第七章 实施安排</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_Toc216431080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hint="eastAsia" w:ascii="仿宋_GB2312" w:hAnsi="仿宋_GB2312" w:cs="仿宋_GB2312"/>
          <w:color w:val="auto"/>
          <w:lang w:val="en-US" w:eastAsia="zh-CN"/>
        </w:rPr>
        <w:t>7</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9</w:t>
      </w:r>
    </w:p>
    <w:p w14:paraId="2ABAAE77">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"_Toc216431081" </w:instrText>
      </w:r>
      <w:r>
        <w:rPr>
          <w:color w:val="auto"/>
        </w:rPr>
        <w:fldChar w:fldCharType="separate"/>
      </w:r>
      <w:r>
        <w:rPr>
          <w:rFonts w:hint="eastAsia" w:ascii="仿宋_GB2312" w:hAnsi="仿宋_GB2312" w:cs="仿宋_GB2312"/>
          <w:color w:val="auto"/>
        </w:rPr>
        <w:t>7.1 重点任务</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_Toc216431081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hint="eastAsia" w:ascii="仿宋_GB2312" w:hAnsi="仿宋_GB2312" w:cs="仿宋_GB2312"/>
          <w:color w:val="auto"/>
          <w:lang w:val="en-US" w:eastAsia="zh-CN"/>
        </w:rPr>
        <w:t>7</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9</w:t>
      </w:r>
    </w:p>
    <w:p w14:paraId="56C3DEC6">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"_Toc216431082" </w:instrText>
      </w:r>
      <w:r>
        <w:rPr>
          <w:color w:val="auto"/>
        </w:rPr>
        <w:fldChar w:fldCharType="separate"/>
      </w:r>
      <w:r>
        <w:rPr>
          <w:rFonts w:hint="eastAsia" w:ascii="仿宋_GB2312" w:hAnsi="仿宋_GB2312" w:cs="仿宋_GB2312"/>
          <w:color w:val="auto"/>
        </w:rPr>
        <w:t>7.2 实施进度</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_Toc216431082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0</w:t>
      </w:r>
    </w:p>
    <w:p w14:paraId="33464013">
      <w:pPr>
        <w:pStyle w:val="9"/>
        <w:tabs>
          <w:tab w:val="right" w:leader="dot" w:pos="8296"/>
        </w:tabs>
        <w:ind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"_Toc216431083" </w:instrText>
      </w:r>
      <w:r>
        <w:rPr>
          <w:color w:val="auto"/>
        </w:rPr>
        <w:fldChar w:fldCharType="separate"/>
      </w:r>
      <w:r>
        <w:rPr>
          <w:rFonts w:hint="eastAsia" w:ascii="仿宋_GB2312" w:hAnsi="仿宋_GB2312" w:cs="仿宋_GB2312"/>
          <w:color w:val="auto"/>
        </w:rPr>
        <w:t>第八章 保障措施</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_Toc216431083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3</w:t>
      </w:r>
    </w:p>
    <w:p w14:paraId="2914F331">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"_Toc216431084" </w:instrText>
      </w:r>
      <w:r>
        <w:rPr>
          <w:color w:val="auto"/>
        </w:rPr>
        <w:fldChar w:fldCharType="separate"/>
      </w:r>
      <w:r>
        <w:rPr>
          <w:rFonts w:hint="eastAsia" w:ascii="仿宋_GB2312" w:hAnsi="仿宋_GB2312" w:cs="仿宋_GB2312"/>
          <w:color w:val="auto"/>
        </w:rPr>
        <w:t>8.1 组织保障</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_Toc216431084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3</w:t>
      </w:r>
    </w:p>
    <w:p w14:paraId="23C273EC">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"_Toc216431085" </w:instrText>
      </w:r>
      <w:r>
        <w:rPr>
          <w:color w:val="auto"/>
        </w:rPr>
        <w:fldChar w:fldCharType="separate"/>
      </w:r>
      <w:r>
        <w:rPr>
          <w:rFonts w:hint="eastAsia" w:ascii="仿宋_GB2312" w:hAnsi="仿宋_GB2312" w:cs="仿宋_GB2312"/>
          <w:color w:val="auto"/>
        </w:rPr>
        <w:t>8.2 资金保障</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_Toc216431085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3</w:t>
      </w:r>
    </w:p>
    <w:p w14:paraId="75E5E565">
      <w:pPr>
        <w:pStyle w:val="10"/>
        <w:tabs>
          <w:tab w:val="right" w:leader="dot" w:pos="8296"/>
        </w:tabs>
        <w:ind w:left="640" w:firstLine="640"/>
        <w:rPr>
          <w:rFonts w:hint="eastAsia" w:ascii="仿宋_GB2312" w:hAnsi="仿宋_GB2312" w:eastAsia="仿宋_GB2312" w:cs="仿宋_GB2312"/>
          <w:color w:val="auto"/>
          <w:lang w:val="en-US" w:eastAsia="zh-CN"/>
        </w:rPr>
      </w:pPr>
      <w:r>
        <w:rPr>
          <w:color w:val="auto"/>
        </w:rPr>
        <w:fldChar w:fldCharType="begin"/>
      </w:r>
      <w:r>
        <w:rPr>
          <w:color w:val="auto"/>
        </w:rPr>
        <w:instrText xml:space="preserve"> HYPERLINK \l "_Toc216431086" </w:instrText>
      </w:r>
      <w:r>
        <w:rPr>
          <w:color w:val="auto"/>
        </w:rPr>
        <w:fldChar w:fldCharType="separate"/>
      </w:r>
      <w:r>
        <w:rPr>
          <w:rFonts w:hint="eastAsia" w:ascii="仿宋_GB2312" w:hAnsi="仿宋_GB2312" w:cs="仿宋_GB2312"/>
          <w:color w:val="auto"/>
        </w:rPr>
        <w:t>8.3 社会参与</w:t>
      </w:r>
      <w:r>
        <w:rPr>
          <w:rFonts w:hint="eastAsia" w:ascii="仿宋_GB2312" w:hAnsi="仿宋_GB2312" w:cs="仿宋_GB2312"/>
          <w:color w:val="auto"/>
        </w:rPr>
        <w:tab/>
      </w:r>
      <w:r>
        <w:rPr>
          <w:rFonts w:hint="eastAsia" w:ascii="仿宋_GB2312" w:hAnsi="仿宋_GB2312" w:cs="仿宋_GB2312"/>
          <w:color w:val="auto"/>
        </w:rPr>
        <w:fldChar w:fldCharType="begin"/>
      </w:r>
      <w:r>
        <w:rPr>
          <w:rFonts w:hint="eastAsia" w:ascii="仿宋_GB2312" w:hAnsi="仿宋_GB2312" w:cs="仿宋_GB2312"/>
          <w:color w:val="auto"/>
        </w:rPr>
        <w:instrText xml:space="preserve"> </w:instrText>
      </w:r>
      <w:r>
        <w:rPr>
          <w:rFonts w:ascii="仿宋_GB2312" w:hAnsi="仿宋_GB2312" w:cs="仿宋_GB2312"/>
          <w:color w:val="auto"/>
        </w:rPr>
        <w:instrText xml:space="preserve">PAGEREF _Toc216431086 \h</w:instrText>
      </w:r>
      <w:r>
        <w:rPr>
          <w:rFonts w:hint="eastAsia" w:ascii="仿宋_GB2312" w:hAnsi="仿宋_GB2312" w:cs="仿宋_GB2312"/>
          <w:color w:val="auto"/>
        </w:rPr>
        <w:instrText xml:space="preserve"> </w:instrText>
      </w:r>
      <w:r>
        <w:rPr>
          <w:rFonts w:hint="eastAsia" w:ascii="仿宋_GB2312" w:hAnsi="仿宋_GB2312" w:cs="仿宋_GB2312"/>
          <w:color w:val="auto"/>
        </w:rPr>
        <w:fldChar w:fldCharType="separate"/>
      </w:r>
      <w:r>
        <w:rPr>
          <w:rFonts w:ascii="仿宋_GB2312" w:hAnsi="仿宋_GB2312" w:cs="仿宋_GB2312"/>
          <w:color w:val="auto"/>
        </w:rPr>
        <w:t>8</w:t>
      </w:r>
      <w:r>
        <w:rPr>
          <w:rFonts w:hint="eastAsia" w:ascii="仿宋_GB2312" w:hAnsi="仿宋_GB2312" w:cs="仿宋_GB2312"/>
          <w:color w:val="auto"/>
        </w:rPr>
        <w:fldChar w:fldCharType="end"/>
      </w:r>
      <w:r>
        <w:rPr>
          <w:rFonts w:hint="eastAsia" w:ascii="仿宋_GB2312" w:hAnsi="仿宋_GB2312" w:cs="仿宋_GB2312"/>
          <w:color w:val="auto"/>
        </w:rPr>
        <w:fldChar w:fldCharType="end"/>
      </w:r>
      <w:r>
        <w:rPr>
          <w:rFonts w:hint="eastAsia" w:ascii="仿宋_GB2312" w:hAnsi="仿宋_GB2312" w:cs="仿宋_GB2312"/>
          <w:color w:val="auto"/>
          <w:lang w:val="en-US" w:eastAsia="zh-CN"/>
        </w:rPr>
        <w:t>4</w:t>
      </w:r>
    </w:p>
    <w:p w14:paraId="68A3AE64">
      <w:pPr>
        <w:autoSpaceDN w:val="0"/>
        <w:spacing w:line="560" w:lineRule="exact"/>
        <w:ind w:firstLine="640"/>
        <w:rPr>
          <w:rFonts w:hint="eastAsia" w:ascii="仿宋_GB2312" w:hAnsi="仿宋_GB2312" w:eastAsia="仿宋_GB2312" w:cs="仿宋_GB2312"/>
          <w:color w:val="auto"/>
          <w:lang w:val="en-US" w:eastAsia="zh-CN"/>
        </w:rPr>
      </w:pPr>
      <w:r>
        <w:rPr>
          <w:rFonts w:ascii="仿宋_GB2312" w:hAnsi="仿宋_GB2312" w:cs="仿宋_GB2312"/>
          <w:color w:val="auto"/>
          <w:szCs w:val="28"/>
        </w:rPr>
        <w:fldChar w:fldCharType="end"/>
      </w:r>
      <w:r>
        <w:rPr>
          <w:color w:val="auto"/>
        </w:rPr>
        <w:fldChar w:fldCharType="begin"/>
      </w:r>
      <w:r>
        <w:rPr>
          <w:color w:val="auto"/>
        </w:rPr>
        <w:instrText xml:space="preserve"> HYPERLINK \l "_Toc216431086" </w:instrText>
      </w:r>
      <w:r>
        <w:rPr>
          <w:color w:val="auto"/>
        </w:rPr>
        <w:fldChar w:fldCharType="separate"/>
      </w:r>
      <w:r>
        <w:rPr>
          <w:rFonts w:hint="eastAsia" w:ascii="仿宋_GB2312" w:hAnsi="仿宋_GB2312" w:cs="仿宋_GB2312"/>
          <w:color w:val="auto"/>
          <w:lang w:val="en-US" w:eastAsia="zh-CN"/>
        </w:rPr>
        <w:t>附件............. ............................8</w:t>
      </w:r>
      <w:r>
        <w:rPr>
          <w:rFonts w:hint="eastAsia" w:ascii="仿宋_GB2312" w:hAnsi="仿宋_GB2312" w:cs="仿宋_GB2312"/>
          <w:color w:val="auto"/>
        </w:rPr>
        <w:fldChar w:fldCharType="end"/>
      </w:r>
      <w:r>
        <w:rPr>
          <w:rFonts w:hint="eastAsia" w:ascii="仿宋_GB2312" w:hAnsi="仿宋_GB2312" w:cs="仿宋_GB2312"/>
          <w:color w:val="auto"/>
          <w:lang w:val="en-US" w:eastAsia="zh-CN"/>
        </w:rPr>
        <w:t>5</w:t>
      </w:r>
    </w:p>
    <w:p w14:paraId="07294D1B">
      <w:pPr>
        <w:autoSpaceDN w:val="0"/>
        <w:spacing w:line="560" w:lineRule="exact"/>
        <w:ind w:firstLine="640"/>
        <w:rPr>
          <w:rFonts w:hint="eastAsia" w:ascii="仿宋_GB2312" w:hAnsi="仿宋_GB2312" w:cs="仿宋_GB2312"/>
          <w:color w:val="auto"/>
        </w:rPr>
        <w:sectPr>
          <w:footerReference r:id="rId11" w:type="default"/>
          <w:pgSz w:w="11906" w:h="16838"/>
          <w:pgMar w:top="1440" w:right="1800" w:bottom="1440" w:left="1800" w:header="851" w:footer="992" w:gutter="0"/>
          <w:pgNumType w:start="1"/>
          <w:cols w:space="720" w:num="1"/>
          <w:docGrid w:type="lines" w:linePitch="312" w:charSpace="0"/>
        </w:sectPr>
      </w:pPr>
    </w:p>
    <w:p w14:paraId="277BA28B">
      <w:pPr>
        <w:pStyle w:val="3"/>
        <w:numPr>
          <w:ilvl w:val="0"/>
          <w:numId w:val="1"/>
        </w:numPr>
        <w:spacing w:line="560" w:lineRule="exact"/>
        <w:jc w:val="center"/>
        <w:rPr>
          <w:b w:val="0"/>
          <w:bCs w:val="0"/>
          <w:color w:val="auto"/>
        </w:rPr>
      </w:pPr>
      <w:bookmarkStart w:id="1" w:name="_Toc216431049"/>
      <w:r>
        <w:rPr>
          <w:rFonts w:hint="eastAsia"/>
          <w:b w:val="0"/>
          <w:bCs w:val="0"/>
          <w:color w:val="auto"/>
        </w:rPr>
        <w:t>发展背景分析</w:t>
      </w:r>
      <w:bookmarkEnd w:id="1"/>
    </w:p>
    <w:p w14:paraId="4D176EDC">
      <w:pPr>
        <w:ind w:firstLine="0" w:firstLineChars="0"/>
        <w:rPr>
          <w:rFonts w:hint="eastAsia" w:ascii="黑体" w:hAnsi="黑体" w:eastAsia="黑体" w:cs="黑体"/>
          <w:color w:val="auto"/>
        </w:rPr>
      </w:pPr>
    </w:p>
    <w:p w14:paraId="1704C8E3">
      <w:pPr>
        <w:pStyle w:val="4"/>
        <w:spacing w:line="560" w:lineRule="exact"/>
        <w:rPr>
          <w:rFonts w:hint="eastAsia" w:ascii="黑体" w:hAnsi="黑体" w:eastAsia="黑体" w:cs="黑体"/>
          <w:b w:val="0"/>
          <w:bCs w:val="0"/>
          <w:color w:val="auto"/>
        </w:rPr>
      </w:pPr>
      <w:bookmarkStart w:id="2" w:name="_Toc216431050"/>
      <w:r>
        <w:rPr>
          <w:rFonts w:hint="eastAsia" w:ascii="黑体" w:hAnsi="黑体" w:eastAsia="黑体" w:cs="黑体"/>
          <w:b w:val="0"/>
          <w:bCs w:val="0"/>
          <w:color w:val="auto"/>
        </w:rPr>
        <w:t>1.1 经济社会发展现状</w:t>
      </w:r>
      <w:bookmarkEnd w:id="2"/>
    </w:p>
    <w:p w14:paraId="2D9B7393">
      <w:pPr>
        <w:spacing w:line="560" w:lineRule="exact"/>
        <w:ind w:firstLine="640"/>
        <w:rPr>
          <w:rFonts w:hint="eastAsia" w:ascii="仿宋_GB2312" w:hAnsi="仿宋_GB2312" w:cs="仿宋_GB2312"/>
          <w:color w:val="auto"/>
        </w:rPr>
      </w:pPr>
      <w:r>
        <w:rPr>
          <w:rFonts w:hint="eastAsia" w:ascii="仿宋_GB2312" w:hAnsi="仿宋_GB2312" w:cs="仿宋_GB2312"/>
          <w:color w:val="auto"/>
        </w:rPr>
        <w:t>广州是广东省的政治、经济、文化中心，又是联结国内外的重要交通枢纽。广州对外贸易发达，历史悠久，有"海上丝绸之路"之称，是我国对外贸易的重要口岸，从1957年开始，每年两届的中国出口商品交易会，一直在广州举行。</w:t>
      </w:r>
    </w:p>
    <w:p w14:paraId="3FAD9057">
      <w:pPr>
        <w:pStyle w:val="4"/>
        <w:spacing w:line="560" w:lineRule="exact"/>
        <w:rPr>
          <w:rFonts w:hint="eastAsia" w:ascii="黑体" w:hAnsi="黑体" w:eastAsia="黑体" w:cs="黑体"/>
          <w:b w:val="0"/>
          <w:bCs w:val="0"/>
          <w:color w:val="auto"/>
        </w:rPr>
      </w:pPr>
      <w:bookmarkStart w:id="3" w:name="_Toc216431051"/>
      <w:r>
        <w:rPr>
          <w:rFonts w:hint="eastAsia" w:ascii="黑体" w:hAnsi="黑体" w:eastAsia="黑体" w:cs="黑体"/>
          <w:b w:val="0"/>
          <w:bCs w:val="0"/>
          <w:color w:val="auto"/>
        </w:rPr>
        <w:t>1.2 应急管理发展现状</w:t>
      </w:r>
      <w:bookmarkEnd w:id="3"/>
    </w:p>
    <w:p w14:paraId="00872D74">
      <w:pPr>
        <w:spacing w:line="560" w:lineRule="exact"/>
        <w:ind w:firstLine="640"/>
        <w:rPr>
          <w:rFonts w:hint="eastAsia" w:ascii="仿宋_GB2312" w:hAnsi="仿宋_GB2312" w:cs="仿宋_GB2312"/>
          <w:color w:val="auto"/>
        </w:rPr>
      </w:pPr>
      <w:r>
        <w:rPr>
          <w:rFonts w:hint="eastAsia" w:ascii="仿宋_GB2312" w:hAnsi="仿宋_GB2312" w:cs="仿宋_GB2312"/>
          <w:color w:val="auto"/>
        </w:rPr>
        <w:t>近年来花都区应急管理体系和能力建设取得了长足进步，应急法规标准和应急预案体系逐步完善，综合、专业和基层应急救援队伍及社会应急力量不断增强，应急物资和交通保障能力持续提升，现有</w:t>
      </w:r>
      <w:r>
        <w:rPr>
          <w:rFonts w:hint="eastAsia" w:ascii="仿宋_GB2312" w:hAnsi="仿宋_GB2312" w:cs="仿宋_GB2312"/>
          <w:color w:val="auto"/>
          <w:lang w:eastAsia="zh-CN"/>
        </w:rPr>
        <w:t>应急避难场所</w:t>
      </w:r>
      <w:r>
        <w:rPr>
          <w:rFonts w:hint="eastAsia" w:ascii="仿宋_GB2312" w:hAnsi="仿宋_GB2312" w:cs="仿宋_GB2312"/>
          <w:color w:val="auto"/>
        </w:rPr>
        <w:t>和应急救援、医疗卫生、物资储备等设施能够满足常见和较大突发事件下人员的应急疏散救援需求。</w:t>
      </w:r>
    </w:p>
    <w:p w14:paraId="5CE7786E">
      <w:pPr>
        <w:pStyle w:val="4"/>
        <w:spacing w:line="560" w:lineRule="exact"/>
        <w:rPr>
          <w:rFonts w:hint="eastAsia" w:ascii="黑体" w:hAnsi="黑体" w:eastAsia="黑体" w:cs="黑体"/>
          <w:b w:val="0"/>
          <w:bCs w:val="0"/>
          <w:color w:val="auto"/>
        </w:rPr>
      </w:pPr>
      <w:bookmarkStart w:id="4" w:name="_Toc216431052"/>
      <w:r>
        <w:rPr>
          <w:rFonts w:hint="eastAsia" w:ascii="黑体" w:hAnsi="黑体" w:eastAsia="黑体" w:cs="黑体"/>
          <w:b w:val="0"/>
          <w:bCs w:val="0"/>
          <w:color w:val="auto"/>
        </w:rPr>
        <w:t xml:space="preserve">1.3 </w:t>
      </w:r>
      <w:r>
        <w:rPr>
          <w:rFonts w:hint="eastAsia" w:ascii="黑体" w:hAnsi="黑体" w:eastAsia="黑体" w:cs="黑体"/>
          <w:b w:val="0"/>
          <w:bCs w:val="0"/>
          <w:color w:val="auto"/>
          <w:lang w:eastAsia="zh-CN"/>
        </w:rPr>
        <w:t>应急避难场所</w:t>
      </w:r>
      <w:r>
        <w:rPr>
          <w:rFonts w:hint="eastAsia" w:ascii="黑体" w:hAnsi="黑体" w:eastAsia="黑体" w:cs="黑体"/>
          <w:b w:val="0"/>
          <w:bCs w:val="0"/>
          <w:color w:val="auto"/>
        </w:rPr>
        <w:t>发展现状及分析</w:t>
      </w:r>
      <w:bookmarkEnd w:id="4"/>
    </w:p>
    <w:p w14:paraId="37040421">
      <w:pPr>
        <w:spacing w:line="560" w:lineRule="exact"/>
        <w:ind w:firstLine="640"/>
        <w:rPr>
          <w:rFonts w:hint="eastAsia" w:ascii="仿宋_GB2312" w:hAnsi="仿宋_GB2312" w:cs="仿宋_GB2312"/>
          <w:color w:val="auto"/>
        </w:rPr>
      </w:pPr>
      <w:r>
        <w:rPr>
          <w:rFonts w:hint="eastAsia" w:ascii="仿宋_GB2312" w:hAnsi="仿宋_GB2312" w:cs="仿宋_GB2312"/>
          <w:color w:val="auto"/>
        </w:rPr>
        <w:t>近十年来，全市</w:t>
      </w:r>
      <w:r>
        <w:rPr>
          <w:rFonts w:hint="eastAsia" w:ascii="仿宋_GB2312" w:hAnsi="仿宋_GB2312" w:cs="仿宋_GB2312"/>
          <w:color w:val="auto"/>
          <w:lang w:eastAsia="zh-CN"/>
        </w:rPr>
        <w:t>应急避难场所</w:t>
      </w:r>
      <w:r>
        <w:rPr>
          <w:rFonts w:hint="eastAsia" w:ascii="仿宋_GB2312" w:hAnsi="仿宋_GB2312" w:cs="仿宋_GB2312"/>
          <w:color w:val="auto"/>
        </w:rPr>
        <w:t>管理体系和能力建设取得较大进步，广州市形成了涵盖</w:t>
      </w:r>
      <w:r>
        <w:rPr>
          <w:rFonts w:hint="eastAsia" w:ascii="仿宋_GB2312" w:hAnsi="仿宋_GB2312" w:cs="仿宋_GB2312"/>
          <w:color w:val="auto"/>
          <w:lang w:eastAsia="zh-CN"/>
        </w:rPr>
        <w:t>应急避难场所</w:t>
      </w:r>
      <w:r>
        <w:rPr>
          <w:rFonts w:hint="eastAsia" w:ascii="仿宋_GB2312" w:hAnsi="仿宋_GB2312" w:cs="仿宋_GB2312"/>
          <w:color w:val="auto"/>
        </w:rPr>
        <w:t>设计规范、建设指引、管理手册、管理办法等较为完善的规章制度体系。</w:t>
      </w:r>
    </w:p>
    <w:p w14:paraId="301F4812">
      <w:pPr>
        <w:pStyle w:val="2"/>
        <w:spacing w:line="560" w:lineRule="exact"/>
        <w:ind w:firstLine="640"/>
        <w:rPr>
          <w:rFonts w:hint="eastAsia" w:ascii="仿宋" w:hAnsi="仿宋" w:eastAsia="仿宋"/>
          <w:color w:val="auto"/>
          <w:sz w:val="32"/>
          <w:szCs w:val="32"/>
        </w:rPr>
      </w:pPr>
      <w:r>
        <w:rPr>
          <w:rFonts w:hint="eastAsia" w:ascii="仿宋_GB2312" w:hAnsi="仿宋_GB2312" w:eastAsia="仿宋_GB2312" w:cs="仿宋_GB2312"/>
          <w:color w:val="auto"/>
          <w:sz w:val="32"/>
          <w:szCs w:val="32"/>
        </w:rPr>
        <w:t>至2023年6月，广州市依托公园绿地与广场、学校操场、体育场馆、社区服务中心、福利设施、文化设施等设置了中心、固定、紧急</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，形成较为完善的</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体系。至2025年，花都区规划中心</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2处，分别为花都广场-人民公园、秀全中学，中长期固定</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6</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处，短期固定</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145处。</w:t>
      </w:r>
    </w:p>
    <w:p w14:paraId="3B1CAB76">
      <w:pPr>
        <w:pStyle w:val="3"/>
        <w:numPr>
          <w:ilvl w:val="0"/>
          <w:numId w:val="1"/>
        </w:numPr>
        <w:spacing w:line="560" w:lineRule="exact"/>
        <w:jc w:val="center"/>
        <w:rPr>
          <w:color w:val="auto"/>
        </w:rPr>
      </w:pPr>
      <w:bookmarkStart w:id="5" w:name="_Toc216431053"/>
      <w:r>
        <w:rPr>
          <w:rFonts w:hint="eastAsia"/>
          <w:color w:val="auto"/>
        </w:rPr>
        <w:t>总则</w:t>
      </w:r>
      <w:bookmarkEnd w:id="5"/>
    </w:p>
    <w:p w14:paraId="55EAAE4D">
      <w:pPr>
        <w:ind w:firstLine="640"/>
        <w:rPr>
          <w:color w:val="auto"/>
        </w:rPr>
      </w:pPr>
    </w:p>
    <w:p w14:paraId="272D910C">
      <w:pPr>
        <w:pStyle w:val="4"/>
        <w:spacing w:line="560" w:lineRule="exact"/>
        <w:rPr>
          <w:rFonts w:hint="eastAsia" w:ascii="黑体" w:hAnsi="黑体" w:eastAsia="黑体" w:cs="黑体"/>
          <w:b w:val="0"/>
          <w:bCs w:val="0"/>
          <w:color w:val="auto"/>
        </w:rPr>
      </w:pPr>
      <w:bookmarkStart w:id="6" w:name="_Toc216431054"/>
      <w:r>
        <w:rPr>
          <w:rFonts w:hint="eastAsia" w:ascii="黑体" w:hAnsi="黑体" w:eastAsia="黑体" w:cs="黑体"/>
          <w:b w:val="0"/>
          <w:bCs w:val="0"/>
          <w:color w:val="auto"/>
        </w:rPr>
        <w:t>2.1 指导思想</w:t>
      </w:r>
      <w:bookmarkEnd w:id="6"/>
    </w:p>
    <w:p w14:paraId="1A22415E">
      <w:pPr>
        <w:spacing w:line="560" w:lineRule="exact"/>
        <w:ind w:firstLine="640"/>
        <w:rPr>
          <w:rFonts w:hint="eastAsia" w:ascii="仿宋_GB2312" w:hAnsi="仿宋_GB2312" w:cs="仿宋_GB2312"/>
          <w:color w:val="auto"/>
        </w:rPr>
      </w:pPr>
      <w:r>
        <w:rPr>
          <w:rFonts w:hint="eastAsia" w:ascii="仿宋_GB2312" w:hAnsi="仿宋_GB2312" w:cs="仿宋_GB2312"/>
          <w:color w:val="auto"/>
        </w:rPr>
        <w:t>以习近平新时代中国特色社会主义思想为指导，认真贯彻落实党的二十大精神，坚持人民至上、生命至上，贯彻新发展理念，统筹发展与安全，立足花都区经济社会高质量安全发展需要，加强</w:t>
      </w:r>
      <w:r>
        <w:rPr>
          <w:rFonts w:hint="eastAsia" w:ascii="仿宋_GB2312" w:hAnsi="仿宋_GB2312" w:cs="仿宋_GB2312"/>
          <w:color w:val="auto"/>
          <w:lang w:eastAsia="zh-CN"/>
        </w:rPr>
        <w:t>应急避难场所</w:t>
      </w:r>
      <w:r>
        <w:rPr>
          <w:rFonts w:hint="eastAsia" w:ascii="仿宋_GB2312" w:hAnsi="仿宋_GB2312" w:cs="仿宋_GB2312"/>
          <w:color w:val="auto"/>
        </w:rPr>
        <w:t>规划建设工作，确保全区</w:t>
      </w:r>
      <w:r>
        <w:rPr>
          <w:rFonts w:hint="eastAsia" w:ascii="仿宋_GB2312" w:hAnsi="仿宋_GB2312" w:cs="仿宋_GB2312"/>
          <w:color w:val="auto"/>
          <w:lang w:eastAsia="zh-CN"/>
        </w:rPr>
        <w:t>应急避难</w:t>
      </w:r>
      <w:r>
        <w:rPr>
          <w:rFonts w:hint="eastAsia" w:ascii="仿宋_GB2312" w:hAnsi="仿宋_GB2312" w:cs="仿宋_GB2312"/>
          <w:color w:val="auto"/>
        </w:rPr>
        <w:t>设施保障水平能够在中国式现代化新征程上与防灾减灾救灾工作相适应。</w:t>
      </w:r>
    </w:p>
    <w:p w14:paraId="2F327BFB">
      <w:pPr>
        <w:pStyle w:val="4"/>
        <w:spacing w:line="560" w:lineRule="exact"/>
        <w:rPr>
          <w:rFonts w:hint="eastAsia" w:ascii="黑体" w:hAnsi="黑体" w:eastAsia="黑体" w:cs="黑体"/>
          <w:b w:val="0"/>
          <w:bCs w:val="0"/>
          <w:color w:val="auto"/>
        </w:rPr>
      </w:pPr>
      <w:bookmarkStart w:id="7" w:name="_Toc216431055"/>
      <w:r>
        <w:rPr>
          <w:rFonts w:hint="eastAsia" w:ascii="黑体" w:hAnsi="黑体" w:eastAsia="黑体" w:cs="黑体"/>
          <w:b w:val="0"/>
          <w:bCs w:val="0"/>
          <w:color w:val="auto"/>
        </w:rPr>
        <w:t>2.2 规划原则</w:t>
      </w:r>
      <w:bookmarkEnd w:id="7"/>
    </w:p>
    <w:p w14:paraId="3ECB14F0">
      <w:pPr>
        <w:spacing w:line="560" w:lineRule="exact"/>
        <w:ind w:firstLine="640"/>
        <w:rPr>
          <w:rFonts w:hint="eastAsia" w:ascii="仿宋_GB2312" w:hAnsi="仿宋_GB2312" w:cs="仿宋_GB2312"/>
          <w:color w:val="auto"/>
        </w:rPr>
      </w:pPr>
      <w:r>
        <w:rPr>
          <w:rFonts w:hint="eastAsia" w:ascii="仿宋_GB2312" w:hAnsi="仿宋_GB2312" w:cs="仿宋_GB2312"/>
          <w:color w:val="auto"/>
        </w:rPr>
        <w:t>（1）以人为本，科学布局</w:t>
      </w:r>
    </w:p>
    <w:p w14:paraId="0FEF2357">
      <w:pPr>
        <w:spacing w:line="560" w:lineRule="exact"/>
        <w:ind w:firstLine="640"/>
        <w:rPr>
          <w:rFonts w:hint="eastAsia" w:ascii="仿宋_GB2312" w:hAnsi="仿宋_GB2312" w:cs="仿宋_GB2312"/>
          <w:color w:val="auto"/>
        </w:rPr>
      </w:pPr>
      <w:r>
        <w:rPr>
          <w:rFonts w:hint="eastAsia" w:ascii="仿宋_GB2312" w:hAnsi="仿宋_GB2312" w:cs="仿宋_GB2312"/>
          <w:color w:val="auto"/>
        </w:rPr>
        <w:t>按照应对各类重大灾害要求，充分考虑城乡居民的</w:t>
      </w:r>
      <w:r>
        <w:rPr>
          <w:rFonts w:hint="eastAsia" w:ascii="仿宋_GB2312" w:hAnsi="仿宋_GB2312" w:cs="仿宋_GB2312"/>
          <w:color w:val="auto"/>
          <w:lang w:eastAsia="zh-CN"/>
        </w:rPr>
        <w:t>应急避难</w:t>
      </w:r>
      <w:r>
        <w:rPr>
          <w:rFonts w:hint="eastAsia" w:ascii="仿宋_GB2312" w:hAnsi="仿宋_GB2312" w:cs="仿宋_GB2312"/>
          <w:color w:val="auto"/>
        </w:rPr>
        <w:t>需求，结合城乡人口分布与活动规律、土地适用和空间资源等情况，建立与人口密度、城乡发展规模相适应的</w:t>
      </w:r>
      <w:r>
        <w:rPr>
          <w:rFonts w:hint="eastAsia" w:ascii="仿宋_GB2312" w:hAnsi="仿宋_GB2312" w:cs="仿宋_GB2312"/>
          <w:color w:val="auto"/>
          <w:lang w:eastAsia="zh-CN"/>
        </w:rPr>
        <w:t>应急避难</w:t>
      </w:r>
      <w:r>
        <w:rPr>
          <w:rFonts w:hint="eastAsia" w:ascii="仿宋_GB2312" w:hAnsi="仿宋_GB2312" w:cs="仿宋_GB2312"/>
          <w:color w:val="auto"/>
        </w:rPr>
        <w:t>体系。</w:t>
      </w:r>
      <w:r>
        <w:rPr>
          <w:rFonts w:hint="eastAsia" w:ascii="仿宋_GB2312" w:hAnsi="仿宋_GB2312" w:cs="仿宋_GB2312"/>
          <w:color w:val="auto"/>
          <w:lang w:eastAsia="zh-CN"/>
        </w:rPr>
        <w:t>应急避难场所</w:t>
      </w:r>
      <w:r>
        <w:rPr>
          <w:rFonts w:hint="eastAsia" w:ascii="仿宋_GB2312" w:hAnsi="仿宋_GB2312" w:cs="仿宋_GB2312"/>
          <w:color w:val="auto"/>
        </w:rPr>
        <w:t>布局充分考虑居民使用的可达性、公平性以及便捷性，体现以人为本、科学布局的规划理念。</w:t>
      </w:r>
    </w:p>
    <w:p w14:paraId="642B8683">
      <w:pPr>
        <w:spacing w:line="560" w:lineRule="exact"/>
        <w:ind w:firstLine="640"/>
        <w:rPr>
          <w:rFonts w:hint="eastAsia" w:ascii="仿宋_GB2312" w:hAnsi="仿宋_GB2312" w:cs="仿宋_GB2312"/>
          <w:color w:val="auto"/>
        </w:rPr>
      </w:pPr>
      <w:r>
        <w:rPr>
          <w:rFonts w:hint="eastAsia" w:ascii="仿宋_GB2312" w:hAnsi="仿宋_GB2312" w:cs="仿宋_GB2312"/>
          <w:color w:val="auto"/>
        </w:rPr>
        <w:t>（2）因地制宜，供需平衡</w:t>
      </w:r>
    </w:p>
    <w:p w14:paraId="74D43B7C">
      <w:pPr>
        <w:spacing w:line="560" w:lineRule="exact"/>
        <w:ind w:firstLine="640"/>
        <w:rPr>
          <w:rFonts w:hint="eastAsia" w:ascii="仿宋_GB2312" w:hAnsi="仿宋_GB2312" w:cs="仿宋_GB2312"/>
          <w:color w:val="auto"/>
        </w:rPr>
      </w:pPr>
      <w:r>
        <w:rPr>
          <w:rFonts w:hint="eastAsia" w:ascii="仿宋_GB2312" w:hAnsi="仿宋_GB2312" w:cs="仿宋_GB2312"/>
          <w:color w:val="auto"/>
          <w:lang w:eastAsia="zh-CN"/>
        </w:rPr>
        <w:t>应急避难场所</w:t>
      </w:r>
      <w:r>
        <w:rPr>
          <w:rFonts w:hint="eastAsia" w:ascii="仿宋_GB2312" w:hAnsi="仿宋_GB2312" w:cs="仿宋_GB2312"/>
          <w:color w:val="auto"/>
        </w:rPr>
        <w:t>建设结合现状公园、广场、学校、体育用地、社会停车场等可用资源分布，充分利用现有资源，并综合考虑花都区的重大灾害风险评估、人口和产业分布、交通状况、自然地理条件、社会经济发展等多种因素，根据各镇街居民的安全</w:t>
      </w:r>
      <w:r>
        <w:rPr>
          <w:rFonts w:hint="eastAsia" w:ascii="仿宋_GB2312" w:hAnsi="仿宋_GB2312" w:cs="仿宋_GB2312"/>
          <w:color w:val="auto"/>
          <w:lang w:eastAsia="zh-CN"/>
        </w:rPr>
        <w:t>避难</w:t>
      </w:r>
      <w:r>
        <w:rPr>
          <w:rFonts w:hint="eastAsia" w:ascii="仿宋_GB2312" w:hAnsi="仿宋_GB2312" w:cs="仿宋_GB2312"/>
          <w:color w:val="auto"/>
        </w:rPr>
        <w:t>需求，就近布局</w:t>
      </w:r>
      <w:r>
        <w:rPr>
          <w:rFonts w:hint="eastAsia" w:ascii="仿宋_GB2312" w:hAnsi="仿宋_GB2312" w:cs="仿宋_GB2312"/>
          <w:color w:val="auto"/>
          <w:lang w:eastAsia="zh-CN"/>
        </w:rPr>
        <w:t>应急避难场所</w:t>
      </w:r>
      <w:r>
        <w:rPr>
          <w:rFonts w:hint="eastAsia" w:ascii="仿宋_GB2312" w:hAnsi="仿宋_GB2312" w:cs="仿宋_GB2312"/>
          <w:color w:val="auto"/>
        </w:rPr>
        <w:t>。场所布局尽量靠近居住区、学校、商业集中区等人口密度较高和人群聚集的地区。以保证居民在突发灾害和公共事件发生时，可以在最短时间内迅速地疏散到达</w:t>
      </w:r>
      <w:r>
        <w:rPr>
          <w:rFonts w:hint="eastAsia" w:ascii="仿宋_GB2312" w:hAnsi="仿宋_GB2312" w:cs="仿宋_GB2312"/>
          <w:color w:val="auto"/>
          <w:lang w:eastAsia="zh-CN"/>
        </w:rPr>
        <w:t>避难</w:t>
      </w:r>
      <w:r>
        <w:rPr>
          <w:rFonts w:hint="eastAsia" w:ascii="仿宋_GB2312" w:hAnsi="仿宋_GB2312" w:cs="仿宋_GB2312"/>
          <w:color w:val="auto"/>
        </w:rPr>
        <w:t>场所。</w:t>
      </w:r>
    </w:p>
    <w:p w14:paraId="0CFAF378">
      <w:pPr>
        <w:spacing w:line="560" w:lineRule="exact"/>
        <w:ind w:firstLine="640"/>
        <w:rPr>
          <w:rFonts w:hint="eastAsia" w:ascii="仿宋_GB2312" w:hAnsi="仿宋_GB2312" w:cs="仿宋_GB2312"/>
          <w:color w:val="auto"/>
        </w:rPr>
      </w:pPr>
      <w:r>
        <w:rPr>
          <w:rFonts w:hint="eastAsia" w:ascii="仿宋_GB2312" w:hAnsi="仿宋_GB2312" w:cs="仿宋_GB2312"/>
          <w:color w:val="auto"/>
        </w:rPr>
        <w:t>（3）平灾结合，多灾统筹</w:t>
      </w:r>
    </w:p>
    <w:p w14:paraId="125AF9F8">
      <w:pPr>
        <w:spacing w:line="560" w:lineRule="exact"/>
        <w:ind w:firstLine="640"/>
        <w:rPr>
          <w:rFonts w:hint="eastAsia" w:ascii="仿宋_GB2312" w:hAnsi="仿宋_GB2312" w:cs="仿宋_GB2312"/>
          <w:color w:val="auto"/>
        </w:rPr>
      </w:pPr>
      <w:r>
        <w:rPr>
          <w:rFonts w:hint="eastAsia" w:ascii="仿宋_GB2312" w:hAnsi="仿宋_GB2312" w:cs="仿宋_GB2312"/>
          <w:color w:val="auto"/>
          <w:lang w:eastAsia="zh-CN"/>
        </w:rPr>
        <w:t>应急避难场所</w:t>
      </w:r>
      <w:r>
        <w:rPr>
          <w:rFonts w:hint="eastAsia" w:ascii="仿宋_GB2312" w:hAnsi="仿宋_GB2312" w:cs="仿宋_GB2312"/>
          <w:color w:val="auto"/>
        </w:rPr>
        <w:t>的规划建设，以应对花都区自然灾害和其它突发事件。同时，充分发挥</w:t>
      </w:r>
      <w:r>
        <w:rPr>
          <w:rFonts w:hint="eastAsia" w:ascii="仿宋_GB2312" w:hAnsi="仿宋_GB2312" w:cs="仿宋_GB2312"/>
          <w:color w:val="auto"/>
          <w:lang w:eastAsia="zh-CN"/>
        </w:rPr>
        <w:t>应急避难场所</w:t>
      </w:r>
      <w:r>
        <w:rPr>
          <w:rFonts w:hint="eastAsia" w:ascii="仿宋_GB2312" w:hAnsi="仿宋_GB2312" w:cs="仿宋_GB2312"/>
          <w:color w:val="auto"/>
        </w:rPr>
        <w:t>平时和灾时的综合利用功能，平时发挥公众日常休闲、娱乐和停车等功能，灾时用作公众</w:t>
      </w:r>
      <w:r>
        <w:rPr>
          <w:rFonts w:hint="eastAsia" w:ascii="仿宋_GB2312" w:hAnsi="仿宋_GB2312" w:cs="仿宋_GB2312"/>
          <w:color w:val="auto"/>
          <w:lang w:eastAsia="zh-CN"/>
        </w:rPr>
        <w:t>应急避难场所</w:t>
      </w:r>
      <w:r>
        <w:rPr>
          <w:rFonts w:hint="eastAsia" w:ascii="仿宋_GB2312" w:hAnsi="仿宋_GB2312" w:cs="仿宋_GB2312"/>
          <w:color w:val="auto"/>
        </w:rPr>
        <w:t>。充分考虑场所的救护和生活等多元化功能，不仅节约用地和投资，也使得防灾</w:t>
      </w:r>
      <w:r>
        <w:rPr>
          <w:rFonts w:hint="eastAsia" w:ascii="仿宋_GB2312" w:hAnsi="仿宋_GB2312" w:cs="仿宋_GB2312"/>
          <w:color w:val="auto"/>
          <w:lang w:eastAsia="zh-CN"/>
        </w:rPr>
        <w:t>避难</w:t>
      </w:r>
      <w:r>
        <w:rPr>
          <w:rFonts w:hint="eastAsia" w:ascii="仿宋_GB2312" w:hAnsi="仿宋_GB2312" w:cs="仿宋_GB2312"/>
          <w:color w:val="auto"/>
        </w:rPr>
        <w:t>设施的利用效率最大化。</w:t>
      </w:r>
    </w:p>
    <w:p w14:paraId="47345B7C">
      <w:pPr>
        <w:spacing w:line="560" w:lineRule="exact"/>
        <w:ind w:firstLine="640"/>
        <w:rPr>
          <w:rFonts w:hint="eastAsia" w:ascii="仿宋_GB2312" w:hAnsi="仿宋_GB2312" w:cs="仿宋_GB2312"/>
          <w:color w:val="auto"/>
        </w:rPr>
      </w:pPr>
      <w:r>
        <w:rPr>
          <w:rFonts w:hint="eastAsia" w:ascii="仿宋_GB2312" w:hAnsi="仿宋_GB2312" w:cs="仿宋_GB2312"/>
          <w:color w:val="auto"/>
        </w:rPr>
        <w:t>（4）近远结合，建管并重</w:t>
      </w:r>
    </w:p>
    <w:p w14:paraId="3EA68D52">
      <w:pPr>
        <w:spacing w:line="560" w:lineRule="exact"/>
        <w:ind w:firstLine="640"/>
        <w:rPr>
          <w:rFonts w:hint="eastAsia" w:ascii="仿宋_GB2312" w:hAnsi="仿宋_GB2312" w:cs="仿宋_GB2312"/>
          <w:color w:val="auto"/>
        </w:rPr>
      </w:pPr>
      <w:r>
        <w:rPr>
          <w:rFonts w:hint="eastAsia" w:ascii="仿宋_GB2312" w:hAnsi="仿宋_GB2312" w:cs="仿宋_GB2312"/>
          <w:color w:val="auto"/>
        </w:rPr>
        <w:t>坚持以加强城乡风险管理为出发点，兼顾近期和远期的发展，优先加强</w:t>
      </w:r>
      <w:r>
        <w:rPr>
          <w:rFonts w:hint="eastAsia" w:ascii="仿宋_GB2312" w:hAnsi="仿宋_GB2312" w:cs="仿宋_GB2312"/>
          <w:color w:val="auto"/>
          <w:lang w:eastAsia="zh-CN"/>
        </w:rPr>
        <w:t>避难</w:t>
      </w:r>
      <w:r>
        <w:rPr>
          <w:rFonts w:hint="eastAsia" w:ascii="仿宋_GB2312" w:hAnsi="仿宋_GB2312" w:cs="仿宋_GB2312"/>
          <w:color w:val="auto"/>
        </w:rPr>
        <w:t>场所建设薄弱地区、灾害风险较高地区和</w:t>
      </w:r>
      <w:r>
        <w:rPr>
          <w:rFonts w:hint="eastAsia" w:ascii="仿宋_GB2312" w:hAnsi="仿宋_GB2312" w:cs="仿宋_GB2312"/>
          <w:color w:val="auto"/>
          <w:lang w:eastAsia="zh-CN"/>
        </w:rPr>
        <w:t>避难</w:t>
      </w:r>
      <w:r>
        <w:rPr>
          <w:rFonts w:hint="eastAsia" w:ascii="仿宋_GB2312" w:hAnsi="仿宋_GB2312" w:cs="仿宋_GB2312"/>
          <w:color w:val="auto"/>
        </w:rPr>
        <w:t>需求较大地区的场所规划建设，分期分批推进城乡</w:t>
      </w:r>
      <w:r>
        <w:rPr>
          <w:rFonts w:hint="eastAsia" w:ascii="仿宋_GB2312" w:hAnsi="仿宋_GB2312" w:cs="仿宋_GB2312"/>
          <w:color w:val="auto"/>
          <w:lang w:eastAsia="zh-CN"/>
        </w:rPr>
        <w:t>应急避难场所</w:t>
      </w:r>
      <w:r>
        <w:rPr>
          <w:rFonts w:hint="eastAsia" w:ascii="仿宋_GB2312" w:hAnsi="仿宋_GB2312" w:cs="仿宋_GB2312"/>
          <w:color w:val="auto"/>
        </w:rPr>
        <w:t>建设。对场地内各项设施配置提出建设意见，完善相关</w:t>
      </w:r>
      <w:r>
        <w:rPr>
          <w:rFonts w:hint="eastAsia" w:ascii="仿宋_GB2312" w:hAnsi="仿宋_GB2312" w:cs="仿宋_GB2312"/>
          <w:color w:val="auto"/>
          <w:lang w:eastAsia="zh-CN"/>
        </w:rPr>
        <w:t>避难</w:t>
      </w:r>
      <w:r>
        <w:rPr>
          <w:rFonts w:hint="eastAsia" w:ascii="仿宋_GB2312" w:hAnsi="仿宋_GB2312" w:cs="仿宋_GB2312"/>
          <w:color w:val="auto"/>
        </w:rPr>
        <w:t>场所的管理制度，明晰管理权责，加强对场地内疏散设备、标识系统等规范管理。</w:t>
      </w:r>
    </w:p>
    <w:p w14:paraId="16886480">
      <w:pPr>
        <w:pStyle w:val="4"/>
        <w:spacing w:line="560" w:lineRule="exact"/>
        <w:rPr>
          <w:rFonts w:hint="eastAsia" w:ascii="黑体" w:hAnsi="黑体" w:eastAsia="黑体" w:cs="黑体"/>
          <w:b w:val="0"/>
          <w:bCs w:val="0"/>
          <w:color w:val="auto"/>
        </w:rPr>
      </w:pPr>
      <w:bookmarkStart w:id="8" w:name="_Toc216431056"/>
      <w:r>
        <w:rPr>
          <w:rFonts w:hint="eastAsia" w:ascii="黑体" w:hAnsi="黑体" w:eastAsia="黑体" w:cs="黑体"/>
          <w:b w:val="0"/>
          <w:bCs w:val="0"/>
          <w:color w:val="auto"/>
        </w:rPr>
        <w:t>2.3 规划依据</w:t>
      </w:r>
      <w:bookmarkEnd w:id="8"/>
    </w:p>
    <w:p w14:paraId="09843096">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（1）《中华人民共和国突发事件应对法》（2024年修订）；</w:t>
      </w:r>
    </w:p>
    <w:p w14:paraId="2F4892CE">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（2）《中华人民共和国城乡规划法》（2019年修订）；</w:t>
      </w:r>
    </w:p>
    <w:p w14:paraId="0E34B80A">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（3）《中华人民共和国防洪法》（2016年修订）；</w:t>
      </w:r>
    </w:p>
    <w:p w14:paraId="17850AE3">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（4）《中华人民共和国消防法》（2021年4月29日）；</w:t>
      </w:r>
    </w:p>
    <w:p w14:paraId="65FF633B">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（5）</w:t>
      </w:r>
      <w:r>
        <w:rPr>
          <w:rFonts w:hint="eastAsia" w:ascii="仿宋_GB2312" w:hAnsi="仿宋_GB2312" w:eastAsia="仿宋_GB2312" w:cs="仿宋_GB2312"/>
          <w:color w:val="auto"/>
          <w:sz w:val="32"/>
          <w:szCs w:val="32"/>
          <w:highlight w:val="none"/>
        </w:rPr>
        <w:t>《中华人民共和国防震减灾法》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2008</w:t>
      </w:r>
      <w:r>
        <w:rPr>
          <w:rFonts w:hint="eastAsia" w:ascii="仿宋_GB2312" w:hAnsi="仿宋_GB2312" w:eastAsia="仿宋_GB2312" w:cs="仿宋_GB2312"/>
          <w:color w:val="auto"/>
          <w:sz w:val="32"/>
          <w:szCs w:val="32"/>
          <w:highlight w:val="none"/>
        </w:rPr>
        <w:t>年修订</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cs="仿宋_GB2312"/>
          <w:color w:val="auto"/>
        </w:rPr>
        <w:t>；</w:t>
      </w:r>
    </w:p>
    <w:p w14:paraId="118EB430">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（6）《气象灾害防御条例》（2010年修订）；</w:t>
      </w:r>
    </w:p>
    <w:p w14:paraId="2AA3628A">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（7）《城市抗震防灾规划管理规定》（中华人民共和国建设部令第117号，2003年）；</w:t>
      </w:r>
    </w:p>
    <w:p w14:paraId="59081E73">
      <w:pPr>
        <w:pStyle w:val="2"/>
        <w:spacing w:line="560" w:lineRule="exact"/>
        <w:ind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（8）《应急管理部 自然资源部关于印发〈应急避难场所专项规划编制指南〉的通知》（应急【2023】135号）；</w:t>
      </w:r>
    </w:p>
    <w:p w14:paraId="27850536">
      <w:pPr>
        <w:pStyle w:val="2"/>
        <w:spacing w:line="560" w:lineRule="exact"/>
        <w:ind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（9）《中华人民共和国国民经济和社会发展第十四个五年规划和2035年远景目标纲要》；</w:t>
      </w:r>
    </w:p>
    <w:p w14:paraId="35259D84">
      <w:pPr>
        <w:pStyle w:val="2"/>
        <w:spacing w:line="560" w:lineRule="exact"/>
        <w:ind w:firstLine="320" w:firstLine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（10）《广东省突发事件应对条例》（2010）；</w:t>
      </w:r>
    </w:p>
    <w:p w14:paraId="7F18B3EE">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（11）《广东省安全生产应急管理“十四五”规划》；</w:t>
      </w:r>
    </w:p>
    <w:p w14:paraId="71BBAFA3">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（12）《广东省</w:t>
      </w:r>
      <w:r>
        <w:rPr>
          <w:rFonts w:hint="eastAsia" w:ascii="仿宋_GB2312" w:hAnsi="仿宋_GB2312" w:cs="仿宋_GB2312"/>
          <w:color w:val="auto"/>
          <w:lang w:eastAsia="zh-CN"/>
        </w:rPr>
        <w:t>应急</w:t>
      </w:r>
      <w:bookmarkStart w:id="114" w:name="_GoBack"/>
      <w:r>
        <w:rPr>
          <w:rFonts w:hint="eastAsia" w:ascii="仿宋_GB2312" w:hAnsi="仿宋_GB2312" w:cs="仿宋_GB2312"/>
          <w:color w:val="auto"/>
          <w:lang w:eastAsia="zh-CN"/>
        </w:rPr>
        <w:t>避</w:t>
      </w:r>
      <w:r>
        <w:rPr>
          <w:rFonts w:hint="eastAsia" w:ascii="仿宋_GB2312" w:hAnsi="仿宋_GB2312" w:cs="仿宋_GB2312"/>
          <w:color w:val="auto"/>
          <w:lang w:val="en-US" w:eastAsia="zh-CN"/>
        </w:rPr>
        <w:t>护</w:t>
      </w:r>
      <w:bookmarkEnd w:id="114"/>
      <w:r>
        <w:rPr>
          <w:rFonts w:hint="eastAsia" w:ascii="仿宋_GB2312" w:hAnsi="仿宋_GB2312" w:cs="仿宋_GB2312"/>
          <w:color w:val="auto"/>
          <w:lang w:eastAsia="zh-CN"/>
        </w:rPr>
        <w:t>场所</w:t>
      </w:r>
      <w:r>
        <w:rPr>
          <w:rFonts w:hint="eastAsia" w:ascii="仿宋_GB2312" w:hAnsi="仿宋_GB2312" w:cs="仿宋_GB2312"/>
          <w:color w:val="auto"/>
        </w:rPr>
        <w:t>建设规划纲要（2013-2020年）》；</w:t>
      </w:r>
    </w:p>
    <w:p w14:paraId="484DFBEC">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（13）《广州市城市总体规划（2017-2035年）》；</w:t>
      </w:r>
    </w:p>
    <w:p w14:paraId="72C66260">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（14）《广州市应急管理第十四个五年规划（2021-2025）》；</w:t>
      </w:r>
    </w:p>
    <w:p w14:paraId="3FB8EE51">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（15）《广州市</w:t>
      </w:r>
      <w:r>
        <w:rPr>
          <w:rFonts w:hint="eastAsia" w:ascii="仿宋_GB2312" w:hAnsi="仿宋_GB2312" w:cs="仿宋_GB2312"/>
          <w:color w:val="auto"/>
          <w:lang w:eastAsia="zh-CN"/>
        </w:rPr>
        <w:t>应急避</w:t>
      </w:r>
      <w:r>
        <w:rPr>
          <w:rFonts w:hint="eastAsia" w:ascii="仿宋_GB2312" w:hAnsi="仿宋_GB2312" w:cs="仿宋_GB2312"/>
          <w:color w:val="auto"/>
          <w:lang w:val="en-US" w:eastAsia="zh-CN"/>
        </w:rPr>
        <w:t>护</w:t>
      </w:r>
      <w:r>
        <w:rPr>
          <w:rFonts w:hint="eastAsia" w:ascii="仿宋_GB2312" w:hAnsi="仿宋_GB2312" w:cs="仿宋_GB2312"/>
          <w:color w:val="auto"/>
          <w:lang w:eastAsia="zh-CN"/>
        </w:rPr>
        <w:t>场所</w:t>
      </w:r>
      <w:r>
        <w:rPr>
          <w:rFonts w:hint="eastAsia" w:ascii="仿宋_GB2312" w:hAnsi="仿宋_GB2312" w:cs="仿宋_GB2312"/>
          <w:color w:val="auto"/>
        </w:rPr>
        <w:t>建设规划（2023-2035年）》；</w:t>
      </w:r>
    </w:p>
    <w:p w14:paraId="349B7391">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（16）《广州市住房和城乡建设委员会 广州市应急管理办公室关于印发广州市</w:t>
      </w:r>
      <w:r>
        <w:rPr>
          <w:rFonts w:hint="eastAsia" w:ascii="仿宋_GB2312" w:hAnsi="仿宋_GB2312" w:cs="仿宋_GB2312"/>
          <w:color w:val="auto"/>
          <w:lang w:eastAsia="zh-CN"/>
        </w:rPr>
        <w:t>应急避</w:t>
      </w:r>
      <w:r>
        <w:rPr>
          <w:rFonts w:hint="eastAsia" w:ascii="仿宋_GB2312" w:hAnsi="仿宋_GB2312" w:cs="仿宋_GB2312"/>
          <w:color w:val="auto"/>
          <w:lang w:val="en-US" w:eastAsia="zh-CN"/>
        </w:rPr>
        <w:t>护</w:t>
      </w:r>
      <w:r>
        <w:rPr>
          <w:rFonts w:hint="eastAsia" w:ascii="仿宋_GB2312" w:hAnsi="仿宋_GB2312" w:cs="仿宋_GB2312"/>
          <w:color w:val="auto"/>
          <w:lang w:eastAsia="zh-CN"/>
        </w:rPr>
        <w:t>场所</w:t>
      </w:r>
      <w:r>
        <w:rPr>
          <w:rFonts w:hint="eastAsia" w:ascii="仿宋_GB2312" w:hAnsi="仿宋_GB2312" w:cs="仿宋_GB2312"/>
          <w:color w:val="auto"/>
        </w:rPr>
        <w:t>建设指引的通知》（穗建市政[2016]2445号）；</w:t>
      </w:r>
    </w:p>
    <w:p w14:paraId="4AAD48DB">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（17）《广州市应急管理局关于印发〈广州市</w:t>
      </w:r>
      <w:r>
        <w:rPr>
          <w:rFonts w:hint="eastAsia" w:ascii="仿宋_GB2312" w:hAnsi="仿宋_GB2312" w:cs="仿宋_GB2312"/>
          <w:color w:val="auto"/>
          <w:lang w:eastAsia="zh-CN"/>
        </w:rPr>
        <w:t>应急避</w:t>
      </w:r>
      <w:r>
        <w:rPr>
          <w:rFonts w:hint="eastAsia" w:ascii="仿宋_GB2312" w:hAnsi="仿宋_GB2312" w:cs="仿宋_GB2312"/>
          <w:color w:val="auto"/>
          <w:lang w:val="en-US" w:eastAsia="zh-CN"/>
        </w:rPr>
        <w:t>护</w:t>
      </w:r>
      <w:r>
        <w:rPr>
          <w:rFonts w:hint="eastAsia" w:ascii="仿宋_GB2312" w:hAnsi="仿宋_GB2312" w:cs="仿宋_GB2312"/>
          <w:color w:val="auto"/>
          <w:lang w:eastAsia="zh-CN"/>
        </w:rPr>
        <w:t>场所</w:t>
      </w:r>
      <w:r>
        <w:rPr>
          <w:rFonts w:hint="eastAsia" w:ascii="仿宋_GB2312" w:hAnsi="仿宋_GB2312" w:cs="仿宋_GB2312"/>
          <w:color w:val="auto"/>
        </w:rPr>
        <w:t>管理办法〉的通知》（穗应急规字[2023]1号）；</w:t>
      </w:r>
    </w:p>
    <w:p w14:paraId="74D0E8D3">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（18）《花都区应急管理第十四个五年规划（2021-2025年）》；</w:t>
      </w:r>
    </w:p>
    <w:p w14:paraId="0D80DCBE">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（19）《广州市花都区国土空间总体规划（2021-2035年）》；</w:t>
      </w:r>
    </w:p>
    <w:p w14:paraId="23A122B1">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（20）《防灾避难场所设计规范（2021年版）》（GB 51143-2015）；</w:t>
      </w:r>
    </w:p>
    <w:p w14:paraId="77BCA695">
      <w:pPr>
        <w:spacing w:line="560" w:lineRule="exact"/>
        <w:ind w:firstLine="320" w:firstLineChars="100"/>
        <w:rPr>
          <w:rFonts w:hint="eastAsia" w:ascii="仿宋_GB2312" w:hAnsi="仿宋_GB2312" w:cs="仿宋_GB2312"/>
          <w:color w:val="auto"/>
        </w:rPr>
      </w:pPr>
      <w:r>
        <w:rPr>
          <w:rFonts w:ascii="仿宋_GB2312" w:hAnsi="仿宋_GB2312" w:cs="仿宋_GB2312"/>
          <w:color w:val="auto"/>
        </w:rPr>
        <w:t>（</w:t>
      </w:r>
      <w:r>
        <w:rPr>
          <w:rFonts w:hint="eastAsia" w:ascii="仿宋_GB2312" w:hAnsi="仿宋_GB2312" w:cs="仿宋_GB2312"/>
          <w:color w:val="auto"/>
        </w:rPr>
        <w:t>21</w:t>
      </w:r>
      <w:r>
        <w:rPr>
          <w:rFonts w:ascii="仿宋_GB2312" w:hAnsi="仿宋_GB2312" w:cs="仿宋_GB2312"/>
          <w:color w:val="auto"/>
        </w:rPr>
        <w:t>）</w:t>
      </w:r>
      <w:r>
        <w:rPr>
          <w:rFonts w:hint="eastAsia" w:ascii="仿宋_GB2312" w:hAnsi="仿宋_GB2312" w:cs="仿宋_GB2312"/>
          <w:color w:val="auto"/>
        </w:rPr>
        <w:t>《自然灾害分类与代码》（</w:t>
      </w:r>
      <w:r>
        <w:rPr>
          <w:rFonts w:ascii="仿宋_GB2312" w:hAnsi="仿宋_GB2312" w:cs="仿宋_GB2312"/>
          <w:color w:val="auto"/>
        </w:rPr>
        <w:t>GB/T728921-2012</w:t>
      </w:r>
      <w:r>
        <w:rPr>
          <w:rFonts w:hint="eastAsia" w:ascii="仿宋_GB2312" w:hAnsi="仿宋_GB2312" w:cs="仿宋_GB2312"/>
          <w:color w:val="auto"/>
        </w:rPr>
        <w:t>）；</w:t>
      </w:r>
    </w:p>
    <w:p w14:paraId="1B4F8A82">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（22）《应急避难场所术语》（GB/T44012-2024）；</w:t>
      </w:r>
    </w:p>
    <w:p w14:paraId="558151C0">
      <w:pPr>
        <w:pStyle w:val="2"/>
        <w:spacing w:line="560" w:lineRule="exact"/>
        <w:ind w:left="320" w:leftChars="100" w:firstLine="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（23）《应急避难场所分级及分类》（GB/T44013-2024）;（24）《应急避难场所标志》（GB/T44014-2024）;</w:t>
      </w:r>
    </w:p>
    <w:p w14:paraId="5D2A1940">
      <w:pPr>
        <w:pStyle w:val="2"/>
        <w:spacing w:line="560" w:lineRule="exact"/>
        <w:ind w:left="320" w:leftChars="100" w:firstLine="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（25）《应急避难场所通用技术要求》（GB/T35624-2025）；</w:t>
      </w:r>
    </w:p>
    <w:p w14:paraId="331798AC">
      <w:pPr>
        <w:pStyle w:val="2"/>
        <w:spacing w:line="560" w:lineRule="exact"/>
        <w:ind w:left="320" w:leftChars="100" w:firstLine="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（26）《应急避难场所管护使用规范》（GB/T33744-2025）;</w:t>
      </w:r>
    </w:p>
    <w:p w14:paraId="2B48D1F5">
      <w:pPr>
        <w:pStyle w:val="2"/>
        <w:spacing w:line="560" w:lineRule="exact"/>
        <w:ind w:left="320" w:leftChars="100" w:firstLine="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（27）《乡村应急避难场所设计规范》（GB/T45290-2025）;</w:t>
      </w:r>
    </w:p>
    <w:p w14:paraId="23AB64D2">
      <w:pPr>
        <w:pStyle w:val="2"/>
        <w:spacing w:line="560" w:lineRule="exact"/>
        <w:ind w:left="320" w:leftChars="100" w:firstLine="0" w:firstLineChars="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（28）《应急避难场所设备设施及物资配置》（YJ/T26-2024）;</w:t>
      </w:r>
    </w:p>
    <w:p w14:paraId="01478457">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（29）《城市社区应急避难场所建设标准》（建标180-2017）；</w:t>
      </w:r>
    </w:p>
    <w:p w14:paraId="2FACABFD">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（30）《</w:t>
      </w:r>
      <w:r>
        <w:rPr>
          <w:rFonts w:hint="eastAsia" w:ascii="仿宋_GB2312" w:hAnsi="仿宋_GB2312" w:cs="仿宋_GB2312"/>
          <w:color w:val="auto"/>
          <w:lang w:eastAsia="zh-CN"/>
        </w:rPr>
        <w:t>应急避难场所</w:t>
      </w:r>
      <w:r>
        <w:rPr>
          <w:rFonts w:hint="eastAsia" w:ascii="仿宋_GB2312" w:hAnsi="仿宋_GB2312" w:cs="仿宋_GB2312"/>
          <w:color w:val="auto"/>
        </w:rPr>
        <w:t>设计规范》（DB4401/T158-2022）。</w:t>
      </w:r>
    </w:p>
    <w:p w14:paraId="0E4ECD19">
      <w:pPr>
        <w:pStyle w:val="4"/>
        <w:spacing w:line="560" w:lineRule="exact"/>
        <w:rPr>
          <w:rFonts w:hint="eastAsia" w:ascii="黑体" w:hAnsi="黑体" w:eastAsia="黑体" w:cs="黑体"/>
          <w:b w:val="0"/>
          <w:bCs w:val="0"/>
          <w:color w:val="auto"/>
        </w:rPr>
      </w:pPr>
      <w:bookmarkStart w:id="9" w:name="_Toc216431057"/>
      <w:r>
        <w:rPr>
          <w:rFonts w:hint="eastAsia" w:ascii="黑体" w:hAnsi="黑体" w:eastAsia="黑体" w:cs="黑体"/>
          <w:b w:val="0"/>
          <w:bCs w:val="0"/>
          <w:color w:val="auto"/>
        </w:rPr>
        <w:t>2.4 规划范围</w:t>
      </w:r>
      <w:bookmarkEnd w:id="9"/>
    </w:p>
    <w:p w14:paraId="001F024D">
      <w:pPr>
        <w:spacing w:line="560" w:lineRule="exact"/>
        <w:ind w:firstLine="640"/>
        <w:rPr>
          <w:rFonts w:hint="eastAsia" w:ascii="仿宋_GB2312" w:hAnsi="仿宋_GB2312" w:cs="仿宋_GB2312"/>
          <w:color w:val="auto"/>
        </w:rPr>
      </w:pPr>
      <w:r>
        <w:rPr>
          <w:rFonts w:hint="eastAsia" w:ascii="仿宋_GB2312" w:hAnsi="仿宋_GB2312" w:cs="仿宋_GB2312"/>
          <w:color w:val="auto"/>
        </w:rPr>
        <w:t>本次规划范围与花都区行政区划范围保持一致，包括四街六镇，即新华街、新雅街、花城街、秀全街、花山镇、花东镇、梯面镇、赤坭镇、炭步镇、狮岭镇，全区行政范围970.04平方公里。</w:t>
      </w:r>
    </w:p>
    <w:p w14:paraId="40A8075F">
      <w:pPr>
        <w:pStyle w:val="4"/>
        <w:spacing w:line="560" w:lineRule="exact"/>
        <w:rPr>
          <w:rFonts w:hint="eastAsia" w:ascii="黑体" w:hAnsi="黑体" w:eastAsia="黑体" w:cs="黑体"/>
          <w:b w:val="0"/>
          <w:bCs w:val="0"/>
          <w:color w:val="auto"/>
        </w:rPr>
      </w:pPr>
      <w:bookmarkStart w:id="10" w:name="_Toc216431058"/>
      <w:r>
        <w:rPr>
          <w:rFonts w:hint="eastAsia" w:ascii="黑体" w:hAnsi="黑体" w:eastAsia="黑体" w:cs="黑体"/>
          <w:b w:val="0"/>
          <w:bCs w:val="0"/>
          <w:color w:val="auto"/>
        </w:rPr>
        <w:t>2.5 规划期限</w:t>
      </w:r>
      <w:bookmarkEnd w:id="10"/>
    </w:p>
    <w:p w14:paraId="092F9CF9">
      <w:pPr>
        <w:spacing w:line="560" w:lineRule="exact"/>
        <w:ind w:firstLine="640"/>
        <w:rPr>
          <w:rFonts w:hint="eastAsia" w:ascii="仿宋_GB2312" w:hAnsi="仿宋_GB2312" w:cs="仿宋_GB2312"/>
          <w:color w:val="auto"/>
        </w:rPr>
      </w:pPr>
      <w:r>
        <w:rPr>
          <w:rFonts w:hint="eastAsia" w:ascii="仿宋_GB2312" w:hAnsi="仿宋_GB2312" w:cs="仿宋_GB2312"/>
          <w:color w:val="auto"/>
        </w:rPr>
        <w:t>本次</w:t>
      </w:r>
      <w:r>
        <w:rPr>
          <w:rFonts w:hint="eastAsia" w:ascii="仿宋_GB2312" w:hAnsi="仿宋_GB2312" w:cs="仿宋_GB2312"/>
          <w:color w:val="auto"/>
          <w:lang w:eastAsia="zh-CN"/>
        </w:rPr>
        <w:t>应急避难场所</w:t>
      </w:r>
      <w:r>
        <w:rPr>
          <w:rFonts w:hint="eastAsia" w:ascii="仿宋_GB2312" w:hAnsi="仿宋_GB2312" w:cs="仿宋_GB2312"/>
          <w:color w:val="auto"/>
        </w:rPr>
        <w:t>建设规划期限为202</w:t>
      </w:r>
      <w:r>
        <w:rPr>
          <w:rFonts w:ascii="仿宋_GB2312" w:hAnsi="仿宋_GB2312" w:cs="仿宋_GB2312"/>
          <w:color w:val="auto"/>
        </w:rPr>
        <w:t>5</w:t>
      </w:r>
      <w:r>
        <w:rPr>
          <w:rFonts w:hint="eastAsia" w:ascii="仿宋_GB2312" w:hAnsi="仿宋_GB2312" w:cs="仿宋_GB2312"/>
          <w:color w:val="auto"/>
        </w:rPr>
        <w:t>-2035年。</w:t>
      </w:r>
    </w:p>
    <w:p w14:paraId="02A5B149">
      <w:pPr>
        <w:pStyle w:val="3"/>
        <w:numPr>
          <w:ilvl w:val="0"/>
          <w:numId w:val="1"/>
        </w:numPr>
        <w:spacing w:line="560" w:lineRule="exact"/>
        <w:jc w:val="center"/>
        <w:rPr>
          <w:b w:val="0"/>
          <w:bCs w:val="0"/>
          <w:color w:val="auto"/>
        </w:rPr>
      </w:pPr>
      <w:r>
        <w:rPr>
          <w:color w:val="auto"/>
        </w:rPr>
        <w:br w:type="page"/>
      </w:r>
      <w:bookmarkStart w:id="11" w:name="_Toc216431059"/>
      <w:r>
        <w:rPr>
          <w:rFonts w:hint="eastAsia"/>
          <w:b w:val="0"/>
          <w:bCs w:val="0"/>
          <w:color w:val="auto"/>
          <w:lang w:eastAsia="zh-CN"/>
        </w:rPr>
        <w:t>应急避难</w:t>
      </w:r>
      <w:r>
        <w:rPr>
          <w:rFonts w:hint="eastAsia"/>
          <w:b w:val="0"/>
          <w:bCs w:val="0"/>
          <w:color w:val="auto"/>
        </w:rPr>
        <w:t>需求与资源分析</w:t>
      </w:r>
      <w:bookmarkEnd w:id="11"/>
    </w:p>
    <w:p w14:paraId="298EF32B">
      <w:pPr>
        <w:ind w:firstLine="640"/>
        <w:rPr>
          <w:color w:val="auto"/>
        </w:rPr>
      </w:pPr>
    </w:p>
    <w:p w14:paraId="6C13948F">
      <w:pPr>
        <w:pStyle w:val="4"/>
        <w:spacing w:line="560" w:lineRule="exact"/>
        <w:rPr>
          <w:rFonts w:hint="eastAsia" w:ascii="黑体" w:hAnsi="黑体" w:eastAsia="黑体" w:cs="黑体"/>
          <w:b w:val="0"/>
          <w:bCs w:val="0"/>
          <w:color w:val="auto"/>
        </w:rPr>
      </w:pPr>
      <w:bookmarkStart w:id="12" w:name="_Toc216431060"/>
      <w:r>
        <w:rPr>
          <w:rFonts w:hint="eastAsia" w:ascii="黑体" w:hAnsi="黑体" w:eastAsia="黑体" w:cs="黑体"/>
          <w:b w:val="0"/>
          <w:bCs w:val="0"/>
          <w:color w:val="auto"/>
        </w:rPr>
        <w:t>3.1 灾难事故风险分析</w:t>
      </w:r>
      <w:bookmarkEnd w:id="12"/>
    </w:p>
    <w:p w14:paraId="46371DEC">
      <w:pPr>
        <w:spacing w:line="560" w:lineRule="exact"/>
        <w:ind w:firstLine="640"/>
        <w:rPr>
          <w:color w:val="auto"/>
          <w:highlight w:val="cyan"/>
        </w:rPr>
      </w:pPr>
      <w:r>
        <w:rPr>
          <w:rFonts w:hint="eastAsia"/>
          <w:color w:val="auto"/>
        </w:rPr>
        <w:t>广州位于我国的东南部沿海，面临台风、暴雨、洪涝、地质灾害、地震等自然灾害风险，全市南北地形地貌差异大、城区人口密集且流动性大、城中村和超高层建筑数量多，灾害影响带来较大的人员疏散避险、转移安置、应急救援等空间需求。花都区位于广州市北部，同样面临台风、暴雨、洪涝、地质灾害、地震等自然灾害风险，花都区新华街、新雅街、花城街、秀全街、狮岭镇等各镇街的城中村数量多、人口密度较大，若发生台风、暴雨、洪涝、地质灾害、地震等自然灾害，群众对</w:t>
      </w:r>
      <w:r>
        <w:rPr>
          <w:rFonts w:hint="eastAsia"/>
          <w:color w:val="auto"/>
          <w:lang w:eastAsia="zh-CN"/>
        </w:rPr>
        <w:t>应急避难场所</w:t>
      </w:r>
      <w:r>
        <w:rPr>
          <w:rFonts w:hint="eastAsia"/>
          <w:color w:val="auto"/>
        </w:rPr>
        <w:t>的需求较大。</w:t>
      </w:r>
    </w:p>
    <w:p w14:paraId="4B83B6D5">
      <w:pPr>
        <w:pStyle w:val="4"/>
        <w:spacing w:line="560" w:lineRule="exact"/>
        <w:rPr>
          <w:rFonts w:hint="eastAsia" w:ascii="黑体" w:hAnsi="黑体" w:eastAsia="黑体" w:cs="黑体"/>
          <w:b w:val="0"/>
          <w:bCs w:val="0"/>
          <w:color w:val="auto"/>
        </w:rPr>
      </w:pPr>
      <w:bookmarkStart w:id="13" w:name="_Toc216431061"/>
      <w:r>
        <w:rPr>
          <w:rFonts w:hint="eastAsia" w:ascii="黑体" w:hAnsi="黑体" w:eastAsia="黑体" w:cs="黑体"/>
          <w:b w:val="0"/>
          <w:bCs w:val="0"/>
          <w:color w:val="auto"/>
        </w:rPr>
        <w:t xml:space="preserve">3.2 </w:t>
      </w:r>
      <w:r>
        <w:rPr>
          <w:rFonts w:hint="eastAsia" w:ascii="黑体" w:hAnsi="黑体" w:eastAsia="黑体" w:cs="黑体"/>
          <w:b w:val="0"/>
          <w:bCs w:val="0"/>
          <w:color w:val="auto"/>
          <w:lang w:eastAsia="zh-CN"/>
        </w:rPr>
        <w:t>应急避难</w:t>
      </w:r>
      <w:r>
        <w:rPr>
          <w:rFonts w:hint="eastAsia" w:ascii="黑体" w:hAnsi="黑体" w:eastAsia="黑体" w:cs="黑体"/>
          <w:b w:val="0"/>
          <w:bCs w:val="0"/>
          <w:color w:val="auto"/>
        </w:rPr>
        <w:t>人口分析</w:t>
      </w:r>
      <w:bookmarkEnd w:id="13"/>
    </w:p>
    <w:p w14:paraId="1709E9E4">
      <w:pPr>
        <w:spacing w:line="560" w:lineRule="exact"/>
        <w:ind w:firstLine="640"/>
        <w:rPr>
          <w:color w:val="auto"/>
        </w:rPr>
      </w:pPr>
      <w:r>
        <w:rPr>
          <w:rFonts w:hint="eastAsia"/>
          <w:color w:val="auto"/>
          <w:lang w:eastAsia="zh-CN"/>
        </w:rPr>
        <w:t>应急避难场所</w:t>
      </w:r>
      <w:r>
        <w:rPr>
          <w:rFonts w:hint="eastAsia"/>
          <w:color w:val="auto"/>
        </w:rPr>
        <w:t>作为应急资源，在自然灾害等突发事件的预警响应、抢险救援过程中，发挥着紧急转移安置群众和维护社会稳定的重要作用。花都区全区常住人口约170万人，人口密度较为集中的镇街主要为新华街、新雅街、花城街、秀全街及狮岭镇。</w:t>
      </w:r>
    </w:p>
    <w:p w14:paraId="725E8181">
      <w:pPr>
        <w:pStyle w:val="4"/>
        <w:spacing w:line="560" w:lineRule="exact"/>
        <w:rPr>
          <w:rFonts w:hint="eastAsia" w:ascii="黑体" w:hAnsi="黑体" w:eastAsia="黑体" w:cs="黑体"/>
          <w:b w:val="0"/>
          <w:bCs w:val="0"/>
          <w:color w:val="auto"/>
        </w:rPr>
      </w:pPr>
      <w:bookmarkStart w:id="14" w:name="_Toc216431062"/>
      <w:r>
        <w:rPr>
          <w:rFonts w:hint="eastAsia" w:ascii="黑体" w:hAnsi="黑体" w:eastAsia="黑体" w:cs="黑体"/>
          <w:b w:val="0"/>
          <w:bCs w:val="0"/>
          <w:color w:val="auto"/>
        </w:rPr>
        <w:t xml:space="preserve">3.3 </w:t>
      </w:r>
      <w:r>
        <w:rPr>
          <w:rFonts w:hint="eastAsia" w:ascii="黑体" w:hAnsi="黑体" w:eastAsia="黑体" w:cs="黑体"/>
          <w:b w:val="0"/>
          <w:bCs w:val="0"/>
          <w:color w:val="auto"/>
          <w:lang w:eastAsia="zh-CN"/>
        </w:rPr>
        <w:t>应急避难</w:t>
      </w:r>
      <w:r>
        <w:rPr>
          <w:rFonts w:hint="eastAsia" w:ascii="黑体" w:hAnsi="黑体" w:eastAsia="黑体" w:cs="黑体"/>
          <w:b w:val="0"/>
          <w:bCs w:val="0"/>
          <w:color w:val="auto"/>
        </w:rPr>
        <w:t>资源调查分析</w:t>
      </w:r>
      <w:bookmarkEnd w:id="14"/>
    </w:p>
    <w:p w14:paraId="2E9B1C1D">
      <w:pPr>
        <w:spacing w:line="560" w:lineRule="exact"/>
        <w:ind w:firstLine="640"/>
        <w:rPr>
          <w:rFonts w:hint="eastAsia" w:ascii="楷体_GB2312" w:hAnsi="楷体_GB2312" w:eastAsia="楷体_GB2312" w:cs="楷体_GB2312"/>
          <w:color w:val="auto"/>
          <w:lang w:eastAsia="zh-CN"/>
        </w:rPr>
      </w:pPr>
      <w:r>
        <w:rPr>
          <w:rFonts w:hint="eastAsia" w:ascii="楷体_GB2312" w:hAnsi="楷体_GB2312" w:eastAsia="楷体_GB2312" w:cs="楷体_GB2312"/>
          <w:color w:val="auto"/>
        </w:rPr>
        <w:t>（1）</w:t>
      </w:r>
      <w:r>
        <w:rPr>
          <w:rFonts w:hint="eastAsia" w:ascii="楷体_GB2312" w:hAnsi="楷体_GB2312" w:eastAsia="楷体_GB2312" w:cs="楷体_GB2312"/>
          <w:color w:val="auto"/>
          <w:lang w:eastAsia="zh-CN"/>
        </w:rPr>
        <w:t>应急避难场所</w:t>
      </w:r>
    </w:p>
    <w:p w14:paraId="0F924DE5">
      <w:pPr>
        <w:spacing w:line="560" w:lineRule="exact"/>
        <w:ind w:firstLine="640"/>
        <w:rPr>
          <w:rFonts w:hint="eastAsia" w:ascii="仿宋_GB2312" w:hAnsi="仿宋_GB2312" w:cs="仿宋_GB2312"/>
          <w:color w:val="auto"/>
        </w:rPr>
      </w:pPr>
      <w:r>
        <w:rPr>
          <w:rFonts w:hint="eastAsia" w:ascii="仿宋_GB2312" w:hAnsi="仿宋_GB2312" w:cs="仿宋_GB2312"/>
          <w:color w:val="auto"/>
        </w:rPr>
        <w:t>全区依托学校、体育馆、社区中心、福利设施等设置了室内</w:t>
      </w:r>
      <w:r>
        <w:rPr>
          <w:rFonts w:hint="eastAsia" w:ascii="仿宋_GB2312" w:hAnsi="仿宋_GB2312" w:cs="仿宋_GB2312"/>
          <w:color w:val="auto"/>
          <w:lang w:eastAsia="zh-CN"/>
        </w:rPr>
        <w:t>应急避难场所</w:t>
      </w:r>
      <w:r>
        <w:rPr>
          <w:rFonts w:hint="eastAsia" w:ascii="仿宋_GB2312" w:hAnsi="仿宋_GB2312" w:cs="仿宋_GB2312"/>
          <w:color w:val="auto"/>
        </w:rPr>
        <w:t>，适用于台风、暴雨、洪涝等灾害和其他需要室内空间的突发事件的紧急疏散和转移安置；利用公园、绿地、体育场、广场、学校（操场）等建设了室外</w:t>
      </w:r>
      <w:r>
        <w:rPr>
          <w:rFonts w:hint="eastAsia" w:ascii="仿宋_GB2312" w:hAnsi="仿宋_GB2312" w:cs="仿宋_GB2312"/>
          <w:color w:val="auto"/>
          <w:lang w:eastAsia="zh-CN"/>
        </w:rPr>
        <w:t>应急避难场所</w:t>
      </w:r>
      <w:r>
        <w:rPr>
          <w:rFonts w:hint="eastAsia" w:ascii="仿宋_GB2312" w:hAnsi="仿宋_GB2312" w:cs="仿宋_GB2312"/>
          <w:color w:val="auto"/>
        </w:rPr>
        <w:t>，主要适用于地震等需要室外空间的突发事件的紧急疏散和转移安置。</w:t>
      </w:r>
    </w:p>
    <w:p w14:paraId="7AC2F6FF">
      <w:pPr>
        <w:spacing w:line="560" w:lineRule="exact"/>
        <w:ind w:firstLine="640"/>
        <w:rPr>
          <w:rFonts w:hint="eastAsia" w:ascii="仿宋_GB2312" w:hAnsi="仿宋_GB2312" w:cs="仿宋_GB2312"/>
          <w:color w:val="auto"/>
        </w:rPr>
      </w:pPr>
      <w:r>
        <w:rPr>
          <w:rFonts w:hint="eastAsia" w:ascii="楷体_GB2312" w:hAnsi="楷体_GB2312" w:eastAsia="楷体_GB2312" w:cs="楷体_GB2312"/>
          <w:color w:val="auto"/>
        </w:rPr>
        <w:t>（2）应急救援设施</w:t>
      </w:r>
    </w:p>
    <w:p w14:paraId="248A864E">
      <w:pPr>
        <w:spacing w:line="560" w:lineRule="exact"/>
        <w:ind w:firstLine="640"/>
        <w:rPr>
          <w:rFonts w:hint="eastAsia" w:ascii="仿宋_GB2312" w:hAnsi="仿宋_GB2312" w:cs="仿宋_GB2312"/>
          <w:color w:val="auto"/>
        </w:rPr>
      </w:pPr>
      <w:r>
        <w:rPr>
          <w:rFonts w:hint="eastAsia" w:ascii="仿宋_GB2312" w:hAnsi="仿宋_GB2312" w:cs="仿宋_GB2312"/>
          <w:color w:val="auto"/>
        </w:rPr>
        <w:t>现状全区共建成城市消防站5座（不含微型消防站），形成了涵盖灭火、重大灾害事故和其他以抢救人员生命为主的综合性消防救援体系，以及涵盖森林消防、危险化学品、危险货物运输、公用事业等行业、领域的专业应急救援体系，初步具备了应对各类较大灾害事故的应急处置能力。</w:t>
      </w:r>
    </w:p>
    <w:p w14:paraId="714F26F0">
      <w:pPr>
        <w:spacing w:line="560" w:lineRule="exact"/>
        <w:ind w:firstLine="640"/>
        <w:rPr>
          <w:rFonts w:hint="eastAsia" w:ascii="仿宋_GB2312" w:hAnsi="仿宋_GB2312" w:cs="仿宋_GB2312"/>
          <w:color w:val="auto"/>
        </w:rPr>
      </w:pPr>
      <w:r>
        <w:rPr>
          <w:rFonts w:hint="eastAsia" w:ascii="楷体_GB2312" w:hAnsi="楷体_GB2312" w:eastAsia="楷体_GB2312" w:cs="楷体_GB2312"/>
          <w:color w:val="auto"/>
        </w:rPr>
        <w:t>（3）应急医疗卫生设施</w:t>
      </w:r>
    </w:p>
    <w:p w14:paraId="0495C5C5">
      <w:pPr>
        <w:spacing w:line="560" w:lineRule="exact"/>
        <w:ind w:firstLine="640"/>
        <w:rPr>
          <w:rFonts w:hint="eastAsia" w:ascii="仿宋_GB2312" w:hAnsi="仿宋_GB2312" w:cs="仿宋_GB2312"/>
          <w:color w:val="auto"/>
        </w:rPr>
      </w:pPr>
      <w:r>
        <w:rPr>
          <w:rFonts w:hint="eastAsia" w:ascii="仿宋_GB2312" w:hAnsi="仿宋_GB2312" w:cs="仿宋_GB2312"/>
          <w:color w:val="auto"/>
        </w:rPr>
        <w:t>全区共有区属三级医院</w:t>
      </w:r>
      <w:r>
        <w:rPr>
          <w:rFonts w:ascii="仿宋_GB2312" w:hAnsi="仿宋_GB2312" w:cs="仿宋_GB2312"/>
          <w:color w:val="auto"/>
        </w:rPr>
        <w:t>3</w:t>
      </w:r>
      <w:r>
        <w:rPr>
          <w:rFonts w:hint="eastAsia" w:ascii="仿宋_GB2312" w:hAnsi="仿宋_GB2312" w:cs="仿宋_GB2312"/>
          <w:color w:val="auto"/>
        </w:rPr>
        <w:t>家，二级医院</w:t>
      </w:r>
      <w:r>
        <w:rPr>
          <w:rFonts w:ascii="仿宋_GB2312" w:hAnsi="仿宋_GB2312" w:cs="仿宋_GB2312"/>
          <w:color w:val="auto"/>
        </w:rPr>
        <w:t>3</w:t>
      </w:r>
      <w:r>
        <w:rPr>
          <w:rFonts w:hint="eastAsia" w:ascii="仿宋_GB2312" w:hAnsi="仿宋_GB2312" w:cs="仿宋_GB2312"/>
          <w:color w:val="auto"/>
        </w:rPr>
        <w:t>家，一级医院</w:t>
      </w:r>
      <w:r>
        <w:rPr>
          <w:rFonts w:ascii="仿宋_GB2312" w:hAnsi="仿宋_GB2312" w:cs="仿宋_GB2312"/>
          <w:color w:val="auto"/>
        </w:rPr>
        <w:t>8</w:t>
      </w:r>
      <w:r>
        <w:rPr>
          <w:rFonts w:hint="eastAsia" w:ascii="仿宋_GB2312" w:hAnsi="仿宋_GB2312" w:cs="仿宋_GB2312"/>
          <w:color w:val="auto"/>
        </w:rPr>
        <w:t>家，未定级医院1</w:t>
      </w:r>
      <w:r>
        <w:rPr>
          <w:rFonts w:ascii="仿宋_GB2312" w:hAnsi="仿宋_GB2312" w:cs="仿宋_GB2312"/>
          <w:color w:val="auto"/>
        </w:rPr>
        <w:t>3</w:t>
      </w:r>
      <w:r>
        <w:rPr>
          <w:rFonts w:hint="eastAsia" w:ascii="仿宋_GB2312" w:hAnsi="仿宋_GB2312" w:cs="仿宋_GB2312"/>
          <w:color w:val="auto"/>
        </w:rPr>
        <w:t>家；依托医院、基层医疗机构</w:t>
      </w:r>
      <w:r>
        <w:rPr>
          <w:rFonts w:hint="eastAsia" w:ascii="仿宋_GB2312" w:hAnsi="仿宋_GB2312" w:cs="仿宋_GB2312"/>
          <w:color w:val="auto"/>
          <w:lang w:val="en-US" w:eastAsia="zh-CN"/>
        </w:rPr>
        <w:t>和</w:t>
      </w:r>
      <w:r>
        <w:rPr>
          <w:rFonts w:hint="eastAsia" w:ascii="仿宋_GB2312" w:hAnsi="仿宋_GB2312" w:cs="仿宋_GB2312"/>
          <w:color w:val="auto"/>
        </w:rPr>
        <w:t>疾控中心等医疗卫生机构已初步形成了应对火灾、交通事故、传染病等突发事件的应急医疗卫生空间。</w:t>
      </w:r>
    </w:p>
    <w:p w14:paraId="00D0BE5C">
      <w:pPr>
        <w:spacing w:line="560" w:lineRule="exact"/>
        <w:ind w:firstLine="640"/>
        <w:rPr>
          <w:rFonts w:hint="eastAsia" w:ascii="仿宋_GB2312" w:hAnsi="仿宋_GB2312" w:cs="仿宋_GB2312"/>
          <w:color w:val="auto"/>
        </w:rPr>
      </w:pPr>
      <w:r>
        <w:rPr>
          <w:rFonts w:hint="eastAsia" w:ascii="楷体_GB2312" w:hAnsi="楷体_GB2312" w:eastAsia="楷体_GB2312" w:cs="楷体_GB2312"/>
          <w:color w:val="auto"/>
        </w:rPr>
        <w:t>（4）应急物资储备设施</w:t>
      </w:r>
    </w:p>
    <w:p w14:paraId="63236DD7">
      <w:pPr>
        <w:spacing w:line="560" w:lineRule="exact"/>
        <w:ind w:firstLine="640"/>
        <w:rPr>
          <w:rFonts w:hint="eastAsia" w:ascii="仿宋_GB2312" w:hAnsi="仿宋_GB2312" w:cs="仿宋_GB2312"/>
          <w:color w:val="auto"/>
        </w:rPr>
      </w:pPr>
      <w:r>
        <w:rPr>
          <w:rFonts w:hint="eastAsia" w:ascii="仿宋_GB2312" w:hAnsi="仿宋_GB2312" w:cs="仿宋_GB2312"/>
          <w:color w:val="auto"/>
        </w:rPr>
        <w:t>全区物资储备场所共5处，储备物资主要为应对台风、暴雨、洪涝以及地震等自然灾害应急物资。</w:t>
      </w:r>
    </w:p>
    <w:p w14:paraId="6139C791">
      <w:pPr>
        <w:spacing w:line="560" w:lineRule="exact"/>
        <w:ind w:firstLine="640"/>
        <w:rPr>
          <w:rFonts w:hint="eastAsia" w:ascii="楷体_GB2312" w:hAnsi="楷体_GB2312" w:eastAsia="楷体_GB2312" w:cs="楷体_GB2312"/>
          <w:color w:val="auto"/>
        </w:rPr>
      </w:pPr>
      <w:r>
        <w:rPr>
          <w:rFonts w:hint="eastAsia" w:ascii="楷体_GB2312" w:hAnsi="楷体_GB2312" w:eastAsia="楷体_GB2312" w:cs="楷体_GB2312"/>
          <w:color w:val="auto"/>
        </w:rPr>
        <w:t>（5）应急交通设施</w:t>
      </w:r>
    </w:p>
    <w:p w14:paraId="00A9F1A7">
      <w:pPr>
        <w:spacing w:line="560" w:lineRule="exact"/>
        <w:ind w:firstLine="0" w:firstLineChars="0"/>
        <w:rPr>
          <w:rFonts w:hint="eastAsia" w:ascii="仿宋_GB2312" w:hAnsi="仿宋_GB2312" w:cs="仿宋_GB2312"/>
          <w:color w:val="auto"/>
          <w:spacing w:val="-20"/>
        </w:rPr>
      </w:pPr>
      <w:r>
        <w:rPr>
          <w:rFonts w:hint="eastAsia" w:ascii="仿宋_GB2312" w:hAnsi="仿宋_GB2312" w:cs="仿宋_GB2312"/>
          <w:color w:val="auto"/>
        </w:rPr>
        <w:t xml:space="preserve">  全区已建成涵盖道路、铁路、航空、港口等多种运输方式</w:t>
      </w:r>
      <w:r>
        <w:rPr>
          <w:rFonts w:hint="eastAsia" w:ascii="仿宋_GB2312" w:hAnsi="仿宋_GB2312" w:cs="仿宋_GB2312"/>
          <w:color w:val="auto"/>
          <w:spacing w:val="-20"/>
        </w:rPr>
        <w:t>的综合交通体系，基本满足主要突发事件下的应急交通需求。</w:t>
      </w:r>
    </w:p>
    <w:p w14:paraId="12A83D55">
      <w:pPr>
        <w:pStyle w:val="3"/>
        <w:spacing w:line="560" w:lineRule="exact"/>
        <w:jc w:val="center"/>
        <w:rPr>
          <w:color w:val="auto"/>
        </w:rPr>
      </w:pPr>
      <w:r>
        <w:rPr>
          <w:color w:val="auto"/>
        </w:rPr>
        <w:br w:type="page"/>
      </w:r>
      <w:bookmarkStart w:id="15" w:name="_Toc216431063"/>
      <w:r>
        <w:rPr>
          <w:rFonts w:hint="eastAsia"/>
          <w:b w:val="0"/>
          <w:bCs w:val="0"/>
          <w:color w:val="auto"/>
        </w:rPr>
        <w:t>第四章 规划目标与指标</w:t>
      </w:r>
      <w:bookmarkEnd w:id="15"/>
    </w:p>
    <w:p w14:paraId="5B45990E">
      <w:pPr>
        <w:ind w:firstLine="640"/>
        <w:rPr>
          <w:color w:val="auto"/>
        </w:rPr>
      </w:pPr>
    </w:p>
    <w:p w14:paraId="180D95C1">
      <w:pPr>
        <w:pStyle w:val="4"/>
        <w:spacing w:line="560" w:lineRule="exact"/>
        <w:rPr>
          <w:rFonts w:hint="eastAsia" w:ascii="黑体" w:hAnsi="黑体" w:eastAsia="黑体" w:cs="黑体"/>
          <w:b w:val="0"/>
          <w:bCs w:val="0"/>
          <w:color w:val="auto"/>
        </w:rPr>
      </w:pPr>
      <w:bookmarkStart w:id="16" w:name="_Toc216431064"/>
      <w:r>
        <w:rPr>
          <w:rFonts w:hint="eastAsia" w:ascii="黑体" w:hAnsi="黑体" w:eastAsia="黑体" w:cs="黑体"/>
          <w:b w:val="0"/>
          <w:bCs w:val="0"/>
          <w:color w:val="auto"/>
        </w:rPr>
        <w:t>4.1 规划目标</w:t>
      </w:r>
      <w:bookmarkEnd w:id="16"/>
    </w:p>
    <w:p w14:paraId="5C36B8DF">
      <w:pPr>
        <w:spacing w:line="560" w:lineRule="exact"/>
        <w:ind w:firstLine="640"/>
        <w:rPr>
          <w:rFonts w:hint="eastAsia" w:ascii="仿宋_GB2312" w:hAnsi="仿宋_GB2312" w:cs="仿宋_GB2312"/>
          <w:color w:val="auto"/>
        </w:rPr>
      </w:pPr>
      <w:r>
        <w:rPr>
          <w:rFonts w:hint="eastAsia" w:ascii="仿宋_GB2312" w:hAnsi="仿宋_GB2312" w:cs="仿宋_GB2312"/>
          <w:color w:val="auto"/>
        </w:rPr>
        <w:t>花都区地处广州北大门，素有</w:t>
      </w:r>
      <w:r>
        <w:rPr>
          <w:rFonts w:ascii="仿宋_GB2312" w:hAnsi="仿宋_GB2312" w:cs="仿宋_GB2312"/>
          <w:color w:val="auto"/>
        </w:rPr>
        <w:t>“</w:t>
      </w:r>
      <w:r>
        <w:rPr>
          <w:rFonts w:hint="eastAsia" w:ascii="仿宋_GB2312" w:hAnsi="仿宋_GB2312" w:cs="仿宋_GB2312"/>
          <w:color w:val="auto"/>
        </w:rPr>
        <w:t>省城之屏障，南北粤之所咽喉</w:t>
      </w:r>
      <w:r>
        <w:rPr>
          <w:rFonts w:ascii="仿宋_GB2312" w:hAnsi="仿宋_GB2312" w:cs="仿宋_GB2312"/>
          <w:color w:val="auto"/>
        </w:rPr>
        <w:t>”</w:t>
      </w:r>
      <w:r>
        <w:rPr>
          <w:rFonts w:hint="eastAsia" w:ascii="仿宋_GB2312" w:hAnsi="仿宋_GB2312" w:cs="仿宋_GB2312"/>
          <w:color w:val="auto"/>
        </w:rPr>
        <w:t>之称，花都区坐拥广州白云国际机场和广州北站两大交通枢纽，区位优越，是粤港澳大湾区北部重要的发展潜力区。为积极响应国家、省、市关于应急救援的若干政策和要求，为国土空间规划提供支撑，保障人民生命和财产安全，推进花都区建设韧性城市，编制本规划。</w:t>
      </w:r>
    </w:p>
    <w:p w14:paraId="3A5F1FD9">
      <w:pPr>
        <w:spacing w:line="560" w:lineRule="exact"/>
        <w:ind w:firstLine="640"/>
        <w:rPr>
          <w:rFonts w:hint="eastAsia" w:ascii="仿宋_GB2312" w:hAnsi="仿宋_GB2312" w:cs="仿宋_GB2312"/>
          <w:color w:val="auto"/>
        </w:rPr>
      </w:pPr>
      <w:r>
        <w:rPr>
          <w:rFonts w:hint="eastAsia" w:ascii="仿宋_GB2312" w:hAnsi="仿宋_GB2312" w:cs="仿宋_GB2312"/>
          <w:color w:val="auto"/>
        </w:rPr>
        <w:t>至</w:t>
      </w:r>
      <w:r>
        <w:rPr>
          <w:rFonts w:ascii="仿宋_GB2312" w:hAnsi="仿宋_GB2312" w:cs="仿宋_GB2312"/>
          <w:color w:val="auto"/>
        </w:rPr>
        <w:t>20</w:t>
      </w:r>
      <w:r>
        <w:rPr>
          <w:rFonts w:hint="eastAsia" w:ascii="仿宋_GB2312" w:hAnsi="仿宋_GB2312" w:cs="仿宋_GB2312"/>
          <w:color w:val="auto"/>
        </w:rPr>
        <w:t>30年，进一步健全</w:t>
      </w:r>
      <w:r>
        <w:rPr>
          <w:rFonts w:hint="eastAsia" w:ascii="仿宋_GB2312" w:hAnsi="仿宋_GB2312" w:cs="仿宋_GB2312"/>
          <w:color w:val="auto"/>
          <w:lang w:eastAsia="zh-CN"/>
        </w:rPr>
        <w:t>应急避难</w:t>
      </w:r>
      <w:r>
        <w:rPr>
          <w:rFonts w:hint="eastAsia" w:ascii="仿宋_GB2312" w:hAnsi="仿宋_GB2312" w:cs="仿宋_GB2312"/>
          <w:color w:val="auto"/>
        </w:rPr>
        <w:t>体系，保障主要城镇建成区及各村（</w:t>
      </w:r>
      <w:r>
        <w:rPr>
          <w:rFonts w:hint="eastAsia" w:ascii="仿宋_GB2312" w:hAnsi="仿宋_GB2312" w:cs="仿宋_GB2312"/>
          <w:color w:val="auto"/>
          <w:lang w:val="en-US" w:eastAsia="zh-CN"/>
        </w:rPr>
        <w:t>居</w:t>
      </w:r>
      <w:r>
        <w:rPr>
          <w:rFonts w:hint="eastAsia" w:ascii="仿宋_GB2312" w:hAnsi="仿宋_GB2312" w:cs="仿宋_GB2312"/>
          <w:color w:val="auto"/>
        </w:rPr>
        <w:t>）均有室外和室内</w:t>
      </w:r>
      <w:r>
        <w:rPr>
          <w:rFonts w:hint="eastAsia" w:ascii="仿宋_GB2312" w:hAnsi="仿宋_GB2312" w:cs="仿宋_GB2312"/>
          <w:color w:val="auto"/>
          <w:lang w:eastAsia="zh-CN"/>
        </w:rPr>
        <w:t>应急避难场所</w:t>
      </w:r>
      <w:r>
        <w:rPr>
          <w:rFonts w:hint="eastAsia" w:ascii="仿宋_GB2312" w:hAnsi="仿宋_GB2312" w:cs="仿宋_GB2312"/>
          <w:color w:val="auto"/>
        </w:rPr>
        <w:t>布局，构建便捷、完善的应急疏散通道网络，同时完善应急物资储备设施体系。</w:t>
      </w:r>
    </w:p>
    <w:p w14:paraId="6E55A3B1">
      <w:pPr>
        <w:spacing w:line="560" w:lineRule="exact"/>
        <w:ind w:firstLine="640"/>
        <w:rPr>
          <w:rFonts w:hint="eastAsia" w:ascii="仿宋_GB2312" w:hAnsi="仿宋_GB2312" w:cs="仿宋_GB2312"/>
          <w:color w:val="auto"/>
        </w:rPr>
      </w:pPr>
      <w:r>
        <w:rPr>
          <w:rFonts w:hint="eastAsia" w:ascii="仿宋_GB2312" w:hAnsi="仿宋_GB2312" w:cs="仿宋_GB2312"/>
          <w:color w:val="auto"/>
        </w:rPr>
        <w:t>至</w:t>
      </w:r>
      <w:r>
        <w:rPr>
          <w:rFonts w:ascii="仿宋_GB2312" w:hAnsi="仿宋_GB2312" w:cs="仿宋_GB2312"/>
          <w:color w:val="auto"/>
        </w:rPr>
        <w:t>2035</w:t>
      </w:r>
      <w:r>
        <w:rPr>
          <w:rFonts w:hint="eastAsia" w:ascii="仿宋_GB2312" w:hAnsi="仿宋_GB2312" w:cs="仿宋_GB2312"/>
          <w:color w:val="auto"/>
        </w:rPr>
        <w:t>年，形成安全、冗余的</w:t>
      </w:r>
      <w:r>
        <w:rPr>
          <w:rFonts w:ascii="仿宋_GB2312" w:hAnsi="仿宋_GB2312" w:cs="仿宋_GB2312"/>
          <w:color w:val="auto"/>
        </w:rPr>
        <w:t>“</w:t>
      </w:r>
      <w:r>
        <w:rPr>
          <w:rFonts w:hint="eastAsia" w:ascii="仿宋_GB2312" w:hAnsi="仿宋_GB2312" w:cs="仿宋_GB2312"/>
          <w:color w:val="auto"/>
          <w:lang w:eastAsia="zh-CN"/>
        </w:rPr>
        <w:t>应急避难场所</w:t>
      </w:r>
      <w:r>
        <w:rPr>
          <w:rFonts w:ascii="仿宋_GB2312" w:hAnsi="仿宋_GB2312" w:cs="仿宋_GB2312"/>
          <w:color w:val="auto"/>
        </w:rPr>
        <w:t>+</w:t>
      </w:r>
      <w:r>
        <w:rPr>
          <w:rFonts w:hint="eastAsia" w:ascii="仿宋_GB2312" w:hAnsi="仿宋_GB2312" w:cs="仿宋_GB2312"/>
          <w:color w:val="auto"/>
        </w:rPr>
        <w:t>疏散通道</w:t>
      </w:r>
      <w:r>
        <w:rPr>
          <w:rFonts w:ascii="仿宋_GB2312" w:hAnsi="仿宋_GB2312" w:cs="仿宋_GB2312"/>
          <w:color w:val="auto"/>
        </w:rPr>
        <w:t>+</w:t>
      </w:r>
      <w:r>
        <w:rPr>
          <w:rFonts w:hint="eastAsia" w:ascii="仿宋_GB2312" w:hAnsi="仿宋_GB2312" w:cs="仿宋_GB2312"/>
          <w:color w:val="auto"/>
        </w:rPr>
        <w:t>应急物资储备</w:t>
      </w:r>
      <w:r>
        <w:rPr>
          <w:rFonts w:ascii="仿宋_GB2312" w:hAnsi="仿宋_GB2312" w:cs="仿宋_GB2312"/>
          <w:color w:val="auto"/>
        </w:rPr>
        <w:t>”</w:t>
      </w:r>
      <w:r>
        <w:rPr>
          <w:rFonts w:hint="eastAsia" w:ascii="仿宋_GB2312" w:hAnsi="仿宋_GB2312" w:cs="仿宋_GB2312"/>
          <w:color w:val="auto"/>
        </w:rPr>
        <w:t>的</w:t>
      </w:r>
      <w:r>
        <w:rPr>
          <w:rFonts w:hint="eastAsia" w:ascii="仿宋_GB2312" w:hAnsi="仿宋_GB2312" w:cs="仿宋_GB2312"/>
          <w:color w:val="auto"/>
          <w:lang w:eastAsia="zh-CN"/>
        </w:rPr>
        <w:t>应急避难场所</w:t>
      </w:r>
      <w:r>
        <w:rPr>
          <w:rFonts w:hint="eastAsia" w:ascii="仿宋_GB2312" w:hAnsi="仿宋_GB2312" w:cs="仿宋_GB2312"/>
          <w:color w:val="auto"/>
        </w:rPr>
        <w:t>体系，使花都区预防和抵御突发公共事件的综合能力水平达到一定水准。</w:t>
      </w:r>
    </w:p>
    <w:p w14:paraId="6675B1AA">
      <w:pPr>
        <w:pStyle w:val="4"/>
        <w:spacing w:line="560" w:lineRule="exact"/>
        <w:rPr>
          <w:rFonts w:hint="eastAsia" w:ascii="黑体" w:hAnsi="黑体" w:eastAsia="黑体" w:cs="黑体"/>
          <w:b w:val="0"/>
          <w:bCs w:val="0"/>
          <w:color w:val="auto"/>
        </w:rPr>
      </w:pPr>
      <w:bookmarkStart w:id="17" w:name="_Toc216431065"/>
      <w:r>
        <w:rPr>
          <w:rFonts w:hint="eastAsia" w:ascii="黑体" w:hAnsi="黑体" w:eastAsia="黑体" w:cs="黑体"/>
          <w:b w:val="0"/>
          <w:bCs w:val="0"/>
          <w:color w:val="auto"/>
        </w:rPr>
        <w:t>4.2 规划对象</w:t>
      </w:r>
      <w:bookmarkEnd w:id="17"/>
    </w:p>
    <w:p w14:paraId="4C2DA40B">
      <w:pPr>
        <w:spacing w:line="560" w:lineRule="exact"/>
        <w:ind w:firstLine="640"/>
        <w:rPr>
          <w:rFonts w:hint="eastAsia" w:ascii="仿宋_GB2312" w:hAnsi="仿宋_GB2312" w:cs="仿宋_GB2312"/>
          <w:color w:val="auto"/>
        </w:rPr>
      </w:pPr>
      <w:r>
        <w:rPr>
          <w:rFonts w:hint="eastAsia"/>
          <w:color w:val="auto"/>
        </w:rPr>
        <w:t>根据省纲要、市规划等上位规划对</w:t>
      </w:r>
      <w:r>
        <w:rPr>
          <w:rFonts w:hint="eastAsia"/>
          <w:color w:val="auto"/>
          <w:lang w:eastAsia="zh-CN"/>
        </w:rPr>
        <w:t>应急避难场所</w:t>
      </w:r>
      <w:r>
        <w:rPr>
          <w:rFonts w:hint="eastAsia"/>
          <w:color w:val="auto"/>
        </w:rPr>
        <w:t>概念的阐述，同时结合北京、上海、深圳等城市对</w:t>
      </w:r>
      <w:r>
        <w:rPr>
          <w:rFonts w:hint="eastAsia"/>
          <w:color w:val="auto"/>
          <w:lang w:eastAsia="zh-CN"/>
        </w:rPr>
        <w:t>应急避难场所</w:t>
      </w:r>
      <w:r>
        <w:rPr>
          <w:rFonts w:hint="eastAsia"/>
          <w:color w:val="auto"/>
        </w:rPr>
        <w:t>概念的研究，本次规划所提的</w:t>
      </w:r>
      <w:r>
        <w:rPr>
          <w:rFonts w:hint="eastAsia"/>
          <w:color w:val="auto"/>
          <w:lang w:eastAsia="zh-CN"/>
        </w:rPr>
        <w:t>应急避难场所</w:t>
      </w:r>
      <w:r>
        <w:rPr>
          <w:rFonts w:hint="eastAsia"/>
          <w:color w:val="auto"/>
        </w:rPr>
        <w:t>是指在突发公共事件预警信息发布或突发公共事件发生后，为居民提供防灾避险、临时安置的场所，是具有一定规模、相应功能分区和配</w:t>
      </w:r>
      <w:r>
        <w:rPr>
          <w:rFonts w:hint="eastAsia" w:ascii="仿宋_GB2312" w:hAnsi="仿宋_GB2312" w:cs="仿宋_GB2312"/>
          <w:color w:val="auto"/>
        </w:rPr>
        <w:t>套生命线系统设施的室外用地和室内场所。</w:t>
      </w:r>
    </w:p>
    <w:p w14:paraId="0DFB194F">
      <w:pPr>
        <w:pStyle w:val="2"/>
        <w:ind w:firstLine="480"/>
        <w:rPr>
          <w:color w:val="auto"/>
        </w:rPr>
      </w:pPr>
    </w:p>
    <w:p w14:paraId="7506A0F8">
      <w:pPr>
        <w:spacing w:line="560" w:lineRule="exact"/>
        <w:ind w:firstLine="0" w:firstLineChars="0"/>
        <w:rPr>
          <w:rFonts w:hint="eastAsia" w:ascii="楷体_GB2312" w:hAnsi="楷体_GB2312" w:eastAsia="楷体_GB2312" w:cs="楷体_GB2312"/>
          <w:color w:val="auto"/>
        </w:rPr>
      </w:pPr>
      <w:r>
        <w:rPr>
          <w:rFonts w:hint="eastAsia" w:ascii="楷体_GB2312" w:hAnsi="楷体_GB2312" w:eastAsia="楷体_GB2312" w:cs="楷体_GB2312"/>
          <w:color w:val="auto"/>
        </w:rPr>
        <w:t>4.2.1</w:t>
      </w:r>
      <w:r>
        <w:rPr>
          <w:rFonts w:hint="eastAsia" w:ascii="楷体_GB2312" w:hAnsi="楷体_GB2312" w:eastAsia="楷体_GB2312" w:cs="楷体_GB2312"/>
          <w:color w:val="auto"/>
          <w:lang w:eastAsia="zh-CN"/>
        </w:rPr>
        <w:t>应急避难场所</w:t>
      </w:r>
      <w:r>
        <w:rPr>
          <w:rFonts w:hint="eastAsia" w:ascii="楷体_GB2312" w:hAnsi="楷体_GB2312" w:eastAsia="楷体_GB2312" w:cs="楷体_GB2312"/>
          <w:color w:val="auto"/>
        </w:rPr>
        <w:t>的概念</w:t>
      </w:r>
    </w:p>
    <w:p w14:paraId="1A5A4FEB">
      <w:pPr>
        <w:spacing w:line="560" w:lineRule="exact"/>
        <w:ind w:firstLine="640"/>
        <w:rPr>
          <w:rFonts w:hint="eastAsia" w:ascii="仿宋_GB2312" w:hAnsi="仿宋_GB2312" w:cs="仿宋_GB2312"/>
          <w:color w:val="auto"/>
        </w:rPr>
      </w:pPr>
      <w:r>
        <w:rPr>
          <w:rFonts w:hint="eastAsia" w:ascii="仿宋_GB2312" w:hAnsi="仿宋_GB2312" w:cs="仿宋_GB2312"/>
          <w:color w:val="auto"/>
        </w:rPr>
        <w:t>根据省纲要对</w:t>
      </w:r>
      <w:r>
        <w:rPr>
          <w:rFonts w:hint="eastAsia" w:ascii="仿宋_GB2312" w:hAnsi="仿宋_GB2312" w:cs="仿宋_GB2312"/>
          <w:color w:val="auto"/>
          <w:lang w:eastAsia="zh-CN"/>
        </w:rPr>
        <w:t>应急避难场所</w:t>
      </w:r>
      <w:r>
        <w:rPr>
          <w:rFonts w:hint="eastAsia" w:ascii="仿宋_GB2312" w:hAnsi="仿宋_GB2312" w:cs="仿宋_GB2312"/>
          <w:color w:val="auto"/>
        </w:rPr>
        <w:t>的概念界定如下：指在突发公共事件预警信息发布或突发公共事件发生后，为居民提供防灾避险、临时安置的场所，是具有一定规模、相应功能分区和配套生命线系统设施的室外用地和室内场所。人防设施及战时疏散基地由人防主管部门统筹安排，不作为本次规划对象。</w:t>
      </w:r>
    </w:p>
    <w:p w14:paraId="15B8ADBC">
      <w:pPr>
        <w:spacing w:line="560" w:lineRule="exact"/>
        <w:ind w:firstLine="320" w:firstLineChars="100"/>
        <w:rPr>
          <w:rFonts w:hint="eastAsia" w:ascii="楷体_GB2312" w:hAnsi="楷体_GB2312" w:eastAsia="楷体_GB2312" w:cs="楷体_GB2312"/>
          <w:color w:val="auto"/>
        </w:rPr>
      </w:pPr>
      <w:r>
        <w:rPr>
          <w:rFonts w:hint="eastAsia" w:ascii="楷体_GB2312" w:hAnsi="楷体_GB2312" w:eastAsia="楷体_GB2312" w:cs="楷体_GB2312"/>
          <w:color w:val="auto"/>
        </w:rPr>
        <w:t>4.2.2突发公共事件的分类</w:t>
      </w:r>
    </w:p>
    <w:p w14:paraId="68EDC416">
      <w:pPr>
        <w:spacing w:line="560" w:lineRule="exact"/>
        <w:ind w:firstLine="640"/>
        <w:rPr>
          <w:rFonts w:hint="eastAsia" w:ascii="仿宋_GB2312" w:hAnsi="仿宋_GB2312" w:cs="仿宋_GB2312"/>
          <w:color w:val="auto"/>
        </w:rPr>
      </w:pPr>
      <w:r>
        <w:rPr>
          <w:rFonts w:hint="eastAsia" w:ascii="仿宋_GB2312" w:hAnsi="仿宋_GB2312" w:cs="仿宋_GB2312"/>
          <w:color w:val="auto"/>
        </w:rPr>
        <w:t>《国家突发公共事件总体应急预案》根据突发公共事件的发生过程、性质和机理，主要分为以下四类：</w:t>
      </w:r>
    </w:p>
    <w:p w14:paraId="04886214">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①自然灾害。根据《自然灾害分类与代码》（G</w:t>
      </w:r>
      <w:r>
        <w:rPr>
          <w:rFonts w:ascii="仿宋_GB2312" w:hAnsi="仿宋_GB2312" w:cs="仿宋_GB2312"/>
          <w:color w:val="auto"/>
        </w:rPr>
        <w:t>B/T28921-2012</w:t>
      </w:r>
      <w:r>
        <w:rPr>
          <w:rFonts w:hint="eastAsia" w:ascii="仿宋_GB2312" w:hAnsi="仿宋_GB2312" w:cs="仿宋_GB2312"/>
          <w:color w:val="auto"/>
        </w:rPr>
        <w:t>）自然灾害主要包括：气象水文灾害、地质地震灾害、海洋灾害、生物灾害和生态灾害。</w:t>
      </w:r>
    </w:p>
    <w:p w14:paraId="7F2743D2">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②事故灾难。主要包括工矿商贸等企业的各类安全事故，交通运输事故，公共设施和设备事故，环境污染和生态破坏事件等。</w:t>
      </w:r>
    </w:p>
    <w:p w14:paraId="2061D616">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③公共卫生事件。主要包括传染病疫情，群体性不明原因疾病，食品安全和职业危害，动物疫情，以及其他严重影响公众健康和生命安全的事件。</w:t>
      </w:r>
    </w:p>
    <w:p w14:paraId="645EDB23">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④社会安全事件。主要包括恐怖袭击事件，经济安全事件和涉外突发事件。</w:t>
      </w:r>
    </w:p>
    <w:p w14:paraId="2609C30E">
      <w:pPr>
        <w:pStyle w:val="4"/>
        <w:spacing w:line="560" w:lineRule="exact"/>
        <w:rPr>
          <w:rFonts w:hint="eastAsia" w:ascii="黑体" w:hAnsi="黑体" w:eastAsia="黑体" w:cs="黑体"/>
          <w:b w:val="0"/>
          <w:bCs w:val="0"/>
          <w:color w:val="auto"/>
        </w:rPr>
      </w:pPr>
      <w:bookmarkStart w:id="18" w:name="_Toc216431066"/>
      <w:r>
        <w:rPr>
          <w:rFonts w:hint="eastAsia" w:ascii="黑体" w:hAnsi="黑体" w:eastAsia="黑体" w:cs="黑体"/>
          <w:b w:val="0"/>
          <w:bCs w:val="0"/>
          <w:color w:val="auto"/>
        </w:rPr>
        <w:t xml:space="preserve">4.3 </w:t>
      </w:r>
      <w:r>
        <w:rPr>
          <w:rFonts w:hint="eastAsia" w:ascii="黑体" w:hAnsi="黑体" w:eastAsia="黑体" w:cs="黑体"/>
          <w:b w:val="0"/>
          <w:bCs w:val="0"/>
          <w:color w:val="auto"/>
          <w:lang w:eastAsia="zh-CN"/>
        </w:rPr>
        <w:t>应急避难</w:t>
      </w:r>
      <w:r>
        <w:rPr>
          <w:rFonts w:hint="eastAsia" w:ascii="黑体" w:hAnsi="黑体" w:eastAsia="黑体" w:cs="黑体"/>
          <w:b w:val="0"/>
          <w:bCs w:val="0"/>
          <w:color w:val="auto"/>
        </w:rPr>
        <w:t>策略</w:t>
      </w:r>
      <w:bookmarkEnd w:id="18"/>
    </w:p>
    <w:p w14:paraId="5F8CB4CB">
      <w:pPr>
        <w:spacing w:line="560" w:lineRule="exact"/>
        <w:ind w:firstLine="640"/>
        <w:rPr>
          <w:color w:val="auto"/>
        </w:rPr>
      </w:pPr>
      <w:bookmarkStart w:id="19" w:name="_Hlk146743524"/>
      <w:r>
        <w:rPr>
          <w:rFonts w:hint="eastAsia"/>
          <w:color w:val="auto"/>
          <w:lang w:eastAsia="zh-CN"/>
        </w:rPr>
        <w:t>应急避难场所</w:t>
      </w:r>
      <w:r>
        <w:rPr>
          <w:rFonts w:hint="eastAsia"/>
          <w:color w:val="auto"/>
        </w:rPr>
        <w:t>选址应坚持安全第一，避让地震断裂带、水库泄洪区、蓄滞洪区、地质灾害隐患点等自然灾害高风险区和架空电力线路高压走廊、建筑物垮塌影响范围，远离重大危险源、次高压以上燃气管道、成品油输送管道、大型油气及其他危险品仓储区。</w:t>
      </w:r>
      <w:r>
        <w:rPr>
          <w:rFonts w:hint="eastAsia"/>
          <w:color w:val="auto"/>
          <w:lang w:eastAsia="zh-CN"/>
        </w:rPr>
        <w:t>应急避难场所</w:t>
      </w:r>
      <w:r>
        <w:rPr>
          <w:rFonts w:hint="eastAsia"/>
          <w:color w:val="auto"/>
        </w:rPr>
        <w:t>空间布局应考虑人口规模和密度分布，按照服务半径进行均衡布局，满足服务范围内的应急疏散救援需求。</w:t>
      </w:r>
      <w:r>
        <w:rPr>
          <w:rFonts w:hint="eastAsia"/>
          <w:color w:val="auto"/>
          <w:lang w:eastAsia="zh-CN"/>
        </w:rPr>
        <w:t>应急避难场所</w:t>
      </w:r>
      <w:r>
        <w:rPr>
          <w:rFonts w:hint="eastAsia"/>
          <w:color w:val="auto"/>
        </w:rPr>
        <w:t>选址优先考虑公园绿地、广场、政府社团用地等公共设施资源，以便于管理和按需及时启用。</w:t>
      </w:r>
    </w:p>
    <w:p w14:paraId="3400BF3E">
      <w:pPr>
        <w:spacing w:line="560" w:lineRule="exact"/>
        <w:ind w:firstLine="640"/>
        <w:rPr>
          <w:color w:val="auto"/>
        </w:rPr>
      </w:pPr>
      <w:r>
        <w:rPr>
          <w:rFonts w:hint="eastAsia"/>
          <w:color w:val="auto"/>
          <w:lang w:eastAsia="zh-CN"/>
        </w:rPr>
        <w:t>应急避难场所</w:t>
      </w:r>
      <w:r>
        <w:rPr>
          <w:rFonts w:hint="eastAsia"/>
          <w:color w:val="auto"/>
        </w:rPr>
        <w:t>建设应符合国家的灾害设防要求，采用增强抗灾能力和多种保障方式以满足应急功能保障性能要求，</w:t>
      </w:r>
      <w:r>
        <w:rPr>
          <w:rFonts w:hint="eastAsia"/>
          <w:color w:val="auto"/>
          <w:lang w:eastAsia="zh-CN"/>
        </w:rPr>
        <w:t>应急避难场所</w:t>
      </w:r>
      <w:r>
        <w:rPr>
          <w:rFonts w:hint="eastAsia"/>
          <w:color w:val="auto"/>
        </w:rPr>
        <w:t>建设应集约节约用地，按照标准规范设计，适应花都区高质量发展需求。</w:t>
      </w:r>
    </w:p>
    <w:bookmarkEnd w:id="19"/>
    <w:p w14:paraId="1BB56BCB">
      <w:pPr>
        <w:pStyle w:val="3"/>
        <w:spacing w:line="560" w:lineRule="exact"/>
        <w:jc w:val="center"/>
        <w:rPr>
          <w:b w:val="0"/>
          <w:bCs w:val="0"/>
          <w:color w:val="auto"/>
        </w:rPr>
      </w:pPr>
      <w:r>
        <w:rPr>
          <w:color w:val="auto"/>
        </w:rPr>
        <w:br w:type="page"/>
      </w:r>
      <w:bookmarkStart w:id="20" w:name="_Toc216431067"/>
      <w:r>
        <w:rPr>
          <w:rFonts w:hint="eastAsia"/>
          <w:b w:val="0"/>
          <w:bCs w:val="0"/>
          <w:color w:val="auto"/>
        </w:rPr>
        <w:t>第五章</w:t>
      </w:r>
      <w:r>
        <w:rPr>
          <w:rFonts w:hint="eastAsia"/>
          <w:color w:val="auto"/>
        </w:rPr>
        <w:t xml:space="preserve"> </w:t>
      </w:r>
      <w:r>
        <w:rPr>
          <w:rFonts w:hint="eastAsia"/>
          <w:b w:val="0"/>
          <w:bCs w:val="0"/>
          <w:color w:val="auto"/>
          <w:lang w:eastAsia="zh-CN"/>
        </w:rPr>
        <w:t>应急避难场所</w:t>
      </w:r>
      <w:r>
        <w:rPr>
          <w:rFonts w:hint="eastAsia"/>
          <w:b w:val="0"/>
          <w:bCs w:val="0"/>
          <w:color w:val="auto"/>
        </w:rPr>
        <w:t>发展布局规划</w:t>
      </w:r>
      <w:bookmarkEnd w:id="20"/>
    </w:p>
    <w:p w14:paraId="19F4FC0D">
      <w:pPr>
        <w:ind w:firstLine="640"/>
        <w:rPr>
          <w:color w:val="auto"/>
        </w:rPr>
      </w:pPr>
    </w:p>
    <w:p w14:paraId="66764621">
      <w:pPr>
        <w:pStyle w:val="4"/>
        <w:spacing w:line="560" w:lineRule="exact"/>
        <w:rPr>
          <w:rFonts w:hint="eastAsia" w:ascii="黑体" w:hAnsi="黑体" w:eastAsia="黑体" w:cs="黑体"/>
          <w:b w:val="0"/>
          <w:bCs w:val="0"/>
          <w:color w:val="auto"/>
        </w:rPr>
      </w:pPr>
      <w:bookmarkStart w:id="21" w:name="_Toc216431068"/>
      <w:r>
        <w:rPr>
          <w:rFonts w:hint="eastAsia" w:ascii="黑体" w:hAnsi="黑体" w:eastAsia="黑体" w:cs="黑体"/>
          <w:b w:val="0"/>
          <w:bCs w:val="0"/>
          <w:color w:val="auto"/>
        </w:rPr>
        <w:t>5.1 分级分类体系</w:t>
      </w:r>
      <w:bookmarkEnd w:id="21"/>
    </w:p>
    <w:p w14:paraId="36C7BCA0">
      <w:pPr>
        <w:pStyle w:val="5"/>
        <w:spacing w:line="560" w:lineRule="exact"/>
        <w:rPr>
          <w:rFonts w:ascii="楷体_GB2312" w:hAnsi="楷体_GB2312" w:cs="楷体_GB2312"/>
          <w:color w:val="auto"/>
        </w:rPr>
      </w:pPr>
      <w:bookmarkStart w:id="22" w:name="OLE_LINK4"/>
      <w:r>
        <w:rPr>
          <w:rFonts w:ascii="楷体_GB2312" w:hAnsi="楷体_GB2312" w:cs="楷体_GB2312"/>
          <w:color w:val="auto"/>
        </w:rPr>
        <w:t>5.3.1分级体系</w:t>
      </w:r>
    </w:p>
    <w:bookmarkEnd w:id="22"/>
    <w:p w14:paraId="12802CB8">
      <w:pPr>
        <w:spacing w:line="560" w:lineRule="exact"/>
        <w:ind w:firstLine="640"/>
        <w:rPr>
          <w:rFonts w:ascii="仿宋_GB2312" w:hAnsi="仿宋_GB2312" w:cs="仿宋_GB2312"/>
          <w:color w:val="auto"/>
        </w:rPr>
      </w:pPr>
      <w:r>
        <w:rPr>
          <w:rFonts w:hint="eastAsia" w:ascii="仿宋_GB2312" w:hAnsi="仿宋_GB2312" w:cs="仿宋_GB2312"/>
          <w:color w:val="auto"/>
          <w:lang w:eastAsia="zh-CN"/>
        </w:rPr>
        <w:t>避难</w:t>
      </w:r>
      <w:r>
        <w:rPr>
          <w:rFonts w:hint="eastAsia" w:ascii="仿宋_GB2312" w:hAnsi="仿宋_GB2312" w:cs="仿宋_GB2312"/>
          <w:color w:val="auto"/>
        </w:rPr>
        <w:t>场所按分级负责、属地管理为主和分级响应调度资源的原则，满足分级管理的需要，依据行政管理层级划分级别，包括省级</w:t>
      </w:r>
      <w:r>
        <w:rPr>
          <w:rFonts w:hint="eastAsia" w:ascii="仿宋_GB2312" w:hAnsi="仿宋_GB2312" w:cs="仿宋_GB2312"/>
          <w:color w:val="auto"/>
          <w:lang w:eastAsia="zh-CN"/>
        </w:rPr>
        <w:t>避难</w:t>
      </w:r>
      <w:r>
        <w:rPr>
          <w:rFonts w:hint="eastAsia" w:ascii="仿宋_GB2312" w:hAnsi="仿宋_GB2312" w:cs="仿宋_GB2312"/>
          <w:color w:val="auto"/>
        </w:rPr>
        <w:t>场所、市级</w:t>
      </w:r>
      <w:r>
        <w:rPr>
          <w:rFonts w:hint="eastAsia" w:ascii="仿宋_GB2312" w:hAnsi="仿宋_GB2312" w:cs="仿宋_GB2312"/>
          <w:color w:val="auto"/>
          <w:lang w:eastAsia="zh-CN"/>
        </w:rPr>
        <w:t>避难</w:t>
      </w:r>
      <w:r>
        <w:rPr>
          <w:rFonts w:hint="eastAsia" w:ascii="仿宋_GB2312" w:hAnsi="仿宋_GB2312" w:cs="仿宋_GB2312"/>
          <w:color w:val="auto"/>
        </w:rPr>
        <w:t>场所、县（区）级</w:t>
      </w:r>
      <w:r>
        <w:rPr>
          <w:rFonts w:hint="eastAsia" w:ascii="仿宋_GB2312" w:hAnsi="仿宋_GB2312" w:cs="仿宋_GB2312"/>
          <w:color w:val="auto"/>
          <w:lang w:eastAsia="zh-CN"/>
        </w:rPr>
        <w:t>避难</w:t>
      </w:r>
      <w:r>
        <w:rPr>
          <w:rFonts w:hint="eastAsia" w:ascii="仿宋_GB2312" w:hAnsi="仿宋_GB2312" w:cs="仿宋_GB2312"/>
          <w:color w:val="auto"/>
        </w:rPr>
        <w:t>场所、镇（街）级</w:t>
      </w:r>
      <w:r>
        <w:rPr>
          <w:rFonts w:hint="eastAsia" w:ascii="仿宋_GB2312" w:hAnsi="仿宋_GB2312" w:cs="仿宋_GB2312"/>
          <w:color w:val="auto"/>
          <w:lang w:eastAsia="zh-CN"/>
        </w:rPr>
        <w:t>应急避难场所</w:t>
      </w:r>
      <w:r>
        <w:rPr>
          <w:rFonts w:hint="eastAsia" w:ascii="仿宋_GB2312" w:hAnsi="仿宋_GB2312" w:cs="仿宋_GB2312"/>
          <w:color w:val="auto"/>
        </w:rPr>
        <w:t>和村（</w:t>
      </w:r>
      <w:r>
        <w:rPr>
          <w:rFonts w:hint="eastAsia" w:ascii="仿宋_GB2312" w:hAnsi="仿宋_GB2312" w:cs="仿宋_GB2312"/>
          <w:color w:val="auto"/>
          <w:lang w:val="en-US" w:eastAsia="zh-CN"/>
        </w:rPr>
        <w:t>居</w:t>
      </w:r>
      <w:r>
        <w:rPr>
          <w:rFonts w:hint="eastAsia" w:ascii="仿宋_GB2312" w:hAnsi="仿宋_GB2312" w:cs="仿宋_GB2312"/>
          <w:color w:val="auto"/>
        </w:rPr>
        <w:t>）级</w:t>
      </w:r>
      <w:r>
        <w:rPr>
          <w:rFonts w:hint="eastAsia" w:ascii="仿宋_GB2312" w:hAnsi="仿宋_GB2312" w:cs="仿宋_GB2312"/>
          <w:color w:val="auto"/>
          <w:lang w:eastAsia="zh-CN"/>
        </w:rPr>
        <w:t>避难</w:t>
      </w:r>
      <w:r>
        <w:rPr>
          <w:rFonts w:hint="eastAsia" w:ascii="仿宋_GB2312" w:hAnsi="仿宋_GB2312" w:cs="仿宋_GB2312"/>
          <w:color w:val="auto"/>
        </w:rPr>
        <w:t>场所。</w:t>
      </w:r>
    </w:p>
    <w:p w14:paraId="75B2F5EC">
      <w:pPr>
        <w:spacing w:line="560" w:lineRule="exact"/>
        <w:ind w:firstLine="640"/>
        <w:rPr>
          <w:rFonts w:ascii="楷体_GB2312" w:hAnsi="楷体_GB2312" w:eastAsia="楷体_GB2312" w:cs="楷体_GB2312"/>
          <w:color w:val="auto"/>
        </w:rPr>
      </w:pPr>
      <w:r>
        <w:rPr>
          <w:rFonts w:hint="eastAsia" w:ascii="楷体_GB2312" w:hAnsi="楷体_GB2312" w:eastAsia="楷体_GB2312" w:cs="楷体_GB2312"/>
          <w:color w:val="auto"/>
        </w:rPr>
        <w:t>（1）省级</w:t>
      </w:r>
      <w:r>
        <w:rPr>
          <w:rFonts w:hint="eastAsia" w:ascii="楷体_GB2312" w:hAnsi="楷体_GB2312" w:eastAsia="楷体_GB2312" w:cs="楷体_GB2312"/>
          <w:color w:val="auto"/>
          <w:lang w:eastAsia="zh-CN"/>
        </w:rPr>
        <w:t>避难</w:t>
      </w:r>
      <w:r>
        <w:rPr>
          <w:rFonts w:hint="eastAsia" w:ascii="楷体_GB2312" w:hAnsi="楷体_GB2312" w:eastAsia="楷体_GB2312" w:cs="楷体_GB2312"/>
          <w:color w:val="auto"/>
        </w:rPr>
        <w:t>场所</w:t>
      </w:r>
    </w:p>
    <w:p w14:paraId="2D8E791F">
      <w:pPr>
        <w:spacing w:line="560" w:lineRule="exact"/>
        <w:ind w:firstLine="640"/>
        <w:rPr>
          <w:rFonts w:ascii="仿宋_GB2312" w:hAnsi="仿宋_GB2312" w:cs="仿宋_GB2312"/>
          <w:color w:val="auto"/>
        </w:rPr>
      </w:pPr>
      <w:r>
        <w:rPr>
          <w:rFonts w:hint="eastAsia" w:ascii="仿宋_GB2312" w:hAnsi="仿宋_GB2312" w:cs="仿宋_GB2312"/>
          <w:color w:val="auto"/>
        </w:rPr>
        <w:t>由省级统筹规划建设和管理，省级</w:t>
      </w:r>
      <w:r>
        <w:rPr>
          <w:rFonts w:hint="eastAsia" w:ascii="仿宋_GB2312" w:hAnsi="仿宋_GB2312" w:cs="仿宋_GB2312"/>
          <w:color w:val="auto"/>
          <w:lang w:eastAsia="zh-CN"/>
        </w:rPr>
        <w:t>、</w:t>
      </w:r>
      <w:r>
        <w:rPr>
          <w:rFonts w:hint="eastAsia" w:ascii="仿宋_GB2312" w:hAnsi="仿宋_GB2312" w:cs="仿宋_GB2312"/>
          <w:color w:val="auto"/>
        </w:rPr>
        <w:t>市级</w:t>
      </w:r>
      <w:r>
        <w:rPr>
          <w:rFonts w:hint="eastAsia" w:ascii="仿宋_GB2312" w:hAnsi="仿宋_GB2312" w:cs="仿宋_GB2312"/>
          <w:color w:val="auto"/>
          <w:lang w:eastAsia="zh-CN"/>
        </w:rPr>
        <w:t>、</w:t>
      </w:r>
      <w:r>
        <w:rPr>
          <w:rFonts w:hint="eastAsia" w:ascii="仿宋_GB2312" w:hAnsi="仿宋_GB2312" w:cs="仿宋_GB2312"/>
          <w:color w:val="auto"/>
        </w:rPr>
        <w:t>县（区）级</w:t>
      </w:r>
      <w:r>
        <w:rPr>
          <w:rFonts w:hint="eastAsia" w:ascii="仿宋_GB2312" w:hAnsi="仿宋_GB2312" w:cs="仿宋_GB2312"/>
          <w:color w:val="auto"/>
          <w:lang w:eastAsia="zh-CN"/>
        </w:rPr>
        <w:t>（</w:t>
      </w:r>
      <w:r>
        <w:rPr>
          <w:rFonts w:hint="eastAsia" w:ascii="仿宋_GB2312" w:hAnsi="仿宋_GB2312" w:cs="仿宋_GB2312"/>
          <w:color w:val="auto"/>
        </w:rPr>
        <w:t>建设、管护和使用</w:t>
      </w:r>
      <w:r>
        <w:rPr>
          <w:rFonts w:hint="eastAsia" w:ascii="仿宋_GB2312" w:hAnsi="仿宋_GB2312" w:cs="仿宋_GB2312"/>
          <w:color w:val="auto"/>
          <w:lang w:eastAsia="zh-CN"/>
        </w:rPr>
        <w:t>）</w:t>
      </w:r>
      <w:r>
        <w:rPr>
          <w:rFonts w:hint="eastAsia" w:ascii="仿宋_GB2312" w:hAnsi="仿宋_GB2312" w:cs="仿宋_GB2312"/>
          <w:color w:val="auto"/>
        </w:rPr>
        <w:t>，主要用于本省行政区域或周边省份发生突发事件或需要</w:t>
      </w:r>
      <w:r>
        <w:rPr>
          <w:rFonts w:hint="eastAsia" w:ascii="仿宋_GB2312" w:hAnsi="仿宋_GB2312" w:cs="仿宋_GB2312"/>
          <w:color w:val="auto"/>
          <w:lang w:eastAsia="zh-CN"/>
        </w:rPr>
        <w:t>应急避难</w:t>
      </w:r>
      <w:r>
        <w:rPr>
          <w:rFonts w:hint="eastAsia" w:ascii="仿宋_GB2312" w:hAnsi="仿宋_GB2312" w:cs="仿宋_GB2312"/>
          <w:color w:val="auto"/>
        </w:rPr>
        <w:t>的其他事件时，为本地区及跨省份</w:t>
      </w:r>
      <w:r>
        <w:rPr>
          <w:rFonts w:hint="eastAsia" w:ascii="仿宋_GB2312" w:hAnsi="仿宋_GB2312" w:cs="仿宋_GB2312"/>
          <w:color w:val="auto"/>
          <w:lang w:eastAsia="zh-CN"/>
        </w:rPr>
        <w:t>应急避难</w:t>
      </w:r>
      <w:r>
        <w:rPr>
          <w:rFonts w:hint="eastAsia" w:ascii="仿宋_GB2312" w:hAnsi="仿宋_GB2312" w:cs="仿宋_GB2312"/>
          <w:color w:val="auto"/>
        </w:rPr>
        <w:t>人员提供服务保障。</w:t>
      </w:r>
    </w:p>
    <w:p w14:paraId="38C2907E">
      <w:pPr>
        <w:spacing w:line="560" w:lineRule="exact"/>
        <w:ind w:firstLine="640"/>
        <w:rPr>
          <w:rFonts w:ascii="楷体_GB2312" w:hAnsi="楷体_GB2312" w:eastAsia="楷体_GB2312" w:cs="楷体_GB2312"/>
          <w:color w:val="auto"/>
        </w:rPr>
      </w:pPr>
      <w:r>
        <w:rPr>
          <w:rFonts w:hint="eastAsia" w:ascii="楷体_GB2312" w:hAnsi="楷体_GB2312" w:eastAsia="楷体_GB2312" w:cs="楷体_GB2312"/>
          <w:color w:val="auto"/>
        </w:rPr>
        <w:t>（2）市级</w:t>
      </w:r>
      <w:r>
        <w:rPr>
          <w:rFonts w:hint="eastAsia" w:ascii="楷体_GB2312" w:hAnsi="楷体_GB2312" w:eastAsia="楷体_GB2312" w:cs="楷体_GB2312"/>
          <w:color w:val="auto"/>
          <w:lang w:eastAsia="zh-CN"/>
        </w:rPr>
        <w:t>避难</w:t>
      </w:r>
      <w:r>
        <w:rPr>
          <w:rFonts w:hint="eastAsia" w:ascii="楷体_GB2312" w:hAnsi="楷体_GB2312" w:eastAsia="楷体_GB2312" w:cs="楷体_GB2312"/>
          <w:color w:val="auto"/>
        </w:rPr>
        <w:t>场所</w:t>
      </w:r>
    </w:p>
    <w:p w14:paraId="641353EE">
      <w:pPr>
        <w:spacing w:line="560" w:lineRule="exact"/>
        <w:ind w:firstLine="640"/>
        <w:rPr>
          <w:rFonts w:ascii="仿宋_GB2312" w:hAnsi="仿宋_GB2312" w:cs="仿宋_GB2312"/>
          <w:color w:val="auto"/>
        </w:rPr>
      </w:pPr>
      <w:r>
        <w:rPr>
          <w:rFonts w:hint="eastAsia" w:ascii="仿宋_GB2312" w:hAnsi="仿宋_GB2312" w:cs="仿宋_GB2312"/>
          <w:color w:val="auto"/>
        </w:rPr>
        <w:t>由市级统筹规划建设和管理，市级</w:t>
      </w:r>
      <w:r>
        <w:rPr>
          <w:rFonts w:hint="eastAsia" w:ascii="仿宋_GB2312" w:hAnsi="仿宋_GB2312" w:cs="仿宋_GB2312"/>
          <w:color w:val="auto"/>
          <w:lang w:eastAsia="zh-CN"/>
        </w:rPr>
        <w:t>、</w:t>
      </w:r>
      <w:r>
        <w:rPr>
          <w:rFonts w:hint="eastAsia" w:ascii="仿宋_GB2312" w:hAnsi="仿宋_GB2312" w:cs="仿宋_GB2312"/>
          <w:color w:val="auto"/>
        </w:rPr>
        <w:t>县（区）级</w:t>
      </w:r>
      <w:r>
        <w:rPr>
          <w:rFonts w:hint="eastAsia" w:ascii="仿宋_GB2312" w:hAnsi="仿宋_GB2312" w:cs="仿宋_GB2312"/>
          <w:color w:val="auto"/>
          <w:lang w:eastAsia="zh-CN"/>
        </w:rPr>
        <w:t>、</w:t>
      </w:r>
      <w:r>
        <w:rPr>
          <w:rFonts w:hint="eastAsia" w:ascii="仿宋_GB2312" w:hAnsi="仿宋_GB2312" w:cs="仿宋_GB2312"/>
          <w:color w:val="auto"/>
        </w:rPr>
        <w:t>镇（街）</w:t>
      </w:r>
      <w:r>
        <w:rPr>
          <w:rFonts w:hint="eastAsia" w:ascii="仿宋_GB2312" w:hAnsi="仿宋_GB2312" w:cs="仿宋_GB2312"/>
          <w:color w:val="auto"/>
          <w:lang w:val="en-US" w:eastAsia="zh-CN"/>
        </w:rPr>
        <w:t>级</w:t>
      </w:r>
      <w:r>
        <w:rPr>
          <w:rFonts w:hint="eastAsia" w:ascii="仿宋_GB2312" w:hAnsi="仿宋_GB2312" w:cs="仿宋_GB2312"/>
          <w:color w:val="auto"/>
          <w:lang w:eastAsia="zh-CN"/>
        </w:rPr>
        <w:t>（</w:t>
      </w:r>
      <w:r>
        <w:rPr>
          <w:rFonts w:hint="eastAsia" w:ascii="仿宋_GB2312" w:hAnsi="仿宋_GB2312" w:cs="仿宋_GB2312"/>
          <w:color w:val="auto"/>
        </w:rPr>
        <w:t>建设、管护和使用</w:t>
      </w:r>
      <w:r>
        <w:rPr>
          <w:rFonts w:hint="eastAsia" w:ascii="仿宋_GB2312" w:hAnsi="仿宋_GB2312" w:cs="仿宋_GB2312"/>
          <w:color w:val="auto"/>
          <w:lang w:eastAsia="zh-CN"/>
        </w:rPr>
        <w:t>）</w:t>
      </w:r>
      <w:r>
        <w:rPr>
          <w:rFonts w:hint="eastAsia" w:ascii="仿宋_GB2312" w:hAnsi="仿宋_GB2312" w:cs="仿宋_GB2312"/>
          <w:color w:val="auto"/>
        </w:rPr>
        <w:t>，主要用于本市级行政区域或相邻市级行政区域发生突发事件或需要</w:t>
      </w:r>
      <w:r>
        <w:rPr>
          <w:rFonts w:hint="eastAsia" w:ascii="仿宋_GB2312" w:hAnsi="仿宋_GB2312" w:cs="仿宋_GB2312"/>
          <w:color w:val="auto"/>
          <w:lang w:eastAsia="zh-CN"/>
        </w:rPr>
        <w:t>应急避难</w:t>
      </w:r>
      <w:r>
        <w:rPr>
          <w:rFonts w:hint="eastAsia" w:ascii="仿宋_GB2312" w:hAnsi="仿宋_GB2312" w:cs="仿宋_GB2312"/>
          <w:color w:val="auto"/>
        </w:rPr>
        <w:t>的其他事件时，为本地区及跨本市级行政区域</w:t>
      </w:r>
      <w:r>
        <w:rPr>
          <w:rFonts w:hint="eastAsia" w:ascii="仿宋_GB2312" w:hAnsi="仿宋_GB2312" w:cs="仿宋_GB2312"/>
          <w:color w:val="auto"/>
          <w:lang w:eastAsia="zh-CN"/>
        </w:rPr>
        <w:t>应急避难</w:t>
      </w:r>
      <w:r>
        <w:rPr>
          <w:rFonts w:hint="eastAsia" w:ascii="仿宋_GB2312" w:hAnsi="仿宋_GB2312" w:cs="仿宋_GB2312"/>
          <w:color w:val="auto"/>
        </w:rPr>
        <w:t>人员提供服务保障。</w:t>
      </w:r>
    </w:p>
    <w:p w14:paraId="2FD70C0E">
      <w:pPr>
        <w:spacing w:line="560" w:lineRule="exact"/>
        <w:ind w:firstLine="640"/>
        <w:rPr>
          <w:rFonts w:ascii="楷体_GB2312" w:hAnsi="楷体_GB2312" w:eastAsia="楷体_GB2312" w:cs="楷体_GB2312"/>
          <w:color w:val="auto"/>
        </w:rPr>
      </w:pPr>
      <w:r>
        <w:rPr>
          <w:rFonts w:hint="eastAsia" w:ascii="楷体_GB2312" w:hAnsi="楷体_GB2312" w:eastAsia="楷体_GB2312" w:cs="楷体_GB2312"/>
          <w:color w:val="auto"/>
        </w:rPr>
        <w:t>（3）县（区）级</w:t>
      </w:r>
      <w:r>
        <w:rPr>
          <w:rFonts w:hint="eastAsia" w:ascii="楷体_GB2312" w:hAnsi="楷体_GB2312" w:eastAsia="楷体_GB2312" w:cs="楷体_GB2312"/>
          <w:color w:val="auto"/>
          <w:lang w:eastAsia="zh-CN"/>
        </w:rPr>
        <w:t>避难</w:t>
      </w:r>
      <w:r>
        <w:rPr>
          <w:rFonts w:hint="eastAsia" w:ascii="楷体_GB2312" w:hAnsi="楷体_GB2312" w:eastAsia="楷体_GB2312" w:cs="楷体_GB2312"/>
          <w:color w:val="auto"/>
        </w:rPr>
        <w:t>场所</w:t>
      </w:r>
    </w:p>
    <w:p w14:paraId="67F64329">
      <w:pPr>
        <w:spacing w:line="560" w:lineRule="exact"/>
        <w:ind w:firstLine="640"/>
        <w:rPr>
          <w:rFonts w:ascii="仿宋_GB2312" w:hAnsi="仿宋_GB2312" w:cs="仿宋_GB2312"/>
          <w:color w:val="auto"/>
        </w:rPr>
      </w:pPr>
      <w:r>
        <w:rPr>
          <w:rFonts w:hint="eastAsia" w:ascii="仿宋_GB2312" w:hAnsi="仿宋_GB2312" w:cs="仿宋_GB2312"/>
          <w:color w:val="auto"/>
        </w:rPr>
        <w:t>由县（区）级统筹规划建设和管理，县（区）级</w:t>
      </w:r>
      <w:r>
        <w:rPr>
          <w:rFonts w:hint="eastAsia" w:ascii="仿宋_GB2312" w:hAnsi="仿宋_GB2312" w:cs="仿宋_GB2312"/>
          <w:color w:val="auto"/>
          <w:lang w:eastAsia="zh-CN"/>
        </w:rPr>
        <w:t>、</w:t>
      </w:r>
      <w:r>
        <w:rPr>
          <w:rFonts w:hint="eastAsia" w:ascii="仿宋_GB2312" w:hAnsi="仿宋_GB2312" w:cs="仿宋_GB2312"/>
          <w:color w:val="auto"/>
        </w:rPr>
        <w:t>镇（街）级</w:t>
      </w:r>
      <w:r>
        <w:rPr>
          <w:rFonts w:hint="eastAsia" w:ascii="仿宋_GB2312" w:hAnsi="仿宋_GB2312" w:cs="仿宋_GB2312"/>
          <w:color w:val="auto"/>
          <w:lang w:eastAsia="zh-CN"/>
        </w:rPr>
        <w:t>、</w:t>
      </w:r>
      <w:r>
        <w:rPr>
          <w:rFonts w:hint="eastAsia" w:ascii="仿宋_GB2312" w:hAnsi="仿宋_GB2312" w:cs="仿宋_GB2312"/>
          <w:color w:val="auto"/>
        </w:rPr>
        <w:t>村（</w:t>
      </w:r>
      <w:r>
        <w:rPr>
          <w:rFonts w:hint="eastAsia" w:ascii="仿宋_GB2312" w:hAnsi="仿宋_GB2312" w:cs="仿宋_GB2312"/>
          <w:color w:val="auto"/>
          <w:lang w:val="en-US" w:eastAsia="zh-CN"/>
        </w:rPr>
        <w:t>居</w:t>
      </w:r>
      <w:r>
        <w:rPr>
          <w:rFonts w:hint="eastAsia" w:ascii="仿宋_GB2312" w:hAnsi="仿宋_GB2312" w:cs="仿宋_GB2312"/>
          <w:color w:val="auto"/>
        </w:rPr>
        <w:t>）</w:t>
      </w:r>
      <w:r>
        <w:rPr>
          <w:rFonts w:hint="eastAsia" w:ascii="仿宋_GB2312" w:hAnsi="仿宋_GB2312" w:cs="仿宋_GB2312"/>
          <w:color w:val="auto"/>
          <w:lang w:val="en-US" w:eastAsia="zh-CN"/>
        </w:rPr>
        <w:t>级（</w:t>
      </w:r>
      <w:r>
        <w:rPr>
          <w:rFonts w:hint="eastAsia" w:ascii="仿宋_GB2312" w:hAnsi="仿宋_GB2312" w:cs="仿宋_GB2312"/>
          <w:color w:val="auto"/>
        </w:rPr>
        <w:t>建设、管护和使用</w:t>
      </w:r>
      <w:r>
        <w:rPr>
          <w:rFonts w:hint="eastAsia" w:ascii="仿宋_GB2312" w:hAnsi="仿宋_GB2312" w:cs="仿宋_GB2312"/>
          <w:color w:val="auto"/>
          <w:lang w:eastAsia="zh-CN"/>
        </w:rPr>
        <w:t>）</w:t>
      </w:r>
      <w:r>
        <w:rPr>
          <w:rFonts w:hint="eastAsia" w:ascii="仿宋_GB2312" w:hAnsi="仿宋_GB2312" w:cs="仿宋_GB2312"/>
          <w:color w:val="auto"/>
        </w:rPr>
        <w:t>，主要用于本县（区）级行政区域或相邻县（区）行政区域发生突发事件或需要</w:t>
      </w:r>
      <w:r>
        <w:rPr>
          <w:rFonts w:hint="eastAsia" w:ascii="仿宋_GB2312" w:hAnsi="仿宋_GB2312" w:cs="仿宋_GB2312"/>
          <w:color w:val="auto"/>
          <w:lang w:eastAsia="zh-CN"/>
        </w:rPr>
        <w:t>应急避难</w:t>
      </w:r>
      <w:r>
        <w:rPr>
          <w:rFonts w:hint="eastAsia" w:ascii="仿宋_GB2312" w:hAnsi="仿宋_GB2312" w:cs="仿宋_GB2312"/>
          <w:color w:val="auto"/>
        </w:rPr>
        <w:t>的其他事件时，为本地区及跨本县（区）级行政区域</w:t>
      </w:r>
      <w:r>
        <w:rPr>
          <w:rFonts w:hint="eastAsia" w:ascii="仿宋_GB2312" w:hAnsi="仿宋_GB2312" w:cs="仿宋_GB2312"/>
          <w:color w:val="auto"/>
          <w:lang w:eastAsia="zh-CN"/>
        </w:rPr>
        <w:t>应急避难</w:t>
      </w:r>
      <w:r>
        <w:rPr>
          <w:rFonts w:hint="eastAsia" w:ascii="仿宋_GB2312" w:hAnsi="仿宋_GB2312" w:cs="仿宋_GB2312"/>
          <w:color w:val="auto"/>
        </w:rPr>
        <w:t>人员提供服务保障。</w:t>
      </w:r>
    </w:p>
    <w:p w14:paraId="00B88176">
      <w:pPr>
        <w:spacing w:line="560" w:lineRule="exact"/>
        <w:ind w:firstLine="640"/>
        <w:rPr>
          <w:rFonts w:ascii="楷体_GB2312" w:hAnsi="楷体_GB2312" w:eastAsia="楷体_GB2312" w:cs="楷体_GB2312"/>
          <w:color w:val="auto"/>
        </w:rPr>
      </w:pPr>
      <w:r>
        <w:rPr>
          <w:rFonts w:hint="eastAsia" w:ascii="楷体_GB2312" w:hAnsi="楷体_GB2312" w:eastAsia="楷体_GB2312" w:cs="楷体_GB2312"/>
          <w:color w:val="auto"/>
        </w:rPr>
        <w:t>（4）镇（街）级</w:t>
      </w:r>
      <w:r>
        <w:rPr>
          <w:rFonts w:hint="eastAsia" w:ascii="楷体_GB2312" w:hAnsi="楷体_GB2312" w:eastAsia="楷体_GB2312" w:cs="楷体_GB2312"/>
          <w:color w:val="auto"/>
          <w:lang w:eastAsia="zh-CN"/>
        </w:rPr>
        <w:t>避难</w:t>
      </w:r>
      <w:r>
        <w:rPr>
          <w:rFonts w:hint="eastAsia" w:ascii="楷体_GB2312" w:hAnsi="楷体_GB2312" w:eastAsia="楷体_GB2312" w:cs="楷体_GB2312"/>
          <w:color w:val="auto"/>
        </w:rPr>
        <w:t>场所</w:t>
      </w:r>
    </w:p>
    <w:p w14:paraId="414B427D">
      <w:pPr>
        <w:spacing w:line="560" w:lineRule="exact"/>
        <w:ind w:firstLine="640"/>
        <w:rPr>
          <w:rFonts w:ascii="仿宋_GB2312" w:hAnsi="仿宋_GB2312" w:cs="仿宋_GB2312"/>
          <w:color w:val="auto"/>
        </w:rPr>
      </w:pPr>
      <w:r>
        <w:rPr>
          <w:rFonts w:hint="eastAsia" w:ascii="仿宋_GB2312" w:hAnsi="仿宋_GB2312" w:cs="仿宋_GB2312"/>
          <w:color w:val="auto"/>
        </w:rPr>
        <w:t>由镇（街）级或县（区）级统筹规划建设和管理，镇（街）级</w:t>
      </w:r>
      <w:r>
        <w:rPr>
          <w:rFonts w:hint="eastAsia" w:ascii="仿宋_GB2312" w:hAnsi="仿宋_GB2312" w:cs="仿宋_GB2312"/>
          <w:color w:val="auto"/>
          <w:lang w:val="en-US" w:eastAsia="zh-CN"/>
        </w:rPr>
        <w:t>、</w:t>
      </w:r>
      <w:r>
        <w:rPr>
          <w:rFonts w:hint="eastAsia" w:ascii="仿宋_GB2312" w:hAnsi="仿宋_GB2312" w:cs="仿宋_GB2312"/>
          <w:color w:val="auto"/>
        </w:rPr>
        <w:t>村（</w:t>
      </w:r>
      <w:r>
        <w:rPr>
          <w:rFonts w:hint="eastAsia" w:ascii="仿宋_GB2312" w:hAnsi="仿宋_GB2312" w:cs="仿宋_GB2312"/>
          <w:color w:val="auto"/>
          <w:lang w:val="en-US" w:eastAsia="zh-CN"/>
        </w:rPr>
        <w:t>居</w:t>
      </w:r>
      <w:r>
        <w:rPr>
          <w:rFonts w:hint="eastAsia" w:ascii="仿宋_GB2312" w:hAnsi="仿宋_GB2312" w:cs="仿宋_GB2312"/>
          <w:color w:val="auto"/>
        </w:rPr>
        <w:t>）</w:t>
      </w:r>
      <w:r>
        <w:rPr>
          <w:rFonts w:hint="eastAsia" w:ascii="仿宋_GB2312" w:hAnsi="仿宋_GB2312" w:cs="仿宋_GB2312"/>
          <w:color w:val="auto"/>
          <w:lang w:val="en-US" w:eastAsia="zh-CN"/>
        </w:rPr>
        <w:t>级（</w:t>
      </w:r>
      <w:r>
        <w:rPr>
          <w:rFonts w:hint="eastAsia" w:ascii="仿宋_GB2312" w:hAnsi="仿宋_GB2312" w:cs="仿宋_GB2312"/>
          <w:color w:val="auto"/>
        </w:rPr>
        <w:t>建设、管护和使用</w:t>
      </w:r>
      <w:r>
        <w:rPr>
          <w:rFonts w:hint="eastAsia" w:ascii="仿宋_GB2312" w:hAnsi="仿宋_GB2312" w:cs="仿宋_GB2312"/>
          <w:color w:val="auto"/>
          <w:lang w:eastAsia="zh-CN"/>
        </w:rPr>
        <w:t>）</w:t>
      </w:r>
      <w:r>
        <w:rPr>
          <w:rFonts w:hint="eastAsia" w:ascii="仿宋_GB2312" w:hAnsi="仿宋_GB2312" w:cs="仿宋_GB2312"/>
          <w:color w:val="auto"/>
        </w:rPr>
        <w:t>，主要用于本镇（街）级行政区域</w:t>
      </w:r>
      <w:r>
        <w:rPr>
          <w:rFonts w:hint="eastAsia" w:ascii="仿宋_GB2312" w:hAnsi="仿宋_GB2312" w:cs="仿宋_GB2312"/>
          <w:color w:val="auto"/>
          <w:lang w:val="en-US" w:eastAsia="zh-CN"/>
        </w:rPr>
        <w:t>及</w:t>
      </w:r>
      <w:r>
        <w:rPr>
          <w:rFonts w:hint="eastAsia" w:ascii="仿宋_GB2312" w:hAnsi="仿宋_GB2312" w:cs="仿宋_GB2312"/>
          <w:color w:val="auto"/>
        </w:rPr>
        <w:t>相邻镇（街）级行政区域发生突发事件或需要</w:t>
      </w:r>
      <w:r>
        <w:rPr>
          <w:rFonts w:hint="eastAsia" w:ascii="仿宋_GB2312" w:hAnsi="仿宋_GB2312" w:cs="仿宋_GB2312"/>
          <w:color w:val="auto"/>
          <w:lang w:eastAsia="zh-CN"/>
        </w:rPr>
        <w:t>应急避难</w:t>
      </w:r>
      <w:r>
        <w:rPr>
          <w:rFonts w:hint="eastAsia" w:ascii="仿宋_GB2312" w:hAnsi="仿宋_GB2312" w:cs="仿宋_GB2312"/>
          <w:color w:val="auto"/>
        </w:rPr>
        <w:t>的其他事件时，为本地区及跨本镇（街）级行政区域</w:t>
      </w:r>
      <w:r>
        <w:rPr>
          <w:rFonts w:hint="eastAsia" w:ascii="仿宋_GB2312" w:hAnsi="仿宋_GB2312" w:cs="仿宋_GB2312"/>
          <w:color w:val="auto"/>
          <w:lang w:eastAsia="zh-CN"/>
        </w:rPr>
        <w:t>应急避难</w:t>
      </w:r>
      <w:r>
        <w:rPr>
          <w:rFonts w:hint="eastAsia" w:ascii="仿宋_GB2312" w:hAnsi="仿宋_GB2312" w:cs="仿宋_GB2312"/>
          <w:color w:val="auto"/>
        </w:rPr>
        <w:t>人员提供服务保障。</w:t>
      </w:r>
    </w:p>
    <w:p w14:paraId="64FF4A66">
      <w:pPr>
        <w:spacing w:line="560" w:lineRule="exact"/>
        <w:ind w:firstLine="640"/>
        <w:rPr>
          <w:rFonts w:ascii="楷体_GB2312" w:hAnsi="楷体_GB2312" w:eastAsia="楷体_GB2312" w:cs="楷体_GB2312"/>
          <w:color w:val="auto"/>
        </w:rPr>
      </w:pPr>
      <w:r>
        <w:rPr>
          <w:rFonts w:hint="eastAsia" w:ascii="楷体_GB2312" w:hAnsi="楷体_GB2312" w:eastAsia="楷体_GB2312" w:cs="楷体_GB2312"/>
          <w:color w:val="auto"/>
        </w:rPr>
        <w:t>（5）村（</w:t>
      </w:r>
      <w:r>
        <w:rPr>
          <w:rFonts w:hint="eastAsia" w:ascii="楷体_GB2312" w:hAnsi="楷体_GB2312" w:eastAsia="楷体_GB2312" w:cs="楷体_GB2312"/>
          <w:color w:val="auto"/>
          <w:lang w:val="en-US" w:eastAsia="zh-CN"/>
        </w:rPr>
        <w:t>居</w:t>
      </w:r>
      <w:r>
        <w:rPr>
          <w:rFonts w:hint="eastAsia" w:ascii="楷体_GB2312" w:hAnsi="楷体_GB2312" w:eastAsia="楷体_GB2312" w:cs="楷体_GB2312"/>
          <w:color w:val="auto"/>
        </w:rPr>
        <w:t>）级</w:t>
      </w:r>
      <w:r>
        <w:rPr>
          <w:rFonts w:hint="eastAsia" w:ascii="楷体_GB2312" w:hAnsi="楷体_GB2312" w:eastAsia="楷体_GB2312" w:cs="楷体_GB2312"/>
          <w:color w:val="auto"/>
          <w:lang w:eastAsia="zh-CN"/>
        </w:rPr>
        <w:t>避难</w:t>
      </w:r>
      <w:r>
        <w:rPr>
          <w:rFonts w:hint="eastAsia" w:ascii="楷体_GB2312" w:hAnsi="楷体_GB2312" w:eastAsia="楷体_GB2312" w:cs="楷体_GB2312"/>
          <w:color w:val="auto"/>
        </w:rPr>
        <w:t>场所</w:t>
      </w:r>
    </w:p>
    <w:p w14:paraId="30D628EF">
      <w:pPr>
        <w:spacing w:line="560" w:lineRule="exact"/>
        <w:ind w:firstLine="640"/>
        <w:rPr>
          <w:rFonts w:ascii="仿宋_GB2312" w:hAnsi="仿宋_GB2312" w:cs="仿宋_GB2312"/>
          <w:color w:val="auto"/>
        </w:rPr>
      </w:pPr>
      <w:r>
        <w:rPr>
          <w:rFonts w:hint="eastAsia" w:ascii="仿宋_GB2312" w:hAnsi="仿宋_GB2312" w:cs="仿宋_GB2312"/>
          <w:color w:val="auto"/>
        </w:rPr>
        <w:t>由村（</w:t>
      </w:r>
      <w:r>
        <w:rPr>
          <w:rFonts w:hint="eastAsia" w:ascii="仿宋_GB2312" w:hAnsi="仿宋_GB2312" w:cs="仿宋_GB2312"/>
          <w:color w:val="auto"/>
          <w:lang w:val="en-US" w:eastAsia="zh-CN"/>
        </w:rPr>
        <w:t>居</w:t>
      </w:r>
      <w:r>
        <w:rPr>
          <w:rFonts w:hint="eastAsia" w:ascii="仿宋_GB2312" w:hAnsi="仿宋_GB2312" w:cs="仿宋_GB2312"/>
          <w:color w:val="auto"/>
        </w:rPr>
        <w:t>）级</w:t>
      </w:r>
      <w:r>
        <w:rPr>
          <w:rFonts w:hint="eastAsia" w:ascii="仿宋_GB2312" w:hAnsi="仿宋_GB2312" w:cs="仿宋_GB2312"/>
          <w:color w:val="auto"/>
          <w:lang w:val="en-US" w:eastAsia="zh-CN"/>
        </w:rPr>
        <w:t>、</w:t>
      </w:r>
      <w:r>
        <w:rPr>
          <w:rFonts w:hint="eastAsia" w:ascii="仿宋_GB2312" w:hAnsi="仿宋_GB2312" w:cs="仿宋_GB2312"/>
          <w:color w:val="auto"/>
        </w:rPr>
        <w:t>镇（街）级统筹规划建设和管理，村（</w:t>
      </w:r>
      <w:r>
        <w:rPr>
          <w:rFonts w:hint="eastAsia" w:ascii="仿宋_GB2312" w:hAnsi="仿宋_GB2312" w:cs="仿宋_GB2312"/>
          <w:color w:val="auto"/>
          <w:lang w:val="en-US" w:eastAsia="zh-CN"/>
        </w:rPr>
        <w:t>居</w:t>
      </w:r>
      <w:r>
        <w:rPr>
          <w:rFonts w:hint="eastAsia" w:ascii="仿宋_GB2312" w:hAnsi="仿宋_GB2312" w:cs="仿宋_GB2312"/>
          <w:color w:val="auto"/>
        </w:rPr>
        <w:t>）建设、管护和使用，主要用于本村（</w:t>
      </w:r>
      <w:r>
        <w:rPr>
          <w:rFonts w:hint="eastAsia" w:ascii="仿宋_GB2312" w:hAnsi="仿宋_GB2312" w:cs="仿宋_GB2312"/>
          <w:color w:val="auto"/>
          <w:lang w:val="en-US" w:eastAsia="zh-CN"/>
        </w:rPr>
        <w:t>居</w:t>
      </w:r>
      <w:r>
        <w:rPr>
          <w:rFonts w:hint="eastAsia" w:ascii="仿宋_GB2312" w:hAnsi="仿宋_GB2312" w:cs="仿宋_GB2312"/>
          <w:color w:val="auto"/>
        </w:rPr>
        <w:t>）或周边地区发生突发事件或需要</w:t>
      </w:r>
      <w:r>
        <w:rPr>
          <w:rFonts w:hint="eastAsia" w:ascii="仿宋_GB2312" w:hAnsi="仿宋_GB2312" w:cs="仿宋_GB2312"/>
          <w:color w:val="auto"/>
          <w:lang w:eastAsia="zh-CN"/>
        </w:rPr>
        <w:t>应急避难</w:t>
      </w:r>
      <w:r>
        <w:rPr>
          <w:rFonts w:hint="eastAsia" w:ascii="仿宋_GB2312" w:hAnsi="仿宋_GB2312" w:cs="仿宋_GB2312"/>
          <w:color w:val="auto"/>
        </w:rPr>
        <w:t>的其他事件时，为本村（</w:t>
      </w:r>
      <w:r>
        <w:rPr>
          <w:rFonts w:hint="eastAsia" w:ascii="仿宋_GB2312" w:hAnsi="仿宋_GB2312" w:cs="仿宋_GB2312"/>
          <w:color w:val="auto"/>
          <w:lang w:val="en-US" w:eastAsia="zh-CN"/>
        </w:rPr>
        <w:t>居</w:t>
      </w:r>
      <w:r>
        <w:rPr>
          <w:rFonts w:hint="eastAsia" w:ascii="仿宋_GB2312" w:hAnsi="仿宋_GB2312" w:cs="仿宋_GB2312"/>
          <w:color w:val="auto"/>
        </w:rPr>
        <w:t>）</w:t>
      </w:r>
      <w:r>
        <w:rPr>
          <w:rFonts w:hint="eastAsia" w:ascii="仿宋_GB2312" w:hAnsi="仿宋_GB2312" w:cs="仿宋_GB2312"/>
          <w:color w:val="auto"/>
          <w:lang w:eastAsia="zh-CN"/>
        </w:rPr>
        <w:t>应急避难</w:t>
      </w:r>
      <w:r>
        <w:rPr>
          <w:rFonts w:hint="eastAsia" w:ascii="仿宋_GB2312" w:hAnsi="仿宋_GB2312" w:cs="仿宋_GB2312"/>
          <w:color w:val="auto"/>
        </w:rPr>
        <w:t>人员提供服务保障。</w:t>
      </w:r>
    </w:p>
    <w:p w14:paraId="5F7A0B5D">
      <w:pPr>
        <w:pStyle w:val="5"/>
        <w:spacing w:line="560" w:lineRule="exact"/>
        <w:rPr>
          <w:rFonts w:ascii="楷体_GB2312" w:hAnsi="楷体_GB2312" w:cs="楷体_GB2312"/>
          <w:color w:val="auto"/>
        </w:rPr>
      </w:pPr>
      <w:r>
        <w:rPr>
          <w:rFonts w:ascii="楷体_GB2312" w:hAnsi="楷体_GB2312" w:cs="楷体_GB2312"/>
          <w:color w:val="auto"/>
        </w:rPr>
        <w:t>5.3.2分类体系</w:t>
      </w:r>
    </w:p>
    <w:p w14:paraId="626D3DCC">
      <w:pPr>
        <w:spacing w:line="560" w:lineRule="exact"/>
        <w:ind w:firstLine="640"/>
        <w:rPr>
          <w:rFonts w:hint="eastAsia" w:ascii="仿宋_GB2312" w:hAnsi="仿宋_GB2312" w:cs="仿宋_GB2312"/>
          <w:color w:val="auto"/>
        </w:rPr>
      </w:pPr>
      <w:r>
        <w:rPr>
          <w:rFonts w:hint="eastAsia" w:ascii="仿宋_GB2312" w:hAnsi="仿宋_GB2312" w:cs="仿宋_GB2312"/>
          <w:color w:val="auto"/>
          <w:lang w:eastAsia="zh-CN"/>
        </w:rPr>
        <w:t>应急避难场所</w:t>
      </w:r>
      <w:r>
        <w:rPr>
          <w:rFonts w:hint="eastAsia" w:ascii="仿宋_GB2312" w:hAnsi="仿宋_GB2312" w:cs="仿宋_GB2312"/>
          <w:color w:val="auto"/>
        </w:rPr>
        <w:t>根据其应急功能配置、</w:t>
      </w:r>
      <w:r>
        <w:rPr>
          <w:rFonts w:hint="eastAsia" w:ascii="仿宋_GB2312" w:hAnsi="仿宋_GB2312" w:cs="仿宋_GB2312"/>
          <w:color w:val="auto"/>
          <w:lang w:eastAsia="zh-CN"/>
        </w:rPr>
        <w:t>避难</w:t>
      </w:r>
      <w:r>
        <w:rPr>
          <w:rFonts w:hint="eastAsia" w:ascii="仿宋_GB2312" w:hAnsi="仿宋_GB2312" w:cs="仿宋_GB2312"/>
          <w:color w:val="auto"/>
        </w:rPr>
        <w:t>规模、使用时效可分为中心</w:t>
      </w:r>
      <w:r>
        <w:rPr>
          <w:rFonts w:hint="eastAsia" w:ascii="仿宋_GB2312" w:hAnsi="仿宋_GB2312" w:cs="仿宋_GB2312"/>
          <w:color w:val="auto"/>
          <w:lang w:eastAsia="zh-CN"/>
        </w:rPr>
        <w:t>应急避难场所</w:t>
      </w:r>
      <w:r>
        <w:rPr>
          <w:rFonts w:hint="eastAsia" w:ascii="仿宋_GB2312" w:hAnsi="仿宋_GB2312" w:cs="仿宋_GB2312"/>
          <w:color w:val="auto"/>
        </w:rPr>
        <w:t>、固定</w:t>
      </w:r>
      <w:r>
        <w:rPr>
          <w:rFonts w:hint="eastAsia" w:ascii="仿宋_GB2312" w:hAnsi="仿宋_GB2312" w:cs="仿宋_GB2312"/>
          <w:color w:val="auto"/>
          <w:lang w:eastAsia="zh-CN"/>
        </w:rPr>
        <w:t>应急避难场所</w:t>
      </w:r>
      <w:r>
        <w:rPr>
          <w:rFonts w:hint="eastAsia" w:ascii="仿宋_GB2312" w:hAnsi="仿宋_GB2312" w:cs="仿宋_GB2312"/>
          <w:color w:val="auto"/>
        </w:rPr>
        <w:t>（中长期、短期）、紧急</w:t>
      </w:r>
      <w:r>
        <w:rPr>
          <w:rFonts w:hint="eastAsia" w:ascii="仿宋_GB2312" w:hAnsi="仿宋_GB2312" w:cs="仿宋_GB2312"/>
          <w:color w:val="auto"/>
          <w:lang w:eastAsia="zh-CN"/>
        </w:rPr>
        <w:t>应急避难场所</w:t>
      </w:r>
      <w:r>
        <w:rPr>
          <w:rFonts w:hint="eastAsia" w:ascii="仿宋_GB2312" w:hAnsi="仿宋_GB2312" w:cs="仿宋_GB2312"/>
          <w:color w:val="auto"/>
        </w:rPr>
        <w:t>。各层级</w:t>
      </w:r>
      <w:r>
        <w:rPr>
          <w:rFonts w:hint="eastAsia" w:ascii="仿宋_GB2312" w:hAnsi="仿宋_GB2312" w:cs="仿宋_GB2312"/>
          <w:color w:val="auto"/>
          <w:lang w:eastAsia="zh-CN"/>
        </w:rPr>
        <w:t>应急避难场所</w:t>
      </w:r>
      <w:r>
        <w:rPr>
          <w:rFonts w:hint="eastAsia" w:ascii="仿宋_GB2312" w:hAnsi="仿宋_GB2312" w:cs="仿宋_GB2312"/>
          <w:color w:val="auto"/>
        </w:rPr>
        <w:t>服务功能具有嵌套性，上一层级的</w:t>
      </w:r>
      <w:r>
        <w:rPr>
          <w:rFonts w:hint="eastAsia" w:ascii="仿宋_GB2312" w:hAnsi="仿宋_GB2312" w:cs="仿宋_GB2312"/>
          <w:color w:val="auto"/>
          <w:lang w:eastAsia="zh-CN"/>
        </w:rPr>
        <w:t>应急避难场所</w:t>
      </w:r>
      <w:r>
        <w:rPr>
          <w:rFonts w:hint="eastAsia" w:ascii="仿宋_GB2312" w:hAnsi="仿宋_GB2312" w:cs="仿宋_GB2312"/>
          <w:color w:val="auto"/>
        </w:rPr>
        <w:t>兼具下一层级的</w:t>
      </w:r>
      <w:r>
        <w:rPr>
          <w:rFonts w:hint="eastAsia" w:ascii="仿宋_GB2312" w:hAnsi="仿宋_GB2312" w:cs="仿宋_GB2312"/>
          <w:color w:val="auto"/>
          <w:lang w:eastAsia="zh-CN"/>
        </w:rPr>
        <w:t>应急避难场所</w:t>
      </w:r>
      <w:r>
        <w:rPr>
          <w:rFonts w:hint="eastAsia" w:ascii="仿宋_GB2312" w:hAnsi="仿宋_GB2312" w:cs="仿宋_GB2312"/>
          <w:color w:val="auto"/>
        </w:rPr>
        <w:t>的功能。</w:t>
      </w:r>
    </w:p>
    <w:p w14:paraId="13E8A4D6">
      <w:pPr>
        <w:spacing w:line="560" w:lineRule="exact"/>
        <w:ind w:firstLine="640"/>
        <w:rPr>
          <w:rFonts w:hint="eastAsia" w:ascii="仿宋_GB2312" w:hAnsi="仿宋_GB2312" w:eastAsia="楷体_GB2312" w:cs="仿宋_GB2312"/>
          <w:color w:val="auto"/>
          <w:lang w:eastAsia="zh-CN"/>
        </w:rPr>
      </w:pPr>
      <w:r>
        <w:rPr>
          <w:rFonts w:hint="eastAsia" w:ascii="楷体_GB2312" w:hAnsi="楷体_GB2312" w:eastAsia="楷体_GB2312" w:cs="楷体_GB2312"/>
          <w:color w:val="auto"/>
        </w:rPr>
        <w:t>（1）中心</w:t>
      </w:r>
      <w:r>
        <w:rPr>
          <w:rFonts w:hint="eastAsia" w:ascii="楷体_GB2312" w:hAnsi="楷体_GB2312" w:eastAsia="楷体_GB2312" w:cs="楷体_GB2312"/>
          <w:color w:val="auto"/>
          <w:lang w:eastAsia="zh-CN"/>
        </w:rPr>
        <w:t>应急避难场所</w:t>
      </w:r>
    </w:p>
    <w:p w14:paraId="5F086488">
      <w:pPr>
        <w:spacing w:line="560" w:lineRule="exact"/>
        <w:ind w:firstLine="640"/>
        <w:rPr>
          <w:rFonts w:hint="eastAsia" w:ascii="仿宋_GB2312" w:hAnsi="仿宋_GB2312" w:cs="仿宋_GB2312"/>
          <w:color w:val="auto"/>
        </w:rPr>
      </w:pPr>
      <w:r>
        <w:rPr>
          <w:rFonts w:hint="eastAsia" w:ascii="仿宋_GB2312" w:hAnsi="仿宋_GB2312" w:cs="仿宋_GB2312"/>
          <w:color w:val="auto"/>
        </w:rPr>
        <w:t>规模较大、功能较全、承担区域疏散调度和临时救援中心功能的</w:t>
      </w:r>
      <w:r>
        <w:rPr>
          <w:rFonts w:hint="eastAsia" w:ascii="仿宋_GB2312" w:hAnsi="仿宋_GB2312" w:cs="仿宋_GB2312"/>
          <w:color w:val="auto"/>
          <w:lang w:eastAsia="zh-CN"/>
        </w:rPr>
        <w:t>应急避难场所</w:t>
      </w:r>
      <w:r>
        <w:rPr>
          <w:rFonts w:hint="eastAsia" w:ascii="仿宋_GB2312" w:hAnsi="仿宋_GB2312" w:cs="仿宋_GB2312"/>
          <w:color w:val="auto"/>
        </w:rPr>
        <w:t>，兼顾固定、紧急</w:t>
      </w:r>
      <w:r>
        <w:rPr>
          <w:rFonts w:hint="eastAsia" w:ascii="仿宋_GB2312" w:hAnsi="仿宋_GB2312" w:cs="仿宋_GB2312"/>
          <w:color w:val="auto"/>
          <w:lang w:eastAsia="zh-CN"/>
        </w:rPr>
        <w:t>应急避难场所</w:t>
      </w:r>
      <w:r>
        <w:rPr>
          <w:rFonts w:hint="eastAsia" w:ascii="仿宋_GB2312" w:hAnsi="仿宋_GB2312" w:cs="仿宋_GB2312"/>
          <w:color w:val="auto"/>
        </w:rPr>
        <w:t>功能，通常供居民</w:t>
      </w:r>
      <w:r>
        <w:rPr>
          <w:rFonts w:hint="eastAsia" w:ascii="仿宋_GB2312" w:hAnsi="仿宋_GB2312" w:cs="仿宋_GB2312"/>
          <w:color w:val="auto"/>
          <w:lang w:eastAsia="zh-CN"/>
        </w:rPr>
        <w:t>避难</w:t>
      </w:r>
      <w:r>
        <w:rPr>
          <w:rFonts w:hint="eastAsia" w:ascii="仿宋_GB2312" w:hAnsi="仿宋_GB2312" w:cs="仿宋_GB2312"/>
          <w:color w:val="auto"/>
        </w:rPr>
        <w:t>时间为3天以上，中心</w:t>
      </w:r>
      <w:r>
        <w:rPr>
          <w:rFonts w:hint="eastAsia" w:ascii="仿宋_GB2312" w:hAnsi="仿宋_GB2312" w:cs="仿宋_GB2312"/>
          <w:color w:val="auto"/>
          <w:lang w:eastAsia="zh-CN"/>
        </w:rPr>
        <w:t>应急避难场所</w:t>
      </w:r>
      <w:r>
        <w:rPr>
          <w:rFonts w:hint="eastAsia" w:ascii="仿宋_GB2312" w:hAnsi="仿宋_GB2312" w:cs="仿宋_GB2312"/>
          <w:color w:val="auto"/>
        </w:rPr>
        <w:t>最长设计开放时间100天。主要为空地、绿地、露天停车场、公园、广场、学校操场、体育场等室外/室内场地。</w:t>
      </w:r>
    </w:p>
    <w:p w14:paraId="6005977C">
      <w:pPr>
        <w:spacing w:line="560" w:lineRule="exact"/>
        <w:ind w:firstLine="640"/>
        <w:rPr>
          <w:rFonts w:hint="eastAsia" w:ascii="仿宋_GB2312" w:hAnsi="仿宋_GB2312" w:eastAsia="楷体_GB2312" w:cs="仿宋_GB2312"/>
          <w:color w:val="auto"/>
          <w:lang w:eastAsia="zh-CN"/>
        </w:rPr>
      </w:pPr>
      <w:r>
        <w:rPr>
          <w:rFonts w:hint="eastAsia" w:ascii="楷体_GB2312" w:hAnsi="楷体_GB2312" w:eastAsia="楷体_GB2312" w:cs="楷体_GB2312"/>
          <w:color w:val="auto"/>
        </w:rPr>
        <w:t>（2）固定</w:t>
      </w:r>
      <w:r>
        <w:rPr>
          <w:rFonts w:hint="eastAsia" w:ascii="楷体_GB2312" w:hAnsi="楷体_GB2312" w:eastAsia="楷体_GB2312" w:cs="楷体_GB2312"/>
          <w:color w:val="auto"/>
          <w:lang w:eastAsia="zh-CN"/>
        </w:rPr>
        <w:t>应急避难场所</w:t>
      </w:r>
    </w:p>
    <w:p w14:paraId="51916755">
      <w:pPr>
        <w:spacing w:line="560" w:lineRule="exact"/>
        <w:ind w:firstLine="640"/>
        <w:rPr>
          <w:rFonts w:hint="eastAsia" w:ascii="仿宋_GB2312" w:hAnsi="仿宋_GB2312" w:cs="仿宋_GB2312"/>
          <w:color w:val="auto"/>
        </w:rPr>
      </w:pPr>
      <w:r>
        <w:rPr>
          <w:rFonts w:hint="eastAsia" w:ascii="仿宋_GB2312" w:hAnsi="仿宋_GB2312" w:cs="仿宋_GB2312"/>
          <w:color w:val="auto"/>
        </w:rPr>
        <w:t>供居民较长时间(通常3天以上，短期固定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最长设计开放时间15天，中期固定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最长设计开放时间30天，长期固定</w:t>
      </w:r>
      <w:r>
        <w:rPr>
          <w:rFonts w:hint="eastAsia" w:ascii="仿宋_GB2312" w:hAnsi="仿宋_GB2312" w:cs="仿宋_GB2312"/>
          <w:color w:val="auto"/>
          <w:lang w:eastAsia="zh-CN"/>
        </w:rPr>
        <w:t>应急避难场所</w:t>
      </w:r>
      <w:r>
        <w:rPr>
          <w:rFonts w:hint="eastAsia" w:ascii="仿宋_GB2312" w:hAnsi="仿宋_GB2312" w:cs="仿宋_GB2312"/>
          <w:color w:val="auto"/>
        </w:rPr>
        <w:t>最长设计开放时间100天)</w:t>
      </w:r>
      <w:r>
        <w:rPr>
          <w:rFonts w:hint="eastAsia" w:ascii="仿宋_GB2312" w:hAnsi="仿宋_GB2312" w:cs="仿宋_GB2312"/>
          <w:color w:val="auto"/>
          <w:lang w:eastAsia="zh-CN"/>
        </w:rPr>
        <w:t>避难</w:t>
      </w:r>
      <w:r>
        <w:rPr>
          <w:rFonts w:hint="eastAsia" w:ascii="仿宋_GB2312" w:hAnsi="仿宋_GB2312" w:cs="仿宋_GB2312"/>
          <w:color w:val="auto"/>
        </w:rPr>
        <w:t>和进行集中性救援并具备一定生活保障和指挥功能的场所。主要为按</w:t>
      </w:r>
      <w:r>
        <w:rPr>
          <w:rFonts w:hint="eastAsia" w:ascii="仿宋_GB2312" w:hAnsi="仿宋_GB2312" w:cs="仿宋_GB2312"/>
          <w:color w:val="auto"/>
          <w:lang w:eastAsia="zh-CN"/>
        </w:rPr>
        <w:t>避难</w:t>
      </w:r>
      <w:r>
        <w:rPr>
          <w:rFonts w:hint="eastAsia" w:ascii="仿宋_GB2312" w:hAnsi="仿宋_GB2312" w:cs="仿宋_GB2312"/>
          <w:color w:val="auto"/>
        </w:rPr>
        <w:t>要求改造过的较大公园、体育场、绿地、广场、学校操场、综合车场等室外/室内场地。长期</w:t>
      </w:r>
      <w:r>
        <w:rPr>
          <w:rFonts w:hint="eastAsia" w:ascii="仿宋_GB2312" w:hAnsi="仿宋_GB2312" w:cs="仿宋_GB2312"/>
          <w:color w:val="auto"/>
          <w:lang w:eastAsia="zh-CN"/>
        </w:rPr>
        <w:t>避难</w:t>
      </w:r>
      <w:r>
        <w:rPr>
          <w:rFonts w:hint="eastAsia" w:ascii="仿宋_GB2312" w:hAnsi="仿宋_GB2312" w:cs="仿宋_GB2312"/>
          <w:color w:val="auto"/>
        </w:rPr>
        <w:t>场所可兼作紧急</w:t>
      </w:r>
      <w:r>
        <w:rPr>
          <w:rFonts w:hint="eastAsia" w:ascii="仿宋_GB2312" w:hAnsi="仿宋_GB2312" w:cs="仿宋_GB2312"/>
          <w:color w:val="auto"/>
          <w:lang w:eastAsia="zh-CN"/>
        </w:rPr>
        <w:t>避难</w:t>
      </w:r>
      <w:r>
        <w:rPr>
          <w:rFonts w:hint="eastAsia" w:ascii="仿宋_GB2312" w:hAnsi="仿宋_GB2312" w:cs="仿宋_GB2312"/>
          <w:color w:val="auto"/>
        </w:rPr>
        <w:t>场所。</w:t>
      </w:r>
    </w:p>
    <w:p w14:paraId="52360850">
      <w:pPr>
        <w:spacing w:line="560" w:lineRule="exact"/>
        <w:ind w:firstLine="640"/>
        <w:rPr>
          <w:rFonts w:hint="eastAsia" w:ascii="仿宋_GB2312" w:hAnsi="仿宋_GB2312" w:eastAsia="楷体_GB2312" w:cs="仿宋_GB2312"/>
          <w:color w:val="auto"/>
          <w:lang w:eastAsia="zh-CN"/>
        </w:rPr>
      </w:pPr>
      <w:r>
        <w:rPr>
          <w:rFonts w:hint="eastAsia" w:ascii="楷体_GB2312" w:hAnsi="楷体_GB2312" w:eastAsia="楷体_GB2312" w:cs="楷体_GB2312"/>
          <w:color w:val="auto"/>
        </w:rPr>
        <w:t>（3）紧急</w:t>
      </w:r>
      <w:r>
        <w:rPr>
          <w:rFonts w:hint="eastAsia" w:ascii="楷体_GB2312" w:hAnsi="楷体_GB2312" w:eastAsia="楷体_GB2312" w:cs="楷体_GB2312"/>
          <w:color w:val="auto"/>
          <w:lang w:eastAsia="zh-CN"/>
        </w:rPr>
        <w:t>应急避难场所</w:t>
      </w:r>
    </w:p>
    <w:p w14:paraId="7DE9B622">
      <w:pPr>
        <w:spacing w:line="560" w:lineRule="exact"/>
        <w:ind w:firstLine="640"/>
        <w:rPr>
          <w:rFonts w:ascii="仿宋_GB2312" w:hAnsi="仿宋_GB2312" w:cs="仿宋_GB2312"/>
          <w:color w:val="auto"/>
        </w:rPr>
      </w:pPr>
      <w:r>
        <w:rPr>
          <w:rFonts w:hint="eastAsia" w:ascii="仿宋_GB2312" w:hAnsi="仿宋_GB2312" w:cs="仿宋_GB2312"/>
          <w:color w:val="auto"/>
        </w:rPr>
        <w:t>供居民就近紧急疏散和临时安置(通常为灾害发生前后3天内，紧急</w:t>
      </w:r>
      <w:r>
        <w:rPr>
          <w:rFonts w:hint="eastAsia" w:ascii="仿宋_GB2312" w:hAnsi="仿宋_GB2312" w:cs="仿宋_GB2312"/>
          <w:color w:val="auto"/>
          <w:lang w:eastAsia="zh-CN"/>
        </w:rPr>
        <w:t>避难</w:t>
      </w:r>
      <w:r>
        <w:rPr>
          <w:rFonts w:hint="eastAsia" w:ascii="仿宋_GB2312" w:hAnsi="仿宋_GB2312" w:cs="仿宋_GB2312"/>
          <w:color w:val="auto"/>
        </w:rPr>
        <w:t>场所最长设计开放时间1天，临时紧急</w:t>
      </w:r>
      <w:r>
        <w:rPr>
          <w:rFonts w:hint="eastAsia" w:ascii="仿宋_GB2312" w:hAnsi="仿宋_GB2312" w:cs="仿宋_GB2312"/>
          <w:color w:val="auto"/>
          <w:lang w:eastAsia="zh-CN"/>
        </w:rPr>
        <w:t>避难</w:t>
      </w:r>
      <w:r>
        <w:rPr>
          <w:rFonts w:hint="eastAsia" w:ascii="仿宋_GB2312" w:hAnsi="仿宋_GB2312" w:cs="仿宋_GB2312"/>
          <w:color w:val="auto"/>
        </w:rPr>
        <w:t>场所最长设计开放时间3天)并具备基本生活保障、救援及指挥的临时性场所，也是受灾人员集合并转移到固定</w:t>
      </w:r>
      <w:r>
        <w:rPr>
          <w:rFonts w:hint="eastAsia" w:ascii="仿宋_GB2312" w:hAnsi="仿宋_GB2312" w:cs="仿宋_GB2312"/>
          <w:color w:val="auto"/>
          <w:lang w:eastAsia="zh-CN"/>
        </w:rPr>
        <w:t>避难</w:t>
      </w:r>
      <w:r>
        <w:rPr>
          <w:rFonts w:hint="eastAsia" w:ascii="仿宋_GB2312" w:hAnsi="仿宋_GB2312" w:cs="仿宋_GB2312"/>
          <w:color w:val="auto"/>
        </w:rPr>
        <w:t>场所的过渡性场所。通常可选择城市内的小公园、小花园、小广场、街头绿地等。紧急</w:t>
      </w:r>
      <w:r>
        <w:rPr>
          <w:rFonts w:hint="eastAsia" w:ascii="仿宋_GB2312" w:hAnsi="仿宋_GB2312" w:cs="仿宋_GB2312"/>
          <w:color w:val="auto"/>
          <w:lang w:eastAsia="zh-CN"/>
        </w:rPr>
        <w:t>应急避难场所</w:t>
      </w:r>
      <w:r>
        <w:rPr>
          <w:rFonts w:hint="eastAsia" w:ascii="仿宋_GB2312" w:hAnsi="仿宋_GB2312" w:cs="仿宋_GB2312"/>
          <w:color w:val="auto"/>
        </w:rPr>
        <w:t>主要是做紧急</w:t>
      </w:r>
      <w:r>
        <w:rPr>
          <w:rFonts w:hint="eastAsia" w:ascii="仿宋_GB2312" w:hAnsi="仿宋_GB2312" w:cs="仿宋_GB2312"/>
          <w:color w:val="auto"/>
          <w:lang w:eastAsia="zh-CN"/>
        </w:rPr>
        <w:t>避难</w:t>
      </w:r>
      <w:r>
        <w:rPr>
          <w:rFonts w:hint="eastAsia" w:ascii="仿宋_GB2312" w:hAnsi="仿宋_GB2312" w:cs="仿宋_GB2312"/>
          <w:color w:val="auto"/>
        </w:rPr>
        <w:t>，紧急</w:t>
      </w:r>
      <w:r>
        <w:rPr>
          <w:rFonts w:hint="eastAsia" w:ascii="仿宋_GB2312" w:hAnsi="仿宋_GB2312" w:cs="仿宋_GB2312"/>
          <w:color w:val="auto"/>
          <w:lang w:eastAsia="zh-CN"/>
        </w:rPr>
        <w:t>避难</w:t>
      </w:r>
      <w:r>
        <w:rPr>
          <w:rFonts w:hint="eastAsia" w:ascii="仿宋_GB2312" w:hAnsi="仿宋_GB2312" w:cs="仿宋_GB2312"/>
          <w:color w:val="auto"/>
        </w:rPr>
        <w:t>阶段能</w:t>
      </w:r>
      <w:r>
        <w:rPr>
          <w:rFonts w:hint="eastAsia" w:ascii="仿宋_GB2312" w:hAnsi="仿宋_GB2312" w:cs="仿宋_GB2312"/>
          <w:color w:val="auto"/>
          <w:lang w:eastAsia="zh-CN"/>
        </w:rPr>
        <w:t>避难</w:t>
      </w:r>
      <w:r>
        <w:rPr>
          <w:rFonts w:hint="eastAsia" w:ascii="仿宋_GB2312" w:hAnsi="仿宋_GB2312" w:cs="仿宋_GB2312"/>
          <w:color w:val="auto"/>
        </w:rPr>
        <w:t>1-3天。</w:t>
      </w:r>
    </w:p>
    <w:p w14:paraId="09FD24B9">
      <w:pPr>
        <w:pStyle w:val="4"/>
        <w:spacing w:line="560" w:lineRule="exact"/>
        <w:rPr>
          <w:rFonts w:hint="eastAsia" w:ascii="黑体" w:hAnsi="黑体" w:eastAsia="黑体" w:cs="黑体"/>
          <w:b w:val="0"/>
          <w:bCs w:val="0"/>
          <w:color w:val="auto"/>
        </w:rPr>
      </w:pPr>
      <w:bookmarkStart w:id="23" w:name="_Toc216431069"/>
      <w:r>
        <w:rPr>
          <w:rFonts w:hint="eastAsia" w:ascii="黑体" w:hAnsi="黑体" w:eastAsia="黑体" w:cs="黑体"/>
          <w:b w:val="0"/>
          <w:bCs w:val="0"/>
          <w:color w:val="auto"/>
        </w:rPr>
        <w:t xml:space="preserve">5.2 </w:t>
      </w:r>
      <w:r>
        <w:rPr>
          <w:rFonts w:hint="eastAsia" w:ascii="黑体" w:hAnsi="黑体" w:eastAsia="黑体" w:cs="黑体"/>
          <w:b w:val="0"/>
          <w:bCs w:val="0"/>
          <w:color w:val="auto"/>
          <w:lang w:eastAsia="zh-CN"/>
        </w:rPr>
        <w:t>应急避难场所</w:t>
      </w:r>
      <w:r>
        <w:rPr>
          <w:rFonts w:hint="eastAsia" w:ascii="黑体" w:hAnsi="黑体" w:eastAsia="黑体" w:cs="黑体"/>
          <w:b w:val="0"/>
          <w:bCs w:val="0"/>
          <w:color w:val="auto"/>
        </w:rPr>
        <w:t>发展布局</w:t>
      </w:r>
      <w:bookmarkEnd w:id="23"/>
    </w:p>
    <w:p w14:paraId="4F76961D">
      <w:pPr>
        <w:spacing w:line="560" w:lineRule="exact"/>
        <w:ind w:firstLine="640"/>
        <w:rPr>
          <w:rFonts w:hint="eastAsia" w:ascii="楷体_GB2312" w:hAnsi="楷体_GB2312" w:eastAsia="楷体_GB2312" w:cs="楷体_GB2312"/>
          <w:color w:val="auto"/>
        </w:rPr>
      </w:pPr>
      <w:r>
        <w:rPr>
          <w:rFonts w:hint="eastAsia" w:ascii="楷体_GB2312" w:hAnsi="楷体_GB2312" w:eastAsia="楷体_GB2312" w:cs="楷体_GB2312"/>
          <w:color w:val="auto"/>
        </w:rPr>
        <w:t>（1）规划布局原则</w:t>
      </w:r>
    </w:p>
    <w:p w14:paraId="1369A643">
      <w:pPr>
        <w:spacing w:line="560" w:lineRule="exact"/>
        <w:ind w:firstLine="640"/>
        <w:rPr>
          <w:rFonts w:hint="eastAsia" w:ascii="仿宋_GB2312" w:hAnsi="仿宋_GB2312" w:cs="仿宋_GB2312"/>
          <w:color w:val="auto"/>
        </w:rPr>
      </w:pPr>
      <w:bookmarkStart w:id="24" w:name="_Hlk146743499"/>
      <w:r>
        <w:rPr>
          <w:rFonts w:hint="eastAsia" w:ascii="仿宋_GB2312" w:hAnsi="仿宋_GB2312" w:cs="仿宋_GB2312"/>
          <w:color w:val="auto"/>
        </w:rPr>
        <w:t>安全第一</w:t>
      </w:r>
      <w:bookmarkEnd w:id="24"/>
      <w:r>
        <w:rPr>
          <w:rFonts w:hint="eastAsia" w:ascii="仿宋_GB2312" w:hAnsi="仿宋_GB2312" w:cs="仿宋_GB2312"/>
          <w:color w:val="auto"/>
        </w:rPr>
        <w:t>：符合相关技术规范和本规划第4.3节的安全要求作为</w:t>
      </w:r>
      <w:bookmarkStart w:id="25" w:name="_Hlk146743543"/>
      <w:r>
        <w:rPr>
          <w:rFonts w:hint="eastAsia" w:ascii="仿宋_GB2312" w:hAnsi="仿宋_GB2312" w:cs="仿宋_GB2312"/>
          <w:color w:val="auto"/>
        </w:rPr>
        <w:t>固定（含中心）</w:t>
      </w:r>
      <w:r>
        <w:rPr>
          <w:rFonts w:hint="eastAsia" w:ascii="仿宋_GB2312" w:hAnsi="仿宋_GB2312" w:cs="仿宋_GB2312"/>
          <w:color w:val="auto"/>
          <w:lang w:eastAsia="zh-CN"/>
        </w:rPr>
        <w:t>避难</w:t>
      </w:r>
      <w:r>
        <w:rPr>
          <w:rFonts w:hint="eastAsia" w:ascii="仿宋_GB2312" w:hAnsi="仿宋_GB2312" w:cs="仿宋_GB2312"/>
          <w:color w:val="auto"/>
        </w:rPr>
        <w:t>场所的建筑物应能抵御台风、暴雨等灾害的影响，建筑物抗震等级应高于本地抗震设计标准。</w:t>
      </w:r>
    </w:p>
    <w:bookmarkEnd w:id="25"/>
    <w:p w14:paraId="571C1601">
      <w:pPr>
        <w:spacing w:line="560" w:lineRule="exact"/>
        <w:ind w:firstLine="640"/>
        <w:rPr>
          <w:rFonts w:hint="eastAsia" w:ascii="仿宋_GB2312" w:hAnsi="仿宋_GB2312" w:cs="仿宋_GB2312"/>
          <w:color w:val="auto"/>
        </w:rPr>
      </w:pPr>
      <w:bookmarkStart w:id="26" w:name="_Hlk146743554"/>
      <w:r>
        <w:rPr>
          <w:rFonts w:hint="eastAsia" w:ascii="仿宋_GB2312" w:hAnsi="仿宋_GB2312" w:cs="仿宋_GB2312"/>
          <w:color w:val="auto"/>
        </w:rPr>
        <w:t>均衡布局</w:t>
      </w:r>
      <w:bookmarkEnd w:id="26"/>
      <w:r>
        <w:rPr>
          <w:rFonts w:hint="eastAsia" w:ascii="仿宋_GB2312" w:hAnsi="仿宋_GB2312" w:cs="仿宋_GB2312"/>
          <w:color w:val="auto"/>
        </w:rPr>
        <w:t>：</w:t>
      </w:r>
      <w:bookmarkStart w:id="27" w:name="_Hlk146743570"/>
      <w:r>
        <w:rPr>
          <w:rFonts w:hint="eastAsia" w:ascii="仿宋_GB2312" w:hAnsi="仿宋_GB2312" w:cs="仿宋_GB2312"/>
          <w:color w:val="auto"/>
        </w:rPr>
        <w:t>中心</w:t>
      </w:r>
      <w:r>
        <w:rPr>
          <w:rFonts w:hint="eastAsia" w:ascii="仿宋_GB2312" w:hAnsi="仿宋_GB2312" w:cs="仿宋_GB2312"/>
          <w:color w:val="auto"/>
          <w:lang w:eastAsia="zh-CN"/>
        </w:rPr>
        <w:t>应急避难场所</w:t>
      </w:r>
      <w:r>
        <w:rPr>
          <w:rFonts w:hint="eastAsia" w:ascii="仿宋_GB2312" w:hAnsi="仿宋_GB2312" w:cs="仿宋_GB2312"/>
          <w:color w:val="auto"/>
        </w:rPr>
        <w:t>、中长期固定</w:t>
      </w:r>
      <w:r>
        <w:rPr>
          <w:rFonts w:hint="eastAsia" w:ascii="仿宋_GB2312" w:hAnsi="仿宋_GB2312" w:cs="仿宋_GB2312"/>
          <w:color w:val="auto"/>
          <w:lang w:eastAsia="zh-CN"/>
        </w:rPr>
        <w:t>应急避难场所</w:t>
      </w:r>
      <w:r>
        <w:rPr>
          <w:rFonts w:hint="eastAsia" w:ascii="仿宋_GB2312" w:hAnsi="仿宋_GB2312" w:cs="仿宋_GB2312"/>
          <w:color w:val="auto"/>
        </w:rPr>
        <w:t>、短期固定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、紧急</w:t>
      </w:r>
      <w:r>
        <w:rPr>
          <w:rFonts w:hint="eastAsia" w:ascii="仿宋_GB2312" w:hAnsi="仿宋_GB2312" w:cs="仿宋_GB2312"/>
          <w:color w:val="auto"/>
          <w:lang w:eastAsia="zh-CN"/>
        </w:rPr>
        <w:t>应急避难场所</w:t>
      </w:r>
      <w:r>
        <w:rPr>
          <w:rFonts w:hint="eastAsia" w:ascii="仿宋_GB2312" w:hAnsi="仿宋_GB2312" w:cs="仿宋_GB2312"/>
          <w:color w:val="auto"/>
        </w:rPr>
        <w:t>分别按10千米、1.5-2.5千米、1千米、0.5千米的服务半径并结合人口密度分布进行均衡布局。各级</w:t>
      </w:r>
      <w:r>
        <w:rPr>
          <w:rFonts w:hint="eastAsia" w:ascii="仿宋_GB2312" w:hAnsi="仿宋_GB2312" w:cs="仿宋_GB2312"/>
          <w:color w:val="auto"/>
          <w:lang w:eastAsia="zh-CN"/>
        </w:rPr>
        <w:t>应急避难场所</w:t>
      </w:r>
      <w:r>
        <w:rPr>
          <w:rFonts w:hint="eastAsia" w:ascii="仿宋_GB2312" w:hAnsi="仿宋_GB2312" w:cs="仿宋_GB2312"/>
          <w:color w:val="auto"/>
        </w:rPr>
        <w:t>的布局、数量、规模等应与服务范围内的</w:t>
      </w:r>
      <w:r>
        <w:rPr>
          <w:rFonts w:hint="eastAsia" w:ascii="仿宋_GB2312" w:hAnsi="仿宋_GB2312" w:cs="仿宋_GB2312"/>
          <w:color w:val="auto"/>
          <w:lang w:eastAsia="zh-CN"/>
        </w:rPr>
        <w:t>避难</w:t>
      </w:r>
      <w:r>
        <w:rPr>
          <w:rFonts w:hint="eastAsia" w:ascii="仿宋_GB2312" w:hAnsi="仿宋_GB2312" w:cs="仿宋_GB2312"/>
          <w:color w:val="auto"/>
        </w:rPr>
        <w:t>人员规模相适应。固定</w:t>
      </w:r>
      <w:r>
        <w:rPr>
          <w:rFonts w:hint="eastAsia" w:ascii="仿宋_GB2312" w:hAnsi="仿宋_GB2312" w:cs="仿宋_GB2312"/>
          <w:color w:val="auto"/>
          <w:lang w:eastAsia="zh-CN"/>
        </w:rPr>
        <w:t>应急避难场所</w:t>
      </w:r>
      <w:r>
        <w:rPr>
          <w:rFonts w:hint="eastAsia" w:ascii="仿宋_GB2312" w:hAnsi="仿宋_GB2312" w:cs="仿宋_GB2312"/>
          <w:color w:val="auto"/>
        </w:rPr>
        <w:t>（含中心</w:t>
      </w:r>
      <w:r>
        <w:rPr>
          <w:rFonts w:hint="eastAsia" w:ascii="仿宋_GB2312" w:hAnsi="仿宋_GB2312" w:cs="仿宋_GB2312"/>
          <w:color w:val="auto"/>
          <w:lang w:eastAsia="zh-CN"/>
        </w:rPr>
        <w:t>应急避难场所</w:t>
      </w:r>
      <w:r>
        <w:rPr>
          <w:rFonts w:hint="eastAsia" w:ascii="仿宋_GB2312" w:hAnsi="仿宋_GB2312" w:cs="仿宋_GB2312"/>
          <w:color w:val="auto"/>
        </w:rPr>
        <w:t>）服务规模不宜低于服务责任区内常住人口的15%，其中长期固定</w:t>
      </w:r>
      <w:r>
        <w:rPr>
          <w:rFonts w:hint="eastAsia" w:ascii="仿宋_GB2312" w:hAnsi="仿宋_GB2312" w:cs="仿宋_GB2312"/>
          <w:color w:val="auto"/>
          <w:lang w:eastAsia="zh-CN"/>
        </w:rPr>
        <w:t>避难</w:t>
      </w:r>
      <w:r>
        <w:rPr>
          <w:rFonts w:hint="eastAsia" w:ascii="仿宋_GB2312" w:hAnsi="仿宋_GB2312" w:cs="仿宋_GB2312"/>
          <w:color w:val="auto"/>
        </w:rPr>
        <w:t>场所（含中心</w:t>
      </w:r>
      <w:r>
        <w:rPr>
          <w:rFonts w:hint="eastAsia" w:ascii="仿宋_GB2312" w:hAnsi="仿宋_GB2312" w:cs="仿宋_GB2312"/>
          <w:color w:val="auto"/>
          <w:lang w:eastAsia="zh-CN"/>
        </w:rPr>
        <w:t>应急避难场所</w:t>
      </w:r>
      <w:r>
        <w:rPr>
          <w:rFonts w:hint="eastAsia" w:ascii="仿宋_GB2312" w:hAnsi="仿宋_GB2312" w:cs="仿宋_GB2312"/>
          <w:color w:val="auto"/>
        </w:rPr>
        <w:t>）不宜低于5%，短期固定</w:t>
      </w:r>
      <w:r>
        <w:rPr>
          <w:rFonts w:hint="eastAsia" w:ascii="仿宋_GB2312" w:hAnsi="仿宋_GB2312" w:cs="仿宋_GB2312"/>
          <w:color w:val="auto"/>
          <w:lang w:eastAsia="zh-CN"/>
        </w:rPr>
        <w:t>避难</w:t>
      </w:r>
      <w:r>
        <w:rPr>
          <w:rFonts w:hint="eastAsia" w:ascii="仿宋_GB2312" w:hAnsi="仿宋_GB2312" w:cs="仿宋_GB2312"/>
          <w:color w:val="auto"/>
        </w:rPr>
        <w:t>场所不宜低于10%。</w:t>
      </w:r>
    </w:p>
    <w:bookmarkEnd w:id="27"/>
    <w:p w14:paraId="6B851102">
      <w:pPr>
        <w:spacing w:line="560" w:lineRule="exact"/>
        <w:ind w:firstLine="640"/>
        <w:rPr>
          <w:rFonts w:hint="eastAsia" w:ascii="仿宋_GB2312" w:hAnsi="仿宋_GB2312" w:cs="仿宋_GB2312"/>
          <w:color w:val="auto"/>
        </w:rPr>
      </w:pPr>
      <w:bookmarkStart w:id="28" w:name="_Hlk146743693"/>
      <w:r>
        <w:rPr>
          <w:rFonts w:hint="eastAsia" w:ascii="仿宋_GB2312" w:hAnsi="仿宋_GB2312" w:cs="仿宋_GB2312"/>
          <w:color w:val="auto"/>
        </w:rPr>
        <w:t>易于通达</w:t>
      </w:r>
      <w:bookmarkEnd w:id="28"/>
      <w:r>
        <w:rPr>
          <w:rFonts w:hint="eastAsia" w:ascii="仿宋_GB2312" w:hAnsi="仿宋_GB2312" w:cs="仿宋_GB2312"/>
          <w:color w:val="auto"/>
        </w:rPr>
        <w:t>：</w:t>
      </w:r>
      <w:bookmarkStart w:id="29" w:name="_Hlk146743703"/>
      <w:r>
        <w:rPr>
          <w:rFonts w:hint="eastAsia" w:ascii="仿宋_GB2312" w:hAnsi="仿宋_GB2312" w:cs="仿宋_GB2312"/>
          <w:color w:val="auto"/>
        </w:rPr>
        <w:t>具备较好的交通条件，保证步行、车行的可达性以及救灾物资运输的便利性等。紧急</w:t>
      </w:r>
      <w:r>
        <w:rPr>
          <w:rFonts w:hint="eastAsia" w:ascii="仿宋_GB2312" w:hAnsi="仿宋_GB2312" w:cs="仿宋_GB2312"/>
          <w:color w:val="auto"/>
          <w:lang w:eastAsia="zh-CN"/>
        </w:rPr>
        <w:t>应急避难场所</w:t>
      </w:r>
      <w:r>
        <w:rPr>
          <w:rFonts w:hint="eastAsia" w:ascii="仿宋_GB2312" w:hAnsi="仿宋_GB2312" w:cs="仿宋_GB2312"/>
          <w:color w:val="auto"/>
        </w:rPr>
        <w:t>应保证步行可达性；固定</w:t>
      </w:r>
      <w:r>
        <w:rPr>
          <w:rFonts w:hint="eastAsia" w:ascii="仿宋_GB2312" w:hAnsi="仿宋_GB2312" w:cs="仿宋_GB2312"/>
          <w:color w:val="auto"/>
          <w:lang w:eastAsia="zh-CN"/>
        </w:rPr>
        <w:t>应急避难场所</w:t>
      </w:r>
      <w:r>
        <w:rPr>
          <w:rFonts w:hint="eastAsia" w:ascii="仿宋_GB2312" w:hAnsi="仿宋_GB2312" w:cs="仿宋_GB2312"/>
          <w:color w:val="auto"/>
        </w:rPr>
        <w:t>应保证步行和车行可达性；中心</w:t>
      </w:r>
      <w:r>
        <w:rPr>
          <w:rFonts w:hint="eastAsia" w:ascii="仿宋_GB2312" w:hAnsi="仿宋_GB2312" w:cs="仿宋_GB2312"/>
          <w:color w:val="auto"/>
          <w:lang w:eastAsia="zh-CN"/>
        </w:rPr>
        <w:t>应急避难场所</w:t>
      </w:r>
      <w:r>
        <w:rPr>
          <w:rFonts w:hint="eastAsia" w:ascii="仿宋_GB2312" w:hAnsi="仿宋_GB2312" w:cs="仿宋_GB2312"/>
          <w:color w:val="auto"/>
        </w:rPr>
        <w:t>除了保证步行和车行可达性外，还应与救灾干道有可靠连接，并与周边</w:t>
      </w:r>
      <w:r>
        <w:rPr>
          <w:rFonts w:hint="eastAsia" w:ascii="仿宋_GB2312" w:hAnsi="仿宋_GB2312" w:cs="仿宋_GB2312"/>
          <w:color w:val="auto"/>
          <w:lang w:eastAsia="zh-CN"/>
        </w:rPr>
        <w:t>避难</w:t>
      </w:r>
      <w:r>
        <w:rPr>
          <w:rFonts w:hint="eastAsia" w:ascii="仿宋_GB2312" w:hAnsi="仿宋_GB2312" w:cs="仿宋_GB2312"/>
          <w:color w:val="auto"/>
        </w:rPr>
        <w:t>场所有应急通道联系，满足应急指挥和救援、伤员转运和物资运送的需求。</w:t>
      </w:r>
    </w:p>
    <w:bookmarkEnd w:id="29"/>
    <w:p w14:paraId="6AEA6219">
      <w:pPr>
        <w:spacing w:line="560" w:lineRule="exact"/>
        <w:ind w:firstLine="640"/>
        <w:rPr>
          <w:rFonts w:hint="eastAsia" w:ascii="仿宋_GB2312" w:hAnsi="仿宋_GB2312" w:cs="仿宋_GB2312"/>
          <w:color w:val="auto"/>
        </w:rPr>
      </w:pPr>
      <w:bookmarkStart w:id="30" w:name="_Hlk146743720"/>
      <w:r>
        <w:rPr>
          <w:rFonts w:hint="eastAsia" w:ascii="仿宋_GB2312" w:hAnsi="仿宋_GB2312" w:cs="仿宋_GB2312"/>
          <w:color w:val="auto"/>
        </w:rPr>
        <w:t>便于管理</w:t>
      </w:r>
      <w:bookmarkEnd w:id="30"/>
      <w:r>
        <w:rPr>
          <w:rFonts w:hint="eastAsia" w:ascii="仿宋_GB2312" w:hAnsi="仿宋_GB2312" w:cs="仿宋_GB2312"/>
          <w:color w:val="auto"/>
        </w:rPr>
        <w:t>：</w:t>
      </w:r>
      <w:bookmarkStart w:id="31" w:name="_Hlk146743727"/>
      <w:r>
        <w:rPr>
          <w:rFonts w:hint="eastAsia" w:ascii="仿宋_GB2312" w:hAnsi="仿宋_GB2312" w:cs="仿宋_GB2312"/>
          <w:color w:val="auto"/>
          <w:lang w:eastAsia="zh-CN"/>
        </w:rPr>
        <w:t>应急避难场所</w:t>
      </w:r>
      <w:r>
        <w:rPr>
          <w:rFonts w:hint="eastAsia" w:ascii="仿宋_GB2312" w:hAnsi="仿宋_GB2312" w:cs="仿宋_GB2312"/>
          <w:color w:val="auto"/>
        </w:rPr>
        <w:t>均优先选择公园绿地、广场、体育场馆、福利设施、文化设施、学校等政府及其所属部门管理的公共设施资源。</w:t>
      </w:r>
    </w:p>
    <w:bookmarkEnd w:id="31"/>
    <w:p w14:paraId="3CC25A55">
      <w:pPr>
        <w:spacing w:line="560" w:lineRule="exact"/>
        <w:ind w:firstLine="640"/>
        <w:rPr>
          <w:rFonts w:hint="eastAsia" w:ascii="楷体_GB2312" w:hAnsi="楷体_GB2312" w:eastAsia="楷体_GB2312" w:cs="楷体_GB2312"/>
          <w:color w:val="auto"/>
        </w:rPr>
      </w:pPr>
      <w:r>
        <w:rPr>
          <w:rFonts w:hint="eastAsia" w:ascii="楷体_GB2312" w:hAnsi="楷体_GB2312" w:eastAsia="楷体_GB2312" w:cs="楷体_GB2312"/>
          <w:color w:val="auto"/>
        </w:rPr>
        <w:t>（2）中心</w:t>
      </w:r>
      <w:r>
        <w:rPr>
          <w:rFonts w:hint="eastAsia" w:ascii="楷体_GB2312" w:hAnsi="楷体_GB2312" w:eastAsia="楷体_GB2312" w:cs="楷体_GB2312"/>
          <w:color w:val="auto"/>
          <w:lang w:eastAsia="zh-CN"/>
        </w:rPr>
        <w:t>应急避难场所</w:t>
      </w:r>
      <w:r>
        <w:rPr>
          <w:rFonts w:hint="eastAsia" w:ascii="楷体_GB2312" w:hAnsi="楷体_GB2312" w:eastAsia="楷体_GB2312" w:cs="楷体_GB2312"/>
          <w:color w:val="auto"/>
        </w:rPr>
        <w:t>布局方案</w:t>
      </w:r>
    </w:p>
    <w:p w14:paraId="470E9A69">
      <w:pPr>
        <w:spacing w:line="560" w:lineRule="exact"/>
        <w:ind w:firstLine="640"/>
        <w:rPr>
          <w:rFonts w:hint="eastAsia"/>
          <w:color w:val="auto"/>
        </w:rPr>
      </w:pPr>
      <w:r>
        <w:rPr>
          <w:rFonts w:hint="eastAsia" w:ascii="仿宋_GB2312" w:hAnsi="仿宋_GB2312" w:cs="仿宋_GB2312"/>
          <w:color w:val="auto"/>
        </w:rPr>
        <w:t>花都区中心</w:t>
      </w:r>
      <w:r>
        <w:rPr>
          <w:rFonts w:hint="eastAsia" w:ascii="仿宋_GB2312" w:hAnsi="仿宋_GB2312" w:cs="仿宋_GB2312"/>
          <w:color w:val="auto"/>
          <w:lang w:eastAsia="zh-CN"/>
        </w:rPr>
        <w:t>应急避难场所</w:t>
      </w:r>
      <w:r>
        <w:rPr>
          <w:rFonts w:hint="eastAsia" w:ascii="仿宋_GB2312" w:hAnsi="仿宋_GB2312" w:cs="仿宋_GB2312"/>
          <w:color w:val="auto"/>
        </w:rPr>
        <w:t>按1-2处原则布置，每个场所有效</w:t>
      </w:r>
      <w:r>
        <w:rPr>
          <w:rFonts w:hint="eastAsia" w:ascii="仿宋_GB2312" w:hAnsi="仿宋_GB2312" w:cs="仿宋_GB2312"/>
          <w:color w:val="auto"/>
          <w:lang w:eastAsia="zh-CN"/>
        </w:rPr>
        <w:t>避难</w:t>
      </w:r>
      <w:r>
        <w:rPr>
          <w:rFonts w:hint="eastAsia" w:ascii="仿宋_GB2312" w:hAnsi="仿宋_GB2312" w:cs="仿宋_GB2312"/>
          <w:color w:val="auto"/>
        </w:rPr>
        <w:t>面积不小于10hm</w:t>
      </w:r>
      <w:r>
        <w:rPr>
          <w:rFonts w:hint="eastAsia" w:ascii="仿宋_GB2312" w:hAnsi="仿宋_GB2312" w:cs="仿宋_GB2312"/>
          <w:color w:val="auto"/>
          <w:vertAlign w:val="superscript"/>
        </w:rPr>
        <w:t>2</w:t>
      </w:r>
      <w:r>
        <w:rPr>
          <w:rFonts w:hint="eastAsia" w:ascii="仿宋_GB2312" w:hAnsi="仿宋_GB2312" w:cs="仿宋_GB2312"/>
          <w:color w:val="auto"/>
        </w:rPr>
        <w:t>，人均有效</w:t>
      </w:r>
      <w:r>
        <w:rPr>
          <w:rFonts w:hint="eastAsia" w:ascii="仿宋_GB2312" w:hAnsi="仿宋_GB2312" w:cs="仿宋_GB2312"/>
          <w:color w:val="auto"/>
          <w:lang w:eastAsia="zh-CN"/>
        </w:rPr>
        <w:t>避难</w:t>
      </w:r>
      <w:r>
        <w:rPr>
          <w:rFonts w:hint="eastAsia" w:ascii="仿宋_GB2312" w:hAnsi="仿宋_GB2312" w:cs="仿宋_GB2312"/>
          <w:color w:val="auto"/>
        </w:rPr>
        <w:t>面积大于等于4.5</w:t>
      </w:r>
      <w:r>
        <w:rPr>
          <w:rFonts w:hint="eastAsia" w:ascii="微软雅黑" w:hAnsi="微软雅黑" w:eastAsia="微软雅黑" w:cs="微软雅黑"/>
          <w:color w:val="auto"/>
        </w:rPr>
        <w:t>㎡，</w:t>
      </w:r>
      <w:r>
        <w:rPr>
          <w:rFonts w:hint="eastAsia" w:ascii="仿宋_GB2312" w:hAnsi="仿宋_GB2312" w:cs="仿宋_GB2312"/>
          <w:color w:val="auto"/>
        </w:rPr>
        <w:t>服务半径不宜大于10km，中心</w:t>
      </w:r>
      <w:r>
        <w:rPr>
          <w:rFonts w:hint="eastAsia" w:ascii="仿宋_GB2312" w:hAnsi="仿宋_GB2312" w:cs="仿宋_GB2312"/>
          <w:color w:val="auto"/>
          <w:lang w:eastAsia="zh-CN"/>
        </w:rPr>
        <w:t>应急避难场所</w:t>
      </w:r>
      <w:r>
        <w:rPr>
          <w:rFonts w:hint="eastAsia" w:ascii="仿宋_GB2312" w:hAnsi="仿宋_GB2312" w:cs="仿宋_GB2312"/>
          <w:color w:val="auto"/>
        </w:rPr>
        <w:t>最长设计开放时间100天。综合考虑行政区划分、服务人口、救援要求、自然灾害的区域分布特征并结合实际，规划布局花都广场-人民公园、秀全中学2处为中心</w:t>
      </w:r>
      <w:r>
        <w:rPr>
          <w:rFonts w:hint="eastAsia" w:ascii="仿宋_GB2312" w:hAnsi="仿宋_GB2312" w:cs="仿宋_GB2312"/>
          <w:color w:val="auto"/>
          <w:lang w:eastAsia="zh-CN"/>
        </w:rPr>
        <w:t>应急避难场所</w:t>
      </w:r>
      <w:r>
        <w:rPr>
          <w:rFonts w:hint="eastAsia" w:ascii="仿宋_GB2312" w:hAnsi="仿宋_GB2312" w:cs="仿宋_GB2312"/>
          <w:color w:val="auto"/>
        </w:rPr>
        <w:t>。</w:t>
      </w:r>
      <w:r>
        <w:rPr>
          <w:rFonts w:hint="eastAsia" w:ascii="仿宋_GB2312" w:hAnsi="仿宋_GB2312" w:cs="仿宋_GB2312"/>
          <w:b/>
          <w:bCs/>
          <w:color w:val="auto"/>
        </w:rPr>
        <w:t>具体中心</w:t>
      </w:r>
      <w:r>
        <w:rPr>
          <w:rFonts w:hint="eastAsia" w:ascii="仿宋_GB2312" w:hAnsi="仿宋_GB2312" w:cs="仿宋_GB2312"/>
          <w:b/>
          <w:bCs/>
          <w:color w:val="auto"/>
          <w:lang w:eastAsia="zh-CN"/>
        </w:rPr>
        <w:t>应急避难场所</w:t>
      </w:r>
      <w:r>
        <w:rPr>
          <w:rFonts w:hint="eastAsia" w:ascii="仿宋_GB2312" w:hAnsi="仿宋_GB2312" w:cs="仿宋_GB2312"/>
          <w:b/>
          <w:bCs/>
          <w:color w:val="auto"/>
        </w:rPr>
        <w:t>布点基本情况见附表（附件1）。</w:t>
      </w:r>
    </w:p>
    <w:p w14:paraId="18AB3688">
      <w:pPr>
        <w:ind w:firstLine="640"/>
        <w:rPr>
          <w:rFonts w:hint="eastAsia" w:ascii="楷体_GB2312" w:hAnsi="楷体_GB2312" w:eastAsia="楷体_GB2312" w:cs="楷体_GB2312"/>
          <w:color w:val="auto"/>
        </w:rPr>
      </w:pPr>
      <w:r>
        <w:rPr>
          <w:rFonts w:hint="eastAsia" w:ascii="楷体_GB2312" w:hAnsi="楷体_GB2312" w:eastAsia="楷体_GB2312" w:cs="楷体_GB2312"/>
          <w:color w:val="auto"/>
        </w:rPr>
        <w:t>（3）中长期固定</w:t>
      </w:r>
      <w:r>
        <w:rPr>
          <w:rFonts w:hint="eastAsia" w:ascii="楷体_GB2312" w:hAnsi="楷体_GB2312" w:eastAsia="楷体_GB2312" w:cs="楷体_GB2312"/>
          <w:color w:val="auto"/>
          <w:lang w:eastAsia="zh-CN"/>
        </w:rPr>
        <w:t>应急避难场所</w:t>
      </w:r>
      <w:r>
        <w:rPr>
          <w:rFonts w:hint="eastAsia" w:ascii="楷体_GB2312" w:hAnsi="楷体_GB2312" w:eastAsia="楷体_GB2312" w:cs="楷体_GB2312"/>
          <w:color w:val="auto"/>
        </w:rPr>
        <w:t>布局方案</w:t>
      </w:r>
    </w:p>
    <w:p w14:paraId="7B57CEC1">
      <w:pPr>
        <w:ind w:firstLine="640"/>
        <w:rPr>
          <w:rFonts w:hint="eastAsia" w:ascii="仿宋_GB2312" w:hAnsi="仿宋_GB2312" w:cs="仿宋_GB2312"/>
          <w:color w:val="auto"/>
        </w:rPr>
      </w:pPr>
      <w:bookmarkStart w:id="32" w:name="OLE_LINK262"/>
      <w:r>
        <w:rPr>
          <w:rFonts w:hint="eastAsia" w:ascii="仿宋_GB2312" w:hAnsi="仿宋_GB2312" w:cs="仿宋_GB2312"/>
          <w:color w:val="auto"/>
        </w:rPr>
        <w:t>花都区中长期固定</w:t>
      </w:r>
      <w:r>
        <w:rPr>
          <w:rFonts w:hint="eastAsia" w:ascii="仿宋_GB2312" w:hAnsi="仿宋_GB2312" w:cs="仿宋_GB2312"/>
          <w:color w:val="auto"/>
          <w:lang w:eastAsia="zh-CN"/>
        </w:rPr>
        <w:t>应急避难场所</w:t>
      </w:r>
      <w:r>
        <w:rPr>
          <w:rFonts w:hint="eastAsia" w:ascii="仿宋_GB2312" w:hAnsi="仿宋_GB2312" w:cs="仿宋_GB2312"/>
          <w:color w:val="auto"/>
        </w:rPr>
        <w:t>有效</w:t>
      </w:r>
      <w:r>
        <w:rPr>
          <w:rFonts w:hint="eastAsia" w:ascii="仿宋_GB2312" w:hAnsi="仿宋_GB2312" w:cs="仿宋_GB2312"/>
          <w:color w:val="auto"/>
          <w:lang w:eastAsia="zh-CN"/>
        </w:rPr>
        <w:t>避难</w:t>
      </w:r>
      <w:r>
        <w:rPr>
          <w:rFonts w:hint="eastAsia" w:ascii="仿宋_GB2312" w:hAnsi="仿宋_GB2312" w:cs="仿宋_GB2312"/>
          <w:color w:val="auto"/>
        </w:rPr>
        <w:t>面积不小于1hm</w:t>
      </w:r>
      <w:r>
        <w:rPr>
          <w:rFonts w:hint="eastAsia" w:ascii="仿宋_GB2312" w:hAnsi="仿宋_GB2312" w:cs="仿宋_GB2312"/>
          <w:color w:val="auto"/>
          <w:vertAlign w:val="superscript"/>
        </w:rPr>
        <w:t>2</w:t>
      </w:r>
      <w:r>
        <w:rPr>
          <w:rFonts w:hint="eastAsia" w:ascii="仿宋_GB2312" w:hAnsi="仿宋_GB2312" w:cs="仿宋_GB2312"/>
          <w:color w:val="auto"/>
        </w:rPr>
        <w:t>，人均有效</w:t>
      </w:r>
      <w:r>
        <w:rPr>
          <w:rFonts w:hint="eastAsia" w:ascii="仿宋_GB2312" w:hAnsi="仿宋_GB2312" w:cs="仿宋_GB2312"/>
          <w:color w:val="auto"/>
          <w:lang w:eastAsia="zh-CN"/>
        </w:rPr>
        <w:t>避难</w:t>
      </w:r>
      <w:r>
        <w:rPr>
          <w:rFonts w:hint="eastAsia" w:ascii="仿宋_GB2312" w:hAnsi="仿宋_GB2312" w:cs="仿宋_GB2312"/>
          <w:color w:val="auto"/>
        </w:rPr>
        <w:t>面积大于等于3</w:t>
      </w:r>
      <w:r>
        <w:rPr>
          <w:rFonts w:hint="eastAsia" w:ascii="仿宋" w:hAnsi="仿宋" w:eastAsia="仿宋" w:cs="微软雅黑"/>
          <w:color w:val="auto"/>
        </w:rPr>
        <w:t>㎡</w:t>
      </w:r>
      <w:r>
        <w:rPr>
          <w:rFonts w:hint="eastAsia" w:ascii="仿宋_GB2312" w:hAnsi="仿宋_GB2312" w:cs="仿宋_GB2312"/>
          <w:color w:val="auto"/>
        </w:rPr>
        <w:t>，服务人口规模不大于5万人，服务半径不宜大于1.5km，中期固定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最长设计开放时间30天，长期固定</w:t>
      </w:r>
      <w:r>
        <w:rPr>
          <w:rFonts w:hint="eastAsia" w:ascii="仿宋_GB2312" w:hAnsi="仿宋_GB2312" w:cs="仿宋_GB2312"/>
          <w:color w:val="auto"/>
          <w:lang w:eastAsia="zh-CN"/>
        </w:rPr>
        <w:t>应急避难场所</w:t>
      </w:r>
      <w:r>
        <w:rPr>
          <w:rFonts w:hint="eastAsia" w:ascii="仿宋_GB2312" w:hAnsi="仿宋_GB2312" w:cs="仿宋_GB2312"/>
          <w:color w:val="auto"/>
        </w:rPr>
        <w:t>最长设计开放时间100天。</w:t>
      </w:r>
    </w:p>
    <w:p w14:paraId="72A3A9A9">
      <w:pPr>
        <w:ind w:firstLine="640" w:firstLineChars="0"/>
        <w:jc w:val="left"/>
        <w:rPr>
          <w:rFonts w:hint="eastAsia" w:ascii="仿宋_GB2312" w:hAnsi="仿宋_GB2312" w:cs="仿宋_GB2312"/>
          <w:color w:val="auto"/>
        </w:rPr>
      </w:pPr>
      <w:r>
        <w:rPr>
          <w:rFonts w:hint="eastAsia" w:ascii="仿宋_GB2312" w:hAnsi="仿宋_GB2312" w:cs="仿宋_GB2312"/>
          <w:color w:val="auto"/>
        </w:rPr>
        <w:t>全区共布局61处中长期固定</w:t>
      </w:r>
      <w:bookmarkEnd w:id="32"/>
      <w:r>
        <w:rPr>
          <w:rFonts w:hint="eastAsia" w:ascii="仿宋_GB2312" w:hAnsi="仿宋_GB2312" w:cs="仿宋_GB2312"/>
          <w:color w:val="auto"/>
          <w:lang w:eastAsia="zh-CN"/>
        </w:rPr>
        <w:t>应急避难场所</w:t>
      </w:r>
      <w:r>
        <w:rPr>
          <w:rFonts w:hint="eastAsia" w:ascii="仿宋_GB2312" w:hAnsi="仿宋_GB2312" w:cs="仿宋_GB2312"/>
          <w:color w:val="auto"/>
        </w:rPr>
        <w:t>，</w:t>
      </w:r>
      <w:r>
        <w:rPr>
          <w:rFonts w:hint="eastAsia" w:ascii="仿宋_GB2312" w:hAnsi="仿宋_GB2312" w:cs="仿宋_GB2312"/>
          <w:b/>
          <w:bCs/>
          <w:color w:val="auto"/>
        </w:rPr>
        <w:t>具体中长期固定</w:t>
      </w:r>
      <w:r>
        <w:rPr>
          <w:rFonts w:hint="eastAsia" w:ascii="仿宋_GB2312" w:hAnsi="仿宋_GB2312" w:cs="仿宋_GB2312"/>
          <w:b/>
          <w:bCs/>
          <w:color w:val="auto"/>
          <w:lang w:eastAsia="zh-CN"/>
        </w:rPr>
        <w:t>应急避难场所</w:t>
      </w:r>
      <w:r>
        <w:rPr>
          <w:rFonts w:hint="eastAsia" w:ascii="仿宋_GB2312" w:hAnsi="仿宋_GB2312" w:cs="仿宋_GB2312"/>
          <w:b/>
          <w:bCs/>
          <w:color w:val="auto"/>
        </w:rPr>
        <w:t>基本情况见附表（附件2）</w:t>
      </w:r>
      <w:r>
        <w:rPr>
          <w:rFonts w:hint="eastAsia" w:ascii="仿宋_GB2312" w:hAnsi="仿宋_GB2312" w:cs="仿宋_GB2312"/>
          <w:color w:val="auto"/>
        </w:rPr>
        <w:t>。</w:t>
      </w:r>
    </w:p>
    <w:p w14:paraId="0BB0B9CD">
      <w:pPr>
        <w:spacing w:line="560" w:lineRule="exact"/>
        <w:ind w:firstLine="640"/>
        <w:rPr>
          <w:rFonts w:hint="eastAsia" w:ascii="仿宋_GB2312" w:hAnsi="仿宋_GB2312" w:cs="仿宋_GB2312"/>
          <w:color w:val="auto"/>
        </w:rPr>
      </w:pPr>
      <w:r>
        <w:rPr>
          <w:rFonts w:hint="eastAsia" w:ascii="楷体_GB2312" w:hAnsi="楷体_GB2312" w:eastAsia="楷体_GB2312" w:cs="楷体_GB2312"/>
          <w:color w:val="auto"/>
        </w:rPr>
        <w:t>（4）</w:t>
      </w:r>
      <w:r>
        <w:rPr>
          <w:rFonts w:hint="eastAsia" w:ascii="仿宋_GB2312" w:hAnsi="仿宋_GB2312" w:cs="仿宋_GB2312"/>
          <w:color w:val="auto"/>
        </w:rPr>
        <w:t>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规划指引</w:t>
      </w:r>
    </w:p>
    <w:p w14:paraId="15D49543">
      <w:pPr>
        <w:spacing w:line="560" w:lineRule="exact"/>
        <w:ind w:firstLine="640"/>
        <w:rPr>
          <w:rFonts w:hint="eastAsia" w:ascii="仿宋_GB2312" w:hAnsi="仿宋_GB2312" w:cs="仿宋_GB2312"/>
          <w:color w:val="auto"/>
        </w:rPr>
      </w:pPr>
      <w:r>
        <w:rPr>
          <w:rFonts w:hint="eastAsia" w:ascii="仿宋_GB2312" w:hAnsi="仿宋_GB2312" w:cs="仿宋_GB2312"/>
          <w:color w:val="auto"/>
        </w:rPr>
        <w:t>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 xml:space="preserve"> 有效</w:t>
      </w:r>
      <w:r>
        <w:rPr>
          <w:rFonts w:hint="eastAsia" w:ascii="仿宋_GB2312" w:hAnsi="仿宋_GB2312" w:cs="仿宋_GB2312"/>
          <w:color w:val="auto"/>
          <w:lang w:eastAsia="zh-CN"/>
        </w:rPr>
        <w:t>避难</w:t>
      </w:r>
      <w:r>
        <w:rPr>
          <w:rFonts w:hint="eastAsia" w:ascii="仿宋_GB2312" w:hAnsi="仿宋_GB2312" w:cs="仿宋_GB2312"/>
          <w:color w:val="auto"/>
        </w:rPr>
        <w:t>面积不宜小于0.2hm</w:t>
      </w:r>
      <w:r>
        <w:rPr>
          <w:rFonts w:hint="eastAsia" w:ascii="仿宋_GB2312" w:hAnsi="仿宋_GB2312" w:cs="仿宋_GB2312"/>
          <w:color w:val="auto"/>
          <w:vertAlign w:val="superscript"/>
        </w:rPr>
        <w:t>2</w:t>
      </w:r>
      <w:r>
        <w:rPr>
          <w:rFonts w:hint="eastAsia" w:ascii="仿宋_GB2312" w:hAnsi="仿宋_GB2312" w:cs="仿宋_GB2312"/>
          <w:color w:val="auto"/>
        </w:rPr>
        <w:t>，服务人口规模不宜大于3.5万人，服务半径不宜超过1千米，</w:t>
      </w:r>
      <w:r>
        <w:rPr>
          <w:rFonts w:hint="eastAsia" w:ascii="仿宋_GB2312" w:hAnsi="仿宋_GB2312" w:cs="仿宋_GB2312"/>
          <w:color w:val="auto"/>
          <w:lang w:eastAsia="zh-CN"/>
        </w:rPr>
        <w:t>避难</w:t>
      </w:r>
      <w:r>
        <w:rPr>
          <w:rFonts w:hint="eastAsia" w:ascii="仿宋_GB2312" w:hAnsi="仿宋_GB2312" w:cs="仿宋_GB2312"/>
          <w:color w:val="auto"/>
        </w:rPr>
        <w:t>人员的人均有效</w:t>
      </w:r>
      <w:r>
        <w:rPr>
          <w:rFonts w:hint="eastAsia" w:ascii="仿宋_GB2312" w:hAnsi="仿宋_GB2312" w:cs="仿宋_GB2312"/>
          <w:color w:val="auto"/>
          <w:lang w:eastAsia="zh-CN"/>
        </w:rPr>
        <w:t>避难</w:t>
      </w:r>
      <w:r>
        <w:rPr>
          <w:rFonts w:hint="eastAsia" w:ascii="仿宋_GB2312" w:hAnsi="仿宋_GB2312" w:cs="仿宋_GB2312"/>
          <w:color w:val="auto"/>
        </w:rPr>
        <w:t>面积大于等于2㎡，为</w:t>
      </w:r>
      <w:r>
        <w:rPr>
          <w:rFonts w:hint="eastAsia" w:ascii="仿宋_GB2312" w:hAnsi="仿宋_GB2312" w:cs="仿宋_GB2312"/>
          <w:color w:val="auto"/>
          <w:lang w:eastAsia="zh-CN"/>
        </w:rPr>
        <w:t>避难</w:t>
      </w:r>
      <w:r>
        <w:rPr>
          <w:rFonts w:hint="eastAsia" w:ascii="仿宋_GB2312" w:hAnsi="仿宋_GB2312" w:cs="仿宋_GB2312"/>
          <w:color w:val="auto"/>
        </w:rPr>
        <w:t>人员提供2-15天的</w:t>
      </w:r>
      <w:r>
        <w:rPr>
          <w:rFonts w:hint="eastAsia" w:ascii="仿宋_GB2312" w:hAnsi="仿宋_GB2312" w:cs="仿宋_GB2312"/>
          <w:color w:val="auto"/>
          <w:lang w:eastAsia="zh-CN"/>
        </w:rPr>
        <w:t>避难</w:t>
      </w:r>
      <w:r>
        <w:rPr>
          <w:rFonts w:hint="eastAsia" w:ascii="仿宋_GB2312" w:hAnsi="仿宋_GB2312" w:cs="仿宋_GB2312"/>
          <w:color w:val="auto"/>
        </w:rPr>
        <w:t>服务。</w:t>
      </w:r>
    </w:p>
    <w:p w14:paraId="176EF020">
      <w:pPr>
        <w:spacing w:line="560" w:lineRule="exact"/>
        <w:ind w:firstLine="640"/>
        <w:rPr>
          <w:color w:val="auto"/>
        </w:rPr>
      </w:pPr>
      <w:r>
        <w:rPr>
          <w:rFonts w:hint="eastAsia" w:ascii="仿宋_GB2312" w:hAnsi="仿宋_GB2312" w:cs="仿宋_GB2312"/>
          <w:color w:val="auto"/>
        </w:rPr>
        <w:t>本规划基于</w:t>
      </w:r>
      <w:r>
        <w:rPr>
          <w:rFonts w:hint="eastAsia" w:ascii="仿宋_GB2312" w:hAnsi="仿宋_GB2312" w:cs="仿宋_GB2312"/>
          <w:color w:val="auto"/>
          <w:lang w:eastAsia="zh-CN"/>
        </w:rPr>
        <w:t>应急避难</w:t>
      </w:r>
      <w:r>
        <w:rPr>
          <w:rFonts w:hint="eastAsia" w:ascii="仿宋_GB2312" w:hAnsi="仿宋_GB2312" w:cs="仿宋_GB2312"/>
          <w:color w:val="auto"/>
        </w:rPr>
        <w:t>需求分析，除市上位规划的中心、中长期固定</w:t>
      </w:r>
      <w:r>
        <w:rPr>
          <w:rFonts w:hint="eastAsia" w:ascii="仿宋_GB2312" w:hAnsi="仿宋_GB2312" w:cs="仿宋_GB2312"/>
          <w:color w:val="auto"/>
          <w:lang w:eastAsia="zh-CN"/>
        </w:rPr>
        <w:t>应急避难场所</w:t>
      </w:r>
      <w:r>
        <w:rPr>
          <w:rFonts w:hint="eastAsia" w:ascii="仿宋_GB2312" w:hAnsi="仿宋_GB2312" w:cs="仿宋_GB2312"/>
          <w:color w:val="auto"/>
        </w:rPr>
        <w:t>可兼作短期固定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外，全区共布局145处短期固定</w:t>
      </w:r>
      <w:r>
        <w:rPr>
          <w:rFonts w:hint="eastAsia" w:ascii="仿宋_GB2312" w:hAnsi="仿宋_GB2312" w:cs="仿宋_GB2312"/>
          <w:color w:val="auto"/>
          <w:lang w:eastAsia="zh-CN"/>
        </w:rPr>
        <w:t>应急避难场所</w:t>
      </w:r>
      <w:r>
        <w:rPr>
          <w:rFonts w:hint="eastAsia" w:ascii="仿宋_GB2312" w:hAnsi="仿宋_GB2312" w:cs="仿宋_GB2312"/>
          <w:color w:val="auto"/>
        </w:rPr>
        <w:t>，</w:t>
      </w:r>
      <w:r>
        <w:rPr>
          <w:rFonts w:hint="eastAsia" w:ascii="仿宋_GB2312" w:hAnsi="仿宋_GB2312" w:cs="仿宋_GB2312"/>
          <w:b/>
          <w:bCs/>
          <w:color w:val="auto"/>
        </w:rPr>
        <w:t>具体短期固定</w:t>
      </w:r>
      <w:r>
        <w:rPr>
          <w:rFonts w:hint="eastAsia" w:ascii="仿宋_GB2312" w:hAnsi="仿宋_GB2312" w:cs="仿宋_GB2312"/>
          <w:b/>
          <w:bCs/>
          <w:color w:val="auto"/>
          <w:lang w:eastAsia="zh-CN"/>
        </w:rPr>
        <w:t>应急避难场所</w:t>
      </w:r>
      <w:r>
        <w:rPr>
          <w:rFonts w:hint="eastAsia" w:ascii="仿宋_GB2312" w:hAnsi="仿宋_GB2312" w:cs="仿宋_GB2312"/>
          <w:b/>
          <w:bCs/>
          <w:color w:val="auto"/>
        </w:rPr>
        <w:t>基本情况所见附表（附件3）。</w:t>
      </w:r>
    </w:p>
    <w:p w14:paraId="15FECBBA">
      <w:pPr>
        <w:spacing w:line="560" w:lineRule="exact"/>
        <w:ind w:firstLine="640"/>
        <w:rPr>
          <w:rFonts w:hint="eastAsia" w:ascii="仿宋_GB2312" w:hAnsi="仿宋_GB2312" w:cs="仿宋_GB2312"/>
          <w:color w:val="auto"/>
        </w:rPr>
      </w:pPr>
      <w:r>
        <w:rPr>
          <w:rFonts w:hint="eastAsia" w:ascii="仿宋_GB2312" w:hAnsi="仿宋_GB2312" w:cs="仿宋_GB2312"/>
          <w:color w:val="auto"/>
        </w:rPr>
        <w:t>（5）紧急</w:t>
      </w:r>
      <w:r>
        <w:rPr>
          <w:rFonts w:hint="eastAsia" w:ascii="仿宋_GB2312" w:hAnsi="仿宋_GB2312" w:cs="仿宋_GB2312"/>
          <w:color w:val="auto"/>
          <w:lang w:eastAsia="zh-CN"/>
        </w:rPr>
        <w:t>应急避难场所</w:t>
      </w:r>
      <w:r>
        <w:rPr>
          <w:rFonts w:hint="eastAsia" w:ascii="仿宋_GB2312" w:hAnsi="仿宋_GB2312" w:cs="仿宋_GB2312"/>
          <w:color w:val="auto"/>
        </w:rPr>
        <w:t>规划指引</w:t>
      </w:r>
    </w:p>
    <w:p w14:paraId="6ADA58B6">
      <w:pPr>
        <w:spacing w:line="560" w:lineRule="exact"/>
        <w:ind w:firstLine="640"/>
        <w:rPr>
          <w:rFonts w:hint="eastAsia" w:ascii="仿宋_GB2312" w:hAnsi="仿宋_GB2312" w:cs="仿宋_GB2312"/>
          <w:color w:val="auto"/>
        </w:rPr>
      </w:pPr>
      <w:r>
        <w:rPr>
          <w:rFonts w:hint="eastAsia" w:ascii="仿宋_GB2312" w:hAnsi="仿宋_GB2312" w:cs="仿宋_GB2312"/>
          <w:color w:val="auto"/>
        </w:rPr>
        <w:t>除固定</w:t>
      </w:r>
      <w:r>
        <w:rPr>
          <w:rFonts w:hint="eastAsia" w:ascii="仿宋_GB2312" w:hAnsi="仿宋_GB2312" w:cs="仿宋_GB2312"/>
          <w:color w:val="auto"/>
          <w:lang w:eastAsia="zh-CN"/>
        </w:rPr>
        <w:t>应急避难场所</w:t>
      </w:r>
      <w:r>
        <w:rPr>
          <w:rFonts w:hint="eastAsia" w:ascii="仿宋_GB2312" w:hAnsi="仿宋_GB2312" w:cs="仿宋_GB2312"/>
          <w:color w:val="auto"/>
        </w:rPr>
        <w:t>可兼作紧急</w:t>
      </w:r>
      <w:r>
        <w:rPr>
          <w:rFonts w:hint="eastAsia" w:ascii="仿宋_GB2312" w:hAnsi="仿宋_GB2312" w:cs="仿宋_GB2312"/>
          <w:color w:val="auto"/>
          <w:lang w:eastAsia="zh-CN"/>
        </w:rPr>
        <w:t>应急避难场所</w:t>
      </w:r>
      <w:r>
        <w:rPr>
          <w:rFonts w:hint="eastAsia" w:ascii="仿宋_GB2312" w:hAnsi="仿宋_GB2312" w:cs="仿宋_GB2312"/>
          <w:color w:val="auto"/>
        </w:rPr>
        <w:t>外，具体紧急</w:t>
      </w:r>
      <w:r>
        <w:rPr>
          <w:rFonts w:hint="eastAsia" w:ascii="仿宋_GB2312" w:hAnsi="仿宋_GB2312" w:cs="仿宋_GB2312"/>
          <w:color w:val="auto"/>
          <w:lang w:eastAsia="zh-CN"/>
        </w:rPr>
        <w:t>应急避难场所</w:t>
      </w:r>
      <w:r>
        <w:rPr>
          <w:rFonts w:hint="eastAsia" w:ascii="仿宋_GB2312" w:hAnsi="仿宋_GB2312" w:cs="仿宋_GB2312"/>
          <w:color w:val="auto"/>
        </w:rPr>
        <w:t>的具体布局由各镇街自行确定，可选择居住小区内的花园、广场、空地和口袋公园等布局紧急</w:t>
      </w:r>
      <w:r>
        <w:rPr>
          <w:rFonts w:hint="eastAsia" w:ascii="仿宋_GB2312" w:hAnsi="仿宋_GB2312" w:cs="仿宋_GB2312"/>
          <w:color w:val="auto"/>
          <w:lang w:eastAsia="zh-CN"/>
        </w:rPr>
        <w:t>应急避难场所</w:t>
      </w:r>
      <w:r>
        <w:rPr>
          <w:rFonts w:hint="eastAsia" w:ascii="仿宋_GB2312" w:hAnsi="仿宋_GB2312" w:cs="仿宋_GB2312"/>
          <w:color w:val="auto"/>
        </w:rPr>
        <w:t>。紧急</w:t>
      </w:r>
      <w:r>
        <w:rPr>
          <w:rFonts w:hint="eastAsia" w:ascii="仿宋_GB2312" w:hAnsi="仿宋_GB2312" w:cs="仿宋_GB2312"/>
          <w:color w:val="auto"/>
          <w:lang w:eastAsia="zh-CN"/>
        </w:rPr>
        <w:t>应急避难场所</w:t>
      </w:r>
      <w:r>
        <w:rPr>
          <w:rFonts w:hint="eastAsia" w:ascii="仿宋_GB2312" w:hAnsi="仿宋_GB2312" w:cs="仿宋_GB2312"/>
          <w:color w:val="auto"/>
        </w:rPr>
        <w:t>服务半径不宜超过500m，人均有效</w:t>
      </w:r>
      <w:r>
        <w:rPr>
          <w:rFonts w:hint="eastAsia" w:ascii="仿宋_GB2312" w:hAnsi="仿宋_GB2312" w:cs="仿宋_GB2312"/>
          <w:color w:val="auto"/>
          <w:lang w:eastAsia="zh-CN"/>
        </w:rPr>
        <w:t>避难</w:t>
      </w:r>
      <w:r>
        <w:rPr>
          <w:rFonts w:hint="eastAsia" w:ascii="仿宋_GB2312" w:hAnsi="仿宋_GB2312" w:cs="仿宋_GB2312"/>
          <w:color w:val="auto"/>
        </w:rPr>
        <w:t>面积大于等于1平方米，为受灾人员提供1天内的</w:t>
      </w:r>
      <w:r>
        <w:rPr>
          <w:rFonts w:hint="eastAsia" w:ascii="仿宋_GB2312" w:hAnsi="仿宋_GB2312" w:cs="仿宋_GB2312"/>
          <w:color w:val="auto"/>
          <w:lang w:eastAsia="zh-CN"/>
        </w:rPr>
        <w:t>避难</w:t>
      </w:r>
      <w:r>
        <w:rPr>
          <w:rFonts w:hint="eastAsia" w:ascii="仿宋_GB2312" w:hAnsi="仿宋_GB2312" w:cs="仿宋_GB2312"/>
          <w:color w:val="auto"/>
        </w:rPr>
        <w:t>服务。紧急</w:t>
      </w:r>
      <w:r>
        <w:rPr>
          <w:rFonts w:hint="eastAsia" w:ascii="仿宋_GB2312" w:hAnsi="仿宋_GB2312" w:cs="仿宋_GB2312"/>
          <w:color w:val="auto"/>
          <w:lang w:eastAsia="zh-CN"/>
        </w:rPr>
        <w:t>应急避难</w:t>
      </w:r>
      <w:r>
        <w:rPr>
          <w:rFonts w:hint="eastAsia" w:ascii="仿宋_GB2312" w:hAnsi="仿宋_GB2312" w:cs="仿宋_GB2312"/>
          <w:color w:val="auto"/>
        </w:rPr>
        <w:t>人数应考虑常住人口和流动人口，人流集中的公共场所周边地区宜按不小于年度日最大流量的80%核算流动人口数量。</w:t>
      </w:r>
    </w:p>
    <w:p w14:paraId="558A3C85">
      <w:pPr>
        <w:pStyle w:val="4"/>
        <w:spacing w:line="560" w:lineRule="exact"/>
        <w:rPr>
          <w:rFonts w:hint="eastAsia" w:ascii="黑体" w:hAnsi="黑体" w:eastAsia="黑体" w:cs="黑体"/>
          <w:b w:val="0"/>
          <w:bCs w:val="0"/>
          <w:color w:val="auto"/>
        </w:rPr>
      </w:pPr>
      <w:bookmarkStart w:id="33" w:name="_Toc216431070"/>
      <w:r>
        <w:rPr>
          <w:rFonts w:hint="eastAsia" w:ascii="黑体" w:hAnsi="黑体" w:eastAsia="黑体" w:cs="黑体"/>
          <w:b w:val="0"/>
          <w:bCs w:val="0"/>
          <w:color w:val="auto"/>
        </w:rPr>
        <w:t>5.3相关城乡基础设施与区域协同</w:t>
      </w:r>
      <w:bookmarkEnd w:id="33"/>
    </w:p>
    <w:p w14:paraId="3340A4A4">
      <w:pPr>
        <w:pStyle w:val="5"/>
        <w:spacing w:line="560" w:lineRule="exact"/>
        <w:rPr>
          <w:rFonts w:ascii="楷体_GB2312" w:hAnsi="楷体_GB2312" w:cs="楷体_GB2312"/>
          <w:color w:val="auto"/>
        </w:rPr>
      </w:pPr>
      <w:bookmarkStart w:id="34" w:name="_Toc12185"/>
      <w:bookmarkStart w:id="35" w:name="_Toc692"/>
      <w:bookmarkStart w:id="36" w:name="_Toc92375563"/>
      <w:r>
        <w:rPr>
          <w:rFonts w:ascii="楷体_GB2312" w:hAnsi="楷体_GB2312" w:cs="楷体_GB2312"/>
          <w:color w:val="auto"/>
        </w:rPr>
        <w:t>5.3.</w:t>
      </w:r>
      <w:bookmarkEnd w:id="34"/>
      <w:bookmarkEnd w:id="35"/>
      <w:bookmarkEnd w:id="36"/>
      <w:r>
        <w:rPr>
          <w:rFonts w:ascii="楷体_GB2312" w:hAnsi="楷体_GB2312" w:cs="楷体_GB2312"/>
          <w:color w:val="auto"/>
        </w:rPr>
        <w:t>1规划原则及目标</w:t>
      </w:r>
    </w:p>
    <w:p w14:paraId="51F8F7C0">
      <w:pPr>
        <w:spacing w:line="560" w:lineRule="exact"/>
        <w:ind w:firstLine="640"/>
        <w:rPr>
          <w:rFonts w:hint="eastAsia" w:ascii="仿宋_GB2312" w:hAnsi="仿宋_GB2312" w:cs="仿宋_GB2312"/>
          <w:color w:val="auto"/>
        </w:rPr>
      </w:pPr>
      <w:r>
        <w:rPr>
          <w:rFonts w:hint="eastAsia" w:ascii="仿宋_GB2312" w:hAnsi="仿宋_GB2312" w:cs="仿宋_GB2312"/>
          <w:color w:val="auto"/>
        </w:rPr>
        <w:t>（1）规划原则</w:t>
      </w:r>
    </w:p>
    <w:p w14:paraId="5745683A">
      <w:pPr>
        <w:spacing w:line="560" w:lineRule="exact"/>
        <w:ind w:firstLine="640"/>
        <w:rPr>
          <w:rFonts w:hint="eastAsia" w:ascii="仿宋_GB2312" w:hAnsi="仿宋_GB2312" w:cs="仿宋_GB2312"/>
          <w:color w:val="auto"/>
        </w:rPr>
      </w:pPr>
      <w:r>
        <w:rPr>
          <w:rFonts w:hint="eastAsia" w:ascii="仿宋_GB2312" w:hAnsi="仿宋_GB2312" w:cs="仿宋_GB2312"/>
          <w:color w:val="auto"/>
        </w:rPr>
        <w:t>1.与区域路网相协调原则</w:t>
      </w:r>
    </w:p>
    <w:p w14:paraId="1CBC4CFE">
      <w:pPr>
        <w:spacing w:line="560" w:lineRule="exact"/>
        <w:ind w:firstLine="640"/>
        <w:rPr>
          <w:rFonts w:hint="eastAsia" w:ascii="仿宋_GB2312" w:hAnsi="仿宋_GB2312" w:cs="仿宋_GB2312"/>
          <w:color w:val="auto"/>
        </w:rPr>
      </w:pPr>
      <w:r>
        <w:rPr>
          <w:rFonts w:hint="eastAsia" w:ascii="仿宋_GB2312" w:hAnsi="仿宋_GB2312" w:cs="仿宋_GB2312"/>
          <w:color w:val="auto"/>
        </w:rPr>
        <w:t>应急疏散救援通道必须要与城市总体路网规划相整合，在近期建设规划中促进其实施，尽快提高防御能力，并且适应城市的人口变化对应急疏散救援通道提出的要求，在应急疏散救援通道的规划年限、用地方面保持一致。</w:t>
      </w:r>
    </w:p>
    <w:p w14:paraId="7EE27088">
      <w:pPr>
        <w:spacing w:line="560" w:lineRule="exact"/>
        <w:ind w:firstLine="640"/>
        <w:rPr>
          <w:rFonts w:hint="eastAsia" w:ascii="仿宋_GB2312" w:hAnsi="仿宋_GB2312" w:cs="仿宋_GB2312"/>
          <w:color w:val="auto"/>
        </w:rPr>
      </w:pPr>
      <w:r>
        <w:rPr>
          <w:rFonts w:hint="eastAsia" w:ascii="仿宋_GB2312" w:hAnsi="仿宋_GB2312" w:cs="仿宋_GB2312"/>
          <w:color w:val="auto"/>
        </w:rPr>
        <w:t>2.均衡布局原则</w:t>
      </w:r>
    </w:p>
    <w:p w14:paraId="5003FD74">
      <w:pPr>
        <w:spacing w:line="560" w:lineRule="exact"/>
        <w:ind w:firstLine="640"/>
        <w:rPr>
          <w:rFonts w:hint="eastAsia" w:ascii="仿宋_GB2312" w:hAnsi="仿宋_GB2312" w:cs="仿宋_GB2312"/>
          <w:color w:val="auto"/>
          <w:spacing w:val="-20"/>
        </w:rPr>
      </w:pPr>
      <w:r>
        <w:rPr>
          <w:rFonts w:hint="eastAsia" w:ascii="仿宋_GB2312" w:hAnsi="仿宋_GB2312" w:cs="仿宋_GB2312"/>
          <w:color w:val="auto"/>
        </w:rPr>
        <w:t>在</w:t>
      </w:r>
      <w:r>
        <w:rPr>
          <w:rFonts w:hint="eastAsia" w:ascii="仿宋_GB2312" w:hAnsi="仿宋_GB2312" w:cs="仿宋_GB2312"/>
          <w:color w:val="auto"/>
          <w:lang w:eastAsia="zh-CN"/>
        </w:rPr>
        <w:t>应急避难</w:t>
      </w:r>
      <w:r>
        <w:rPr>
          <w:rFonts w:hint="eastAsia" w:ascii="仿宋_GB2312" w:hAnsi="仿宋_GB2312" w:cs="仿宋_GB2312"/>
          <w:color w:val="auto"/>
        </w:rPr>
        <w:t>疏散通道整体空间布局的基础上，在不同的防灾单元中设置不同等级的救援疏散通道，保障在灾时应急疏散主要方向上的布局均衡性。依据现状及规划的人口总量及分布情况，与不同级别的</w:t>
      </w:r>
      <w:r>
        <w:rPr>
          <w:rFonts w:hint="eastAsia" w:ascii="仿宋_GB2312" w:hAnsi="仿宋_GB2312" w:cs="仿宋_GB2312"/>
          <w:color w:val="auto"/>
          <w:lang w:eastAsia="zh-CN"/>
        </w:rPr>
        <w:t>避难</w:t>
      </w:r>
      <w:r>
        <w:rPr>
          <w:rFonts w:hint="eastAsia" w:ascii="仿宋_GB2312" w:hAnsi="仿宋_GB2312" w:cs="仿宋_GB2312"/>
          <w:color w:val="auto"/>
        </w:rPr>
        <w:t>场所、抗震防灾指挥中心、医疗单位、交通客货运枢纽等进行衔接，从而保障灾时群众能够有效、安全地到达指定的</w:t>
      </w:r>
      <w:r>
        <w:rPr>
          <w:rFonts w:hint="eastAsia" w:ascii="仿宋_GB2312" w:hAnsi="仿宋_GB2312" w:cs="仿宋_GB2312"/>
          <w:color w:val="auto"/>
          <w:lang w:eastAsia="zh-CN"/>
        </w:rPr>
        <w:t>避难</w:t>
      </w:r>
      <w:r>
        <w:rPr>
          <w:rFonts w:hint="eastAsia" w:ascii="仿宋_GB2312" w:hAnsi="仿宋_GB2312" w:cs="仿宋_GB2312"/>
          <w:color w:val="auto"/>
        </w:rPr>
        <w:t>场所并且得到及时的救</w:t>
      </w:r>
      <w:r>
        <w:rPr>
          <w:rFonts w:hint="eastAsia" w:ascii="仿宋_GB2312" w:hAnsi="仿宋_GB2312" w:cs="仿宋_GB2312"/>
          <w:color w:val="auto"/>
          <w:spacing w:val="-20"/>
        </w:rPr>
        <w:t>助，</w:t>
      </w:r>
      <w:r>
        <w:rPr>
          <w:rFonts w:hint="eastAsia" w:ascii="仿宋_GB2312" w:hAnsi="仿宋_GB2312" w:cs="仿宋_GB2312"/>
          <w:color w:val="auto"/>
        </w:rPr>
        <w:t>相应的物质和救护人员也可以快速到达到各个</w:t>
      </w:r>
      <w:r>
        <w:rPr>
          <w:rFonts w:hint="eastAsia" w:ascii="仿宋_GB2312" w:hAnsi="仿宋_GB2312" w:cs="仿宋_GB2312"/>
          <w:color w:val="auto"/>
          <w:lang w:eastAsia="zh-CN"/>
        </w:rPr>
        <w:t>避难</w:t>
      </w:r>
      <w:r>
        <w:rPr>
          <w:rFonts w:hint="eastAsia" w:ascii="仿宋_GB2312" w:hAnsi="仿宋_GB2312" w:cs="仿宋_GB2312"/>
          <w:color w:val="auto"/>
        </w:rPr>
        <w:t>场所。</w:t>
      </w:r>
    </w:p>
    <w:p w14:paraId="441F2248">
      <w:pPr>
        <w:spacing w:line="560" w:lineRule="exact"/>
        <w:ind w:firstLine="640"/>
        <w:rPr>
          <w:rFonts w:hint="eastAsia" w:ascii="仿宋_GB2312" w:hAnsi="仿宋_GB2312" w:cs="仿宋_GB2312"/>
          <w:color w:val="auto"/>
        </w:rPr>
      </w:pPr>
      <w:r>
        <w:rPr>
          <w:rFonts w:hint="eastAsia" w:ascii="仿宋_GB2312" w:hAnsi="仿宋_GB2312" w:cs="仿宋_GB2312"/>
          <w:color w:val="auto"/>
        </w:rPr>
        <w:t>3.安全、可靠、灵活性原则</w:t>
      </w:r>
    </w:p>
    <w:p w14:paraId="79730782">
      <w:pPr>
        <w:spacing w:line="560" w:lineRule="exact"/>
        <w:ind w:firstLine="640"/>
        <w:rPr>
          <w:rFonts w:hint="eastAsia" w:ascii="仿宋_GB2312" w:hAnsi="仿宋_GB2312" w:cs="仿宋_GB2312"/>
          <w:color w:val="auto"/>
        </w:rPr>
      </w:pPr>
      <w:r>
        <w:rPr>
          <w:rFonts w:hint="eastAsia" w:ascii="仿宋_GB2312" w:hAnsi="仿宋_GB2312" w:cs="仿宋_GB2312"/>
          <w:color w:val="auto"/>
        </w:rPr>
        <w:t>应急救援疏散通道必须避开地形复杂区域、地震断裂带，地质灾害隐患点，桥梁及路堑较深道路等区域。在灾害发生时自身必须具有较强的抵御灾害破坏的能力，如抵御地震、洪水、泥石流等，从而保障疏散救援通道在灾时、灾后的应急救援和应急疏散的功能。由于灾害发生往往存在偶然性和不确定性，所以设置应急救援疏散通道时要体现其灵活性，保证一旦灾害发生之后，还有其他备选通道或者破坏通道与其他通道所形成的迂回线路。</w:t>
      </w:r>
    </w:p>
    <w:p w14:paraId="4CF400E2">
      <w:pPr>
        <w:spacing w:line="560" w:lineRule="exact"/>
        <w:ind w:firstLine="640"/>
        <w:rPr>
          <w:rFonts w:hint="eastAsia" w:ascii="仿宋_GB2312" w:hAnsi="仿宋_GB2312" w:cs="仿宋_GB2312"/>
          <w:color w:val="auto"/>
        </w:rPr>
      </w:pPr>
      <w:r>
        <w:rPr>
          <w:rFonts w:hint="eastAsia" w:ascii="仿宋_GB2312" w:hAnsi="仿宋_GB2312" w:cs="仿宋_GB2312"/>
          <w:color w:val="auto"/>
        </w:rPr>
        <w:t>4.高等级、高通行能力原则</w:t>
      </w:r>
    </w:p>
    <w:p w14:paraId="47D2C547">
      <w:pPr>
        <w:spacing w:line="560" w:lineRule="exact"/>
        <w:ind w:firstLine="640"/>
        <w:rPr>
          <w:rFonts w:hint="eastAsia" w:ascii="仿宋_GB2312" w:hAnsi="仿宋_GB2312" w:cs="仿宋_GB2312"/>
          <w:color w:val="auto"/>
        </w:rPr>
      </w:pPr>
      <w:r>
        <w:rPr>
          <w:rFonts w:hint="eastAsia" w:ascii="仿宋_GB2312" w:hAnsi="仿宋_GB2312" w:cs="仿宋_GB2312"/>
          <w:color w:val="auto"/>
        </w:rPr>
        <w:t>地震发生后的影响范围较大，受灾人员较多，救援物资需求高且紧迫，这就要求应急疏散救援通道具有较高的服务水平和通行能力，保障大量集中的受灾人员可以迅速撤离灾区，保证救援物资能够及时运达灾区。</w:t>
      </w:r>
    </w:p>
    <w:p w14:paraId="7BE71333">
      <w:pPr>
        <w:spacing w:line="560" w:lineRule="exact"/>
        <w:ind w:firstLine="640"/>
        <w:rPr>
          <w:rFonts w:hint="eastAsia" w:ascii="仿宋_GB2312" w:hAnsi="仿宋_GB2312" w:cs="仿宋_GB2312"/>
          <w:color w:val="auto"/>
        </w:rPr>
      </w:pPr>
      <w:r>
        <w:rPr>
          <w:rFonts w:hint="eastAsia" w:ascii="仿宋_GB2312" w:hAnsi="仿宋_GB2312" w:cs="仿宋_GB2312"/>
          <w:color w:val="auto"/>
        </w:rPr>
        <w:t>5.平灾结合原则</w:t>
      </w:r>
    </w:p>
    <w:p w14:paraId="6AD886A2">
      <w:pPr>
        <w:spacing w:line="560" w:lineRule="exact"/>
        <w:ind w:firstLine="640"/>
        <w:rPr>
          <w:rFonts w:hint="eastAsia" w:ascii="仿宋_GB2312" w:hAnsi="仿宋_GB2312" w:cs="仿宋_GB2312"/>
          <w:color w:val="auto"/>
        </w:rPr>
      </w:pPr>
      <w:r>
        <w:rPr>
          <w:rFonts w:hint="eastAsia" w:ascii="仿宋_GB2312" w:hAnsi="仿宋_GB2312" w:cs="仿宋_GB2312"/>
          <w:color w:val="auto"/>
        </w:rPr>
        <w:t>应急疏散救援通道本身就是属于城市综合交通的一部分，并不是独立的道路系统。现有的城市路网骨干道路是应急疏散救援通道规划建设的基础，在平时依然承担正常的交通服务功能。因此在应急交通系统规划中，必须做好平灾结合、平灾转换的规划及预案。</w:t>
      </w:r>
    </w:p>
    <w:p w14:paraId="0FB1DF7A">
      <w:pPr>
        <w:spacing w:line="560" w:lineRule="exact"/>
        <w:ind w:firstLine="640"/>
        <w:rPr>
          <w:rFonts w:hint="eastAsia" w:ascii="仿宋_GB2312" w:hAnsi="仿宋_GB2312" w:cs="仿宋_GB2312"/>
          <w:color w:val="auto"/>
        </w:rPr>
      </w:pPr>
      <w:r>
        <w:rPr>
          <w:rFonts w:hint="eastAsia" w:ascii="仿宋_GB2312" w:hAnsi="仿宋_GB2312" w:cs="仿宋_GB2312"/>
          <w:color w:val="auto"/>
        </w:rPr>
        <w:t>6.易于监控原则</w:t>
      </w:r>
    </w:p>
    <w:p w14:paraId="35D71114">
      <w:pPr>
        <w:spacing w:line="560" w:lineRule="exact"/>
        <w:ind w:firstLine="640"/>
        <w:rPr>
          <w:color w:val="auto"/>
        </w:rPr>
      </w:pPr>
      <w:r>
        <w:rPr>
          <w:rFonts w:hint="eastAsia" w:ascii="仿宋_GB2312" w:hAnsi="仿宋_GB2312" w:cs="仿宋_GB2312"/>
          <w:color w:val="auto"/>
        </w:rPr>
        <w:t>由于地震、突发性事件的突发性和难以预测性的特点，要求</w:t>
      </w:r>
      <w:r>
        <w:rPr>
          <w:rFonts w:hint="eastAsia" w:ascii="仿宋_GB2312" w:hAnsi="仿宋_GB2312" w:cs="仿宋_GB2312"/>
          <w:color w:val="auto"/>
          <w:lang w:eastAsia="zh-CN"/>
        </w:rPr>
        <w:t>应急避难</w:t>
      </w:r>
      <w:r>
        <w:rPr>
          <w:rFonts w:hint="eastAsia" w:ascii="仿宋_GB2312" w:hAnsi="仿宋_GB2312" w:cs="仿宋_GB2312"/>
          <w:color w:val="auto"/>
        </w:rPr>
        <w:t>疏散通道在选</w:t>
      </w:r>
      <w:r>
        <w:rPr>
          <w:rFonts w:hint="eastAsia"/>
          <w:color w:val="auto"/>
        </w:rPr>
        <w:t>取时应优先选取有监控设施以及有</w:t>
      </w:r>
      <w:bookmarkStart w:id="37" w:name="OLE_LINK1"/>
      <w:r>
        <w:rPr>
          <w:color w:val="auto"/>
        </w:rPr>
        <w:t>ITS</w:t>
      </w:r>
      <w:r>
        <w:rPr>
          <w:rFonts w:hint="eastAsia"/>
          <w:color w:val="auto"/>
        </w:rPr>
        <w:t>（智能交通系统）设施</w:t>
      </w:r>
      <w:bookmarkEnd w:id="37"/>
      <w:r>
        <w:rPr>
          <w:rFonts w:hint="eastAsia"/>
          <w:color w:val="auto"/>
        </w:rPr>
        <w:t>的道路，以便于地震应急指挥中心在地震发生后，第一时间了解地震</w:t>
      </w:r>
      <w:r>
        <w:rPr>
          <w:rFonts w:hint="eastAsia"/>
          <w:color w:val="auto"/>
          <w:lang w:eastAsia="zh-CN"/>
        </w:rPr>
        <w:t>应急避难</w:t>
      </w:r>
      <w:r>
        <w:rPr>
          <w:rFonts w:hint="eastAsia"/>
          <w:color w:val="auto"/>
        </w:rPr>
        <w:t>疏散通道的运行状况，从而制定合理高效的应急疏散方案。</w:t>
      </w:r>
    </w:p>
    <w:p w14:paraId="16B70A3B">
      <w:pPr>
        <w:spacing w:line="560" w:lineRule="exact"/>
        <w:ind w:firstLine="640"/>
        <w:rPr>
          <w:rFonts w:hint="eastAsia" w:ascii="仿宋_GB2312" w:hAnsi="仿宋_GB2312" w:cs="仿宋_GB2312"/>
          <w:color w:val="auto"/>
        </w:rPr>
      </w:pPr>
      <w:r>
        <w:rPr>
          <w:rFonts w:hint="eastAsia" w:ascii="仿宋_GB2312" w:hAnsi="仿宋_GB2312" w:cs="仿宋_GB2312"/>
          <w:color w:val="auto"/>
        </w:rPr>
        <w:t>（2）规划目标</w:t>
      </w:r>
    </w:p>
    <w:p w14:paraId="0710245F">
      <w:pPr>
        <w:spacing w:line="560" w:lineRule="exact"/>
        <w:ind w:firstLine="640"/>
        <w:rPr>
          <w:rFonts w:hint="eastAsia" w:ascii="仿宋_GB2312" w:hAnsi="仿宋_GB2312" w:cs="仿宋_GB2312"/>
          <w:color w:val="auto"/>
        </w:rPr>
      </w:pPr>
      <w:r>
        <w:rPr>
          <w:rFonts w:hint="eastAsia" w:ascii="仿宋_GB2312" w:hAnsi="仿宋_GB2312" w:cs="仿宋_GB2312"/>
          <w:color w:val="auto"/>
        </w:rPr>
        <w:t>1.确定</w:t>
      </w:r>
      <w:r>
        <w:rPr>
          <w:rFonts w:hint="eastAsia" w:ascii="仿宋_GB2312" w:hAnsi="仿宋_GB2312" w:cs="仿宋_GB2312"/>
          <w:color w:val="auto"/>
          <w:lang w:eastAsia="zh-CN"/>
        </w:rPr>
        <w:t>应急避难</w:t>
      </w:r>
      <w:r>
        <w:rPr>
          <w:rFonts w:hint="eastAsia" w:ascii="仿宋_GB2312" w:hAnsi="仿宋_GB2312" w:cs="仿宋_GB2312"/>
          <w:color w:val="auto"/>
        </w:rPr>
        <w:t>疏散通道选定标准。</w:t>
      </w:r>
    </w:p>
    <w:p w14:paraId="11500710">
      <w:pPr>
        <w:spacing w:line="560" w:lineRule="exact"/>
        <w:ind w:firstLine="640"/>
        <w:rPr>
          <w:rFonts w:hint="eastAsia" w:ascii="仿宋_GB2312" w:hAnsi="仿宋_GB2312" w:cs="仿宋_GB2312"/>
          <w:color w:val="auto"/>
        </w:rPr>
      </w:pPr>
      <w:r>
        <w:rPr>
          <w:rFonts w:hint="eastAsia" w:ascii="仿宋_GB2312" w:hAnsi="仿宋_GB2312" w:cs="仿宋_GB2312"/>
          <w:color w:val="auto"/>
        </w:rPr>
        <w:t>2.明确各个应急救援疏散通道的功能和作用。</w:t>
      </w:r>
    </w:p>
    <w:p w14:paraId="462BAD48">
      <w:pPr>
        <w:spacing w:line="560" w:lineRule="exact"/>
        <w:ind w:firstLine="640"/>
        <w:rPr>
          <w:rFonts w:hint="eastAsia" w:ascii="仿宋_GB2312" w:hAnsi="仿宋_GB2312" w:cs="仿宋_GB2312"/>
          <w:color w:val="auto"/>
        </w:rPr>
      </w:pPr>
      <w:r>
        <w:rPr>
          <w:rFonts w:hint="eastAsia" w:ascii="仿宋_GB2312" w:hAnsi="仿宋_GB2312" w:cs="仿宋_GB2312"/>
          <w:color w:val="auto"/>
        </w:rPr>
        <w:t>3.确定疏散转移方向及对外救援通道规划方案。</w:t>
      </w:r>
    </w:p>
    <w:p w14:paraId="14A36D0A">
      <w:pPr>
        <w:spacing w:line="560" w:lineRule="exact"/>
        <w:ind w:firstLine="640"/>
        <w:rPr>
          <w:rFonts w:hint="eastAsia" w:ascii="仿宋_GB2312" w:hAnsi="仿宋_GB2312" w:cs="仿宋_GB2312"/>
          <w:color w:val="auto"/>
        </w:rPr>
      </w:pPr>
      <w:r>
        <w:rPr>
          <w:rFonts w:hint="eastAsia" w:ascii="仿宋_GB2312" w:hAnsi="仿宋_GB2312" w:cs="仿宋_GB2312"/>
          <w:color w:val="auto"/>
        </w:rPr>
        <w:t>4.完善陆上、空中和水上等不同方式的综合立体交通网络，构建以陆路交通干道为主，空中通道、水上通道为辅的综合型</w:t>
      </w:r>
      <w:r>
        <w:rPr>
          <w:rFonts w:hint="eastAsia" w:ascii="仿宋_GB2312" w:hAnsi="仿宋_GB2312" w:cs="仿宋_GB2312"/>
          <w:color w:val="auto"/>
          <w:lang w:eastAsia="zh-CN"/>
        </w:rPr>
        <w:t>应急避难</w:t>
      </w:r>
      <w:r>
        <w:rPr>
          <w:rFonts w:hint="eastAsia" w:ascii="仿宋_GB2312" w:hAnsi="仿宋_GB2312" w:cs="仿宋_GB2312"/>
          <w:color w:val="auto"/>
        </w:rPr>
        <w:t>交通系统。</w:t>
      </w:r>
    </w:p>
    <w:p w14:paraId="5C9ACFDB">
      <w:pPr>
        <w:pStyle w:val="5"/>
        <w:spacing w:line="560" w:lineRule="exact"/>
        <w:rPr>
          <w:rFonts w:ascii="楷体_GB2312" w:hAnsi="楷体_GB2312" w:cs="楷体_GB2312"/>
          <w:color w:val="auto"/>
        </w:rPr>
      </w:pPr>
      <w:bookmarkStart w:id="38" w:name="_Toc10415"/>
      <w:bookmarkStart w:id="39" w:name="_Toc23108"/>
      <w:bookmarkStart w:id="40" w:name="_Toc92375564"/>
      <w:r>
        <w:rPr>
          <w:rFonts w:ascii="楷体_GB2312" w:hAnsi="楷体_GB2312" w:cs="楷体_GB2312"/>
          <w:color w:val="auto"/>
        </w:rPr>
        <w:t>5.</w:t>
      </w:r>
      <w:bookmarkEnd w:id="38"/>
      <w:bookmarkEnd w:id="39"/>
      <w:bookmarkEnd w:id="40"/>
      <w:r>
        <w:rPr>
          <w:rFonts w:ascii="楷体_GB2312" w:hAnsi="楷体_GB2312" w:cs="楷体_GB2312"/>
          <w:color w:val="auto"/>
        </w:rPr>
        <w:t>3.2</w:t>
      </w:r>
      <w:r>
        <w:rPr>
          <w:rFonts w:hint="eastAsia" w:ascii="楷体_GB2312" w:hAnsi="楷体_GB2312" w:cs="楷体_GB2312"/>
          <w:color w:val="auto"/>
          <w:lang w:eastAsia="zh-CN"/>
        </w:rPr>
        <w:t>应急避难</w:t>
      </w:r>
      <w:r>
        <w:rPr>
          <w:rFonts w:ascii="楷体_GB2312" w:hAnsi="楷体_GB2312" w:cs="楷体_GB2312"/>
          <w:color w:val="auto"/>
        </w:rPr>
        <w:t>疏散通道建设要求</w:t>
      </w:r>
    </w:p>
    <w:p w14:paraId="3A24D961">
      <w:pPr>
        <w:spacing w:line="560" w:lineRule="exact"/>
        <w:ind w:firstLine="640"/>
        <w:rPr>
          <w:rFonts w:hint="eastAsia" w:ascii="仿宋_GB2312" w:hAnsi="仿宋_GB2312" w:cs="仿宋_GB2312"/>
          <w:color w:val="auto"/>
        </w:rPr>
      </w:pPr>
      <w:r>
        <w:rPr>
          <w:rFonts w:hint="eastAsia" w:ascii="仿宋_GB2312" w:hAnsi="仿宋_GB2312" w:cs="仿宋_GB2312"/>
          <w:color w:val="auto"/>
        </w:rPr>
        <w:t>（1）安全性要求</w:t>
      </w:r>
    </w:p>
    <w:p w14:paraId="32B42964">
      <w:pPr>
        <w:spacing w:line="560" w:lineRule="exact"/>
        <w:ind w:firstLine="640"/>
        <w:rPr>
          <w:color w:val="auto"/>
        </w:rPr>
      </w:pPr>
      <w:r>
        <w:rPr>
          <w:rFonts w:hint="eastAsia"/>
          <w:color w:val="auto"/>
        </w:rPr>
        <w:t>应急道路应考虑道路本身在地震破坏作用下的通行能力，避开地震断裂带、岩溶塌陷区、洪涝高发区以及可能发生滑坡、泥石流等地质灾害的路段和重大次生灾害源点。在选择高架路和立交桥作为</w:t>
      </w:r>
      <w:r>
        <w:rPr>
          <w:rFonts w:hint="eastAsia"/>
          <w:color w:val="auto"/>
          <w:lang w:eastAsia="zh-CN"/>
        </w:rPr>
        <w:t>应急避难</w:t>
      </w:r>
      <w:r>
        <w:rPr>
          <w:rFonts w:hint="eastAsia"/>
          <w:color w:val="auto"/>
        </w:rPr>
        <w:t>疏散通道时，应尤其注意安全性，对其进行相应的抗震性能评估，确保地震时安全与通畅。</w:t>
      </w:r>
    </w:p>
    <w:p w14:paraId="44A4C249">
      <w:pPr>
        <w:spacing w:line="560" w:lineRule="exact"/>
        <w:ind w:firstLine="640"/>
        <w:rPr>
          <w:color w:val="auto"/>
        </w:rPr>
      </w:pPr>
      <w:r>
        <w:rPr>
          <w:rFonts w:hint="eastAsia"/>
          <w:color w:val="auto"/>
          <w:lang w:eastAsia="zh-CN"/>
        </w:rPr>
        <w:t>应急避难</w:t>
      </w:r>
      <w:r>
        <w:rPr>
          <w:rFonts w:hint="eastAsia"/>
          <w:color w:val="auto"/>
        </w:rPr>
        <w:t>疏散通道的选择除了要考虑道路的抗震能力，还需要考虑通行宽度。通行宽度是指两侧建筑物受灾倒塌后，路面部分受阻，局部仍可保证消防车通行的要求。</w:t>
      </w:r>
    </w:p>
    <w:p w14:paraId="7FBE4601">
      <w:pPr>
        <w:spacing w:line="560" w:lineRule="exact"/>
        <w:ind w:firstLine="640"/>
        <w:rPr>
          <w:rFonts w:hint="eastAsia" w:ascii="仿宋_GB2312" w:hAnsi="仿宋_GB2312" w:cs="仿宋_GB2312"/>
          <w:color w:val="auto"/>
        </w:rPr>
      </w:pPr>
      <w:r>
        <w:rPr>
          <w:rFonts w:hint="eastAsia" w:ascii="仿宋_GB2312" w:hAnsi="仿宋_GB2312" w:cs="仿宋_GB2312"/>
          <w:color w:val="auto"/>
        </w:rPr>
        <w:t>（2）可达性要求</w:t>
      </w:r>
    </w:p>
    <w:p w14:paraId="41908C40">
      <w:pPr>
        <w:spacing w:line="560" w:lineRule="exact"/>
        <w:ind w:firstLine="640"/>
        <w:rPr>
          <w:rFonts w:hint="eastAsia" w:ascii="仿宋_GB2312" w:hAnsi="仿宋_GB2312" w:cs="仿宋_GB2312"/>
          <w:color w:val="auto"/>
        </w:rPr>
      </w:pPr>
      <w:r>
        <w:rPr>
          <w:rFonts w:hint="eastAsia" w:ascii="仿宋_GB2312" w:hAnsi="仿宋_GB2312" w:cs="仿宋_GB2312"/>
          <w:color w:val="auto"/>
        </w:rPr>
        <w:t>1.出入口设计及道路宽度</w:t>
      </w:r>
    </w:p>
    <w:p w14:paraId="61613EB3">
      <w:pPr>
        <w:spacing w:line="560" w:lineRule="exact"/>
        <w:ind w:firstLine="640"/>
        <w:rPr>
          <w:color w:val="auto"/>
        </w:rPr>
      </w:pPr>
      <w:r>
        <w:rPr>
          <w:rFonts w:hint="eastAsia"/>
          <w:color w:val="auto"/>
        </w:rPr>
        <w:t>中心</w:t>
      </w:r>
      <w:r>
        <w:rPr>
          <w:rFonts w:hint="eastAsia"/>
          <w:color w:val="auto"/>
          <w:lang w:eastAsia="zh-CN"/>
        </w:rPr>
        <w:t>应急避难场所</w:t>
      </w:r>
      <w:r>
        <w:rPr>
          <w:rFonts w:hint="eastAsia"/>
          <w:color w:val="auto"/>
        </w:rPr>
        <w:t>在不同的方向上至少要设置</w:t>
      </w:r>
      <w:r>
        <w:rPr>
          <w:color w:val="auto"/>
        </w:rPr>
        <w:t>4</w:t>
      </w:r>
      <w:r>
        <w:rPr>
          <w:rFonts w:hint="eastAsia"/>
          <w:color w:val="auto"/>
        </w:rPr>
        <w:t>条疏散通道，包括一条一级疏散通道，且有效宽度不低于</w:t>
      </w:r>
      <w:r>
        <w:rPr>
          <w:color w:val="auto"/>
        </w:rPr>
        <w:t>15m</w:t>
      </w:r>
      <w:r>
        <w:rPr>
          <w:rFonts w:hint="eastAsia"/>
          <w:color w:val="auto"/>
        </w:rPr>
        <w:t>；</w:t>
      </w:r>
    </w:p>
    <w:p w14:paraId="6AAF55DB">
      <w:pPr>
        <w:spacing w:line="560" w:lineRule="exact"/>
        <w:ind w:firstLine="640"/>
        <w:rPr>
          <w:color w:val="auto"/>
        </w:rPr>
      </w:pPr>
      <w:r>
        <w:rPr>
          <w:rFonts w:hint="eastAsia"/>
          <w:color w:val="auto"/>
        </w:rPr>
        <w:t>固定</w:t>
      </w:r>
      <w:r>
        <w:rPr>
          <w:rFonts w:hint="eastAsia"/>
          <w:color w:val="auto"/>
          <w:lang w:eastAsia="zh-CN"/>
        </w:rPr>
        <w:t>应急避难场所</w:t>
      </w:r>
      <w:r>
        <w:rPr>
          <w:rFonts w:hint="eastAsia"/>
          <w:color w:val="auto"/>
        </w:rPr>
        <w:t>应在不同方向上最少设置四条疏散通道，且疏散道路有效宽度不低于</w:t>
      </w:r>
      <w:r>
        <w:rPr>
          <w:color w:val="auto"/>
        </w:rPr>
        <w:t>15m</w:t>
      </w:r>
      <w:r>
        <w:rPr>
          <w:rFonts w:hint="eastAsia"/>
          <w:color w:val="auto"/>
        </w:rPr>
        <w:t>；</w:t>
      </w:r>
    </w:p>
    <w:p w14:paraId="637DA3EC">
      <w:pPr>
        <w:spacing w:line="560" w:lineRule="exact"/>
        <w:ind w:firstLine="640"/>
        <w:rPr>
          <w:color w:val="auto"/>
        </w:rPr>
      </w:pPr>
      <w:r>
        <w:rPr>
          <w:rFonts w:hint="eastAsia"/>
          <w:color w:val="auto"/>
        </w:rPr>
        <w:t>紧急疏散救援场所在不同的方向上至少设置</w:t>
      </w:r>
      <w:r>
        <w:rPr>
          <w:color w:val="auto"/>
        </w:rPr>
        <w:t>2</w:t>
      </w:r>
      <w:r>
        <w:rPr>
          <w:rFonts w:hint="eastAsia"/>
          <w:color w:val="auto"/>
        </w:rPr>
        <w:t>条疏散通道，且有效宽度不低于</w:t>
      </w:r>
      <w:r>
        <w:rPr>
          <w:color w:val="auto"/>
        </w:rPr>
        <w:t>7m</w:t>
      </w:r>
      <w:r>
        <w:rPr>
          <w:rFonts w:hint="eastAsia"/>
          <w:color w:val="auto"/>
        </w:rPr>
        <w:t>。</w:t>
      </w:r>
    </w:p>
    <w:p w14:paraId="66068E1E">
      <w:pPr>
        <w:spacing w:line="560" w:lineRule="exact"/>
        <w:ind w:firstLine="640"/>
        <w:rPr>
          <w:color w:val="auto"/>
        </w:rPr>
      </w:pPr>
      <w:r>
        <w:rPr>
          <w:rFonts w:hint="eastAsia" w:ascii="仿宋" w:hAnsi="仿宋" w:eastAsia="仿宋"/>
          <w:color w:val="auto"/>
        </w:rPr>
        <w:t>2</w:t>
      </w:r>
      <w:r>
        <w:rPr>
          <w:rFonts w:hint="eastAsia" w:ascii="仿宋_GB2312" w:hAnsi="仿宋_GB2312" w:cs="仿宋_GB2312"/>
          <w:color w:val="auto"/>
        </w:rPr>
        <w:t>.</w:t>
      </w:r>
      <w:r>
        <w:rPr>
          <w:rFonts w:hint="eastAsia" w:ascii="仿宋_GB2312" w:hAnsi="仿宋_GB2312" w:cs="仿宋_GB2312"/>
          <w:color w:val="auto"/>
          <w:lang w:eastAsia="zh-CN"/>
        </w:rPr>
        <w:t>避难</w:t>
      </w:r>
      <w:r>
        <w:rPr>
          <w:rFonts w:hint="eastAsia"/>
          <w:color w:val="auto"/>
        </w:rPr>
        <w:t>场所内道路应连通各</w:t>
      </w:r>
      <w:r>
        <w:rPr>
          <w:rFonts w:hint="eastAsia"/>
          <w:color w:val="auto"/>
          <w:lang w:eastAsia="zh-CN"/>
        </w:rPr>
        <w:t>避难</w:t>
      </w:r>
      <w:r>
        <w:rPr>
          <w:rFonts w:hint="eastAsia"/>
          <w:color w:val="auto"/>
        </w:rPr>
        <w:t>分区、</w:t>
      </w:r>
      <w:r>
        <w:rPr>
          <w:rFonts w:hint="eastAsia"/>
          <w:color w:val="auto"/>
          <w:lang w:eastAsia="zh-CN"/>
        </w:rPr>
        <w:t>避难</w:t>
      </w:r>
      <w:r>
        <w:rPr>
          <w:rFonts w:hint="eastAsia"/>
          <w:color w:val="auto"/>
        </w:rPr>
        <w:t>建筑和主要应急设施；</w:t>
      </w:r>
      <w:r>
        <w:rPr>
          <w:rFonts w:hint="eastAsia"/>
          <w:color w:val="auto"/>
          <w:lang w:eastAsia="zh-CN"/>
        </w:rPr>
        <w:t>避难</w:t>
      </w:r>
      <w:r>
        <w:rPr>
          <w:rFonts w:hint="eastAsia"/>
          <w:color w:val="auto"/>
        </w:rPr>
        <w:t>场所内部道路宜采用柔性路面。</w:t>
      </w:r>
    </w:p>
    <w:p w14:paraId="2486F8A1">
      <w:pPr>
        <w:spacing w:line="560" w:lineRule="exact"/>
        <w:ind w:firstLine="640"/>
        <w:rPr>
          <w:color w:val="auto"/>
        </w:rPr>
      </w:pPr>
      <w:r>
        <w:rPr>
          <w:rFonts w:hint="eastAsia"/>
          <w:color w:val="auto"/>
          <w:lang w:eastAsia="zh-CN"/>
        </w:rPr>
        <w:t>避难</w:t>
      </w:r>
      <w:r>
        <w:rPr>
          <w:rFonts w:hint="eastAsia"/>
          <w:color w:val="auto"/>
        </w:rPr>
        <w:t>场所外道路应连通各个</w:t>
      </w:r>
      <w:r>
        <w:rPr>
          <w:rFonts w:hint="eastAsia"/>
          <w:color w:val="auto"/>
          <w:lang w:eastAsia="zh-CN"/>
        </w:rPr>
        <w:t>避难</w:t>
      </w:r>
      <w:r>
        <w:rPr>
          <w:rFonts w:hint="eastAsia"/>
          <w:color w:val="auto"/>
        </w:rPr>
        <w:t>场所，道路可按照高、快速路，主干路，次干路以及支路分级设置，对于道路存在隧道、跨线桥或者其他限制等因素，应按照</w:t>
      </w:r>
      <w:r>
        <w:rPr>
          <w:rFonts w:hint="eastAsia"/>
          <w:color w:val="auto"/>
          <w:lang w:eastAsia="zh-CN"/>
        </w:rPr>
        <w:t>避难</w:t>
      </w:r>
      <w:r>
        <w:rPr>
          <w:rFonts w:hint="eastAsia"/>
          <w:color w:val="auto"/>
        </w:rPr>
        <w:t>场所布局情况选择其成为</w:t>
      </w:r>
      <w:r>
        <w:rPr>
          <w:rFonts w:hint="eastAsia"/>
          <w:color w:val="auto"/>
          <w:lang w:eastAsia="zh-CN"/>
        </w:rPr>
        <w:t>避难</w:t>
      </w:r>
      <w:r>
        <w:rPr>
          <w:rFonts w:hint="eastAsia"/>
          <w:color w:val="auto"/>
        </w:rPr>
        <w:t>通道。</w:t>
      </w:r>
    </w:p>
    <w:p w14:paraId="68FD0942">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（3）布局要求</w:t>
      </w:r>
    </w:p>
    <w:p w14:paraId="4E5921D6">
      <w:pPr>
        <w:spacing w:line="560" w:lineRule="exact"/>
        <w:ind w:firstLine="640"/>
        <w:rPr>
          <w:color w:val="auto"/>
        </w:rPr>
      </w:pPr>
      <w:r>
        <w:rPr>
          <w:rFonts w:hint="eastAsia"/>
          <w:color w:val="auto"/>
          <w:lang w:eastAsia="zh-CN"/>
        </w:rPr>
        <w:t>应急避难</w:t>
      </w:r>
      <w:r>
        <w:rPr>
          <w:rFonts w:hint="eastAsia"/>
          <w:color w:val="auto"/>
        </w:rPr>
        <w:t>通道应建设成为相互贯通的网络状、并对</w:t>
      </w:r>
      <w:r>
        <w:rPr>
          <w:rFonts w:hint="eastAsia"/>
          <w:color w:val="auto"/>
          <w:lang w:eastAsia="zh-CN"/>
        </w:rPr>
        <w:t>应急避难</w:t>
      </w:r>
      <w:r>
        <w:rPr>
          <w:rFonts w:hint="eastAsia"/>
          <w:color w:val="auto"/>
        </w:rPr>
        <w:t>疏散通道规划相应的应急替代通道，如：区域性</w:t>
      </w:r>
      <w:r>
        <w:rPr>
          <w:rFonts w:hint="eastAsia"/>
          <w:color w:val="auto"/>
          <w:lang w:eastAsia="zh-CN"/>
        </w:rPr>
        <w:t>应急避难</w:t>
      </w:r>
      <w:r>
        <w:rPr>
          <w:rFonts w:hint="eastAsia"/>
          <w:color w:val="auto"/>
        </w:rPr>
        <w:t>疏散通道可由相应临近的一级</w:t>
      </w:r>
      <w:r>
        <w:rPr>
          <w:rFonts w:hint="eastAsia"/>
          <w:color w:val="auto"/>
          <w:lang w:eastAsia="zh-CN"/>
        </w:rPr>
        <w:t>应急避难</w:t>
      </w:r>
      <w:r>
        <w:rPr>
          <w:rFonts w:hint="eastAsia"/>
          <w:color w:val="auto"/>
        </w:rPr>
        <w:t>疏散通道代替。以确保因道路部分堵塞，居民可以通过迂回线路到达</w:t>
      </w:r>
      <w:r>
        <w:rPr>
          <w:rFonts w:hint="eastAsia"/>
          <w:color w:val="auto"/>
          <w:lang w:eastAsia="zh-CN"/>
        </w:rPr>
        <w:t>应急避难场所</w:t>
      </w:r>
      <w:r>
        <w:rPr>
          <w:rFonts w:hint="eastAsia"/>
          <w:color w:val="auto"/>
        </w:rPr>
        <w:t>，保证疏散和抢险救援工作的展开。</w:t>
      </w:r>
    </w:p>
    <w:p w14:paraId="4C73E80E">
      <w:pPr>
        <w:spacing w:line="560" w:lineRule="exact"/>
        <w:ind w:firstLine="640"/>
        <w:rPr>
          <w:color w:val="auto"/>
        </w:rPr>
      </w:pPr>
      <w:r>
        <w:rPr>
          <w:rFonts w:hint="eastAsia"/>
          <w:color w:val="auto"/>
        </w:rPr>
        <w:t>对于居民生活密度较高的城市集中区域，要对相应的道路进行疏通、避免丁字口、断头路等，形成相应的网络系统，从而满足</w:t>
      </w:r>
      <w:r>
        <w:rPr>
          <w:rFonts w:hint="eastAsia"/>
          <w:color w:val="auto"/>
          <w:lang w:eastAsia="zh-CN"/>
        </w:rPr>
        <w:t>应急避难</w:t>
      </w:r>
      <w:r>
        <w:rPr>
          <w:rFonts w:hint="eastAsia"/>
          <w:color w:val="auto"/>
        </w:rPr>
        <w:t>疏散的要求。</w:t>
      </w:r>
    </w:p>
    <w:p w14:paraId="159A4EB5">
      <w:pPr>
        <w:spacing w:line="560" w:lineRule="exact"/>
        <w:ind w:firstLine="640"/>
        <w:rPr>
          <w:color w:val="auto"/>
        </w:rPr>
      </w:pPr>
      <w:r>
        <w:rPr>
          <w:rFonts w:hint="eastAsia"/>
          <w:color w:val="auto"/>
        </w:rPr>
        <w:t>对于居民生活密度较低的农村区域，重点设置与外界联系的</w:t>
      </w:r>
      <w:r>
        <w:rPr>
          <w:rFonts w:hint="eastAsia"/>
          <w:color w:val="auto"/>
          <w:lang w:eastAsia="zh-CN"/>
        </w:rPr>
        <w:t>应急避难</w:t>
      </w:r>
      <w:r>
        <w:rPr>
          <w:rFonts w:hint="eastAsia"/>
          <w:color w:val="auto"/>
        </w:rPr>
        <w:t>疏散通道。</w:t>
      </w:r>
    </w:p>
    <w:p w14:paraId="5BCA45A0">
      <w:pPr>
        <w:spacing w:line="560" w:lineRule="exact"/>
        <w:ind w:firstLine="640"/>
        <w:rPr>
          <w:color w:val="auto"/>
        </w:rPr>
      </w:pPr>
      <w:r>
        <w:rPr>
          <w:rFonts w:hint="eastAsia"/>
          <w:color w:val="auto"/>
          <w:lang w:eastAsia="zh-CN"/>
        </w:rPr>
        <w:t>应急避难</w:t>
      </w:r>
      <w:r>
        <w:rPr>
          <w:rFonts w:hint="eastAsia"/>
          <w:color w:val="auto"/>
        </w:rPr>
        <w:t>疏散通道需按照最新的道路交通规划划定相应的</w:t>
      </w:r>
      <w:r>
        <w:rPr>
          <w:rFonts w:hint="eastAsia"/>
          <w:color w:val="auto"/>
          <w:lang w:eastAsia="zh-CN"/>
        </w:rPr>
        <w:t>应急避难</w:t>
      </w:r>
      <w:r>
        <w:rPr>
          <w:rFonts w:hint="eastAsia"/>
          <w:color w:val="auto"/>
        </w:rPr>
        <w:t>疏散通道，从而保证</w:t>
      </w:r>
      <w:r>
        <w:rPr>
          <w:rFonts w:hint="eastAsia"/>
          <w:color w:val="auto"/>
          <w:lang w:eastAsia="zh-CN"/>
        </w:rPr>
        <w:t>应急避难</w:t>
      </w:r>
      <w:r>
        <w:rPr>
          <w:rFonts w:hint="eastAsia"/>
          <w:color w:val="auto"/>
        </w:rPr>
        <w:t>疏散通道的可实施性。</w:t>
      </w:r>
    </w:p>
    <w:p w14:paraId="79DDFD16">
      <w:pPr>
        <w:pStyle w:val="5"/>
        <w:spacing w:line="560" w:lineRule="exact"/>
        <w:rPr>
          <w:rFonts w:ascii="楷体_GB2312" w:hAnsi="楷体_GB2312" w:cs="楷体_GB2312"/>
          <w:color w:val="auto"/>
        </w:rPr>
      </w:pPr>
      <w:bookmarkStart w:id="41" w:name="_Toc27315"/>
      <w:bookmarkStart w:id="42" w:name="_Toc21610"/>
      <w:bookmarkStart w:id="43" w:name="_Toc92375565"/>
      <w:r>
        <w:rPr>
          <w:rFonts w:ascii="楷体_GB2312" w:hAnsi="楷体_GB2312" w:cs="楷体_GB2312"/>
          <w:color w:val="auto"/>
        </w:rPr>
        <w:t>5.3</w:t>
      </w:r>
      <w:bookmarkEnd w:id="41"/>
      <w:bookmarkEnd w:id="42"/>
      <w:bookmarkEnd w:id="43"/>
      <w:r>
        <w:rPr>
          <w:rFonts w:ascii="楷体_GB2312" w:hAnsi="楷体_GB2312" w:cs="楷体_GB2312"/>
          <w:color w:val="auto"/>
        </w:rPr>
        <w:t>.3疏散及应急救援方向</w:t>
      </w:r>
    </w:p>
    <w:p w14:paraId="54433FC2">
      <w:pPr>
        <w:spacing w:line="560" w:lineRule="exact"/>
        <w:ind w:firstLine="640"/>
        <w:rPr>
          <w:rFonts w:hint="eastAsia" w:ascii="仿宋_GB2312" w:hAnsi="仿宋_GB2312" w:cs="仿宋_GB2312"/>
          <w:color w:val="auto"/>
        </w:rPr>
      </w:pPr>
      <w:r>
        <w:rPr>
          <w:rFonts w:ascii="仿宋_GB2312" w:hAnsi="仿宋_GB2312" w:cs="仿宋_GB2312"/>
          <w:color w:val="auto"/>
        </w:rPr>
        <w:t>（</w:t>
      </w:r>
      <w:r>
        <w:rPr>
          <w:rFonts w:hint="eastAsia" w:ascii="仿宋_GB2312" w:hAnsi="仿宋_GB2312" w:cs="仿宋_GB2312"/>
          <w:color w:val="auto"/>
        </w:rPr>
        <w:t>1</w:t>
      </w:r>
      <w:r>
        <w:rPr>
          <w:rFonts w:ascii="仿宋_GB2312" w:hAnsi="仿宋_GB2312" w:cs="仿宋_GB2312"/>
          <w:color w:val="auto"/>
        </w:rPr>
        <w:t>）</w:t>
      </w:r>
      <w:r>
        <w:rPr>
          <w:rFonts w:hint="eastAsia" w:ascii="仿宋_GB2312" w:hAnsi="仿宋_GB2312" w:cs="仿宋_GB2312"/>
          <w:color w:val="auto"/>
        </w:rPr>
        <w:t>疏散原则</w:t>
      </w:r>
    </w:p>
    <w:p w14:paraId="32F1DE9A">
      <w:pPr>
        <w:spacing w:line="560" w:lineRule="exact"/>
        <w:ind w:firstLine="640"/>
        <w:rPr>
          <w:color w:val="auto"/>
        </w:rPr>
      </w:pPr>
      <w:r>
        <w:rPr>
          <w:rFonts w:hint="eastAsia"/>
          <w:color w:val="auto"/>
        </w:rPr>
        <w:t>疏散转移过程中应避免发生次生灾害，地面塌陷区易发生在隐伏岩溶区，地面沉降易发生在软土地区，山区地灾多为崩塌、滑坡和泥石流等，因此疏散应往临近地灾低风险的区域或街镇方向。</w:t>
      </w:r>
    </w:p>
    <w:p w14:paraId="03F58DB8">
      <w:pPr>
        <w:spacing w:line="560" w:lineRule="exact"/>
        <w:ind w:firstLine="64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）花都区内疏散转移方向</w:t>
      </w:r>
    </w:p>
    <w:p w14:paraId="7E4A822A">
      <w:pPr>
        <w:spacing w:line="560" w:lineRule="exact"/>
        <w:ind w:firstLine="640"/>
        <w:rPr>
          <w:color w:val="auto"/>
        </w:rPr>
      </w:pPr>
      <w:r>
        <w:rPr>
          <w:rFonts w:hint="eastAsia"/>
          <w:color w:val="auto"/>
        </w:rPr>
        <w:t>花都区内部救援疏散方向的主要受灾害的影响。</w:t>
      </w:r>
    </w:p>
    <w:p w14:paraId="0B70798D">
      <w:pPr>
        <w:spacing w:line="560" w:lineRule="exact"/>
        <w:ind w:firstLine="640"/>
        <w:rPr>
          <w:color w:val="auto"/>
        </w:rPr>
      </w:pPr>
      <w:r>
        <w:rPr>
          <w:rFonts w:hint="eastAsia"/>
          <w:color w:val="auto"/>
        </w:rPr>
        <w:t>花都区的崩塌、滑坡、地面塌陷、地面沉降等地质灾害隐患点主要分布在梯面镇、花东镇东部及北部、狮岭镇北部。当灾害发生后可向花山镇、秀全街、花城街方向转移。</w:t>
      </w:r>
    </w:p>
    <w:p w14:paraId="74F3C619">
      <w:pPr>
        <w:spacing w:line="560" w:lineRule="exact"/>
        <w:ind w:firstLine="640"/>
        <w:rPr>
          <w:color w:val="auto"/>
        </w:rPr>
      </w:pPr>
      <w:r>
        <w:rPr>
          <w:rFonts w:hint="eastAsia"/>
          <w:color w:val="auto"/>
        </w:rPr>
        <w:t>洪涝灾害风险评估，花都区的洪涝区主要集中在狮岭镇，当灾害来临时可往秀全街、花城街方向转移。</w:t>
      </w:r>
    </w:p>
    <w:p w14:paraId="4703AFE8">
      <w:pPr>
        <w:spacing w:line="560" w:lineRule="exact"/>
        <w:ind w:firstLine="640"/>
        <w:rPr>
          <w:color w:val="auto"/>
        </w:rPr>
      </w:pPr>
      <w:r>
        <w:rPr>
          <w:rFonts w:hint="eastAsia"/>
          <w:color w:val="auto"/>
        </w:rPr>
        <w:t>各镇（花东镇、花山镇、梯面镇、狮岭镇、赤坭镇、炭步镇）农村地区综合火灾风险较小，镇（街）局部地区，例如村级工业园等地区风险较高，当有大面积火灾灾害发生后可向各镇的农村地区转移。</w:t>
      </w:r>
    </w:p>
    <w:p w14:paraId="738036D0">
      <w:pPr>
        <w:spacing w:line="560" w:lineRule="exact"/>
        <w:ind w:firstLine="64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3</w:t>
      </w:r>
      <w:r>
        <w:rPr>
          <w:rFonts w:hint="eastAsia" w:ascii="仿宋_GB2312" w:hAnsi="仿宋_GB2312" w:cs="仿宋_GB2312"/>
          <w:color w:val="auto"/>
        </w:rPr>
        <w:t>）花都区对外疏散转移方向</w:t>
      </w:r>
    </w:p>
    <w:p w14:paraId="18C3BA1C">
      <w:pPr>
        <w:spacing w:line="560" w:lineRule="exact"/>
        <w:ind w:firstLine="640"/>
        <w:rPr>
          <w:color w:val="auto"/>
        </w:rPr>
      </w:pPr>
      <w:r>
        <w:rPr>
          <w:rFonts w:hint="eastAsia"/>
          <w:color w:val="auto"/>
        </w:rPr>
        <w:t>花都区救援疏散方向的确定主要受</w:t>
      </w:r>
      <w:r>
        <w:rPr>
          <w:rFonts w:hint="eastAsia"/>
          <w:color w:val="auto"/>
          <w:lang w:eastAsia="zh-CN"/>
        </w:rPr>
        <w:t>避难</w:t>
      </w:r>
      <w:r>
        <w:rPr>
          <w:rFonts w:hint="eastAsia"/>
          <w:color w:val="auto"/>
        </w:rPr>
        <w:t>场所的分布以及周边地区地理位置的限制，花都区地处广州北部，东部毗邻从化区，南部毗邻白云区，西部毗邻佛山市三水区及南海区，北部毗邻清远市清城区。从花都区周边地区的地形特点可以看出，北部的清远市清城区，较多为山地，且考虑到白云区的紧密联系，当疏散人口数量不大时，花都区的对外疏散转移方向东面为从化区，南面为白云区，西面为佛山市三水区及南海区，北面为清远市清城区。首先考虑白云区，当疏散人口较多或与白云区同时发生灾害时，则以西部佛山地区、东部的从化区为主要的市域对外疏散转移方向。</w:t>
      </w:r>
    </w:p>
    <w:p w14:paraId="27C7710E">
      <w:pPr>
        <w:pStyle w:val="5"/>
        <w:spacing w:line="560" w:lineRule="exact"/>
        <w:rPr>
          <w:rFonts w:ascii="楷体_GB2312" w:hAnsi="楷体_GB2312" w:cs="楷体_GB2312"/>
          <w:color w:val="auto"/>
        </w:rPr>
      </w:pPr>
      <w:bookmarkStart w:id="44" w:name="_Toc7105"/>
      <w:bookmarkStart w:id="45" w:name="_Hlk80359277"/>
      <w:bookmarkStart w:id="46" w:name="_Toc92375566"/>
      <w:bookmarkStart w:id="47" w:name="_Toc6950"/>
      <w:r>
        <w:rPr>
          <w:rFonts w:ascii="楷体_GB2312" w:hAnsi="楷体_GB2312" w:cs="楷体_GB2312"/>
          <w:color w:val="auto"/>
        </w:rPr>
        <w:t xml:space="preserve">5.3.4 </w:t>
      </w:r>
      <w:bookmarkEnd w:id="44"/>
      <w:bookmarkEnd w:id="45"/>
      <w:bookmarkEnd w:id="46"/>
      <w:bookmarkEnd w:id="47"/>
      <w:r>
        <w:rPr>
          <w:rFonts w:ascii="楷体_GB2312" w:hAnsi="楷体_GB2312" w:cs="楷体_GB2312"/>
          <w:color w:val="auto"/>
        </w:rPr>
        <w:t>疏散救援交通系统规则</w:t>
      </w:r>
    </w:p>
    <w:p w14:paraId="2948F85C">
      <w:pPr>
        <w:spacing w:line="560" w:lineRule="exact"/>
        <w:ind w:firstLine="640"/>
        <w:rPr>
          <w:rFonts w:hint="eastAsia" w:ascii="仿宋_GB2312" w:hAnsi="仿宋_GB2312" w:cs="仿宋_GB2312"/>
          <w:color w:val="auto"/>
        </w:rPr>
      </w:pPr>
      <w:r>
        <w:rPr>
          <w:rFonts w:hint="eastAsia" w:ascii="仿宋_GB2312" w:hAnsi="仿宋_GB2312" w:cs="仿宋_GB2312"/>
          <w:color w:val="auto"/>
        </w:rPr>
        <w:t>（1）陆上通道</w:t>
      </w:r>
    </w:p>
    <w:p w14:paraId="6F6CA5D4">
      <w:pPr>
        <w:spacing w:line="560" w:lineRule="exact"/>
        <w:ind w:firstLine="640"/>
        <w:rPr>
          <w:rFonts w:hint="eastAsia" w:ascii="仿宋_GB2312" w:hAnsi="仿宋_GB2312" w:cs="仿宋_GB2312"/>
          <w:color w:val="auto"/>
        </w:rPr>
      </w:pPr>
      <w:r>
        <w:rPr>
          <w:rFonts w:hint="eastAsia" w:ascii="仿宋_GB2312" w:hAnsi="仿宋_GB2312" w:cs="仿宋_GB2312"/>
          <w:color w:val="auto"/>
        </w:rPr>
        <w:t>1.区域性</w:t>
      </w:r>
      <w:r>
        <w:rPr>
          <w:rFonts w:hint="eastAsia" w:ascii="仿宋_GB2312" w:hAnsi="仿宋_GB2312" w:cs="仿宋_GB2312"/>
          <w:color w:val="auto"/>
          <w:lang w:eastAsia="zh-CN"/>
        </w:rPr>
        <w:t>应急避难</w:t>
      </w:r>
      <w:r>
        <w:rPr>
          <w:rFonts w:hint="eastAsia" w:ascii="仿宋_GB2312" w:hAnsi="仿宋_GB2312" w:cs="仿宋_GB2312"/>
          <w:color w:val="auto"/>
        </w:rPr>
        <w:t>疏散通道</w:t>
      </w:r>
    </w:p>
    <w:p w14:paraId="3622B000">
      <w:pPr>
        <w:spacing w:line="560" w:lineRule="exact"/>
        <w:ind w:firstLine="640"/>
        <w:rPr>
          <w:color w:val="auto"/>
        </w:rPr>
      </w:pPr>
      <w:r>
        <w:rPr>
          <w:rFonts w:hint="eastAsia"/>
          <w:color w:val="auto"/>
        </w:rPr>
        <w:t>区域性</w:t>
      </w:r>
      <w:r>
        <w:rPr>
          <w:rFonts w:hint="eastAsia"/>
          <w:color w:val="auto"/>
          <w:lang w:eastAsia="zh-CN"/>
        </w:rPr>
        <w:t>应急避难</w:t>
      </w:r>
      <w:r>
        <w:rPr>
          <w:rFonts w:hint="eastAsia"/>
          <w:color w:val="auto"/>
        </w:rPr>
        <w:t>疏散通道以高速公路为主，花都区区域性</w:t>
      </w:r>
      <w:r>
        <w:rPr>
          <w:rFonts w:hint="eastAsia"/>
          <w:color w:val="auto"/>
          <w:lang w:eastAsia="zh-CN"/>
        </w:rPr>
        <w:t>应急避难</w:t>
      </w:r>
      <w:r>
        <w:rPr>
          <w:rFonts w:hint="eastAsia"/>
          <w:color w:val="auto"/>
        </w:rPr>
        <w:t>疏散通道以许广高速、机场高速、花都大道、三东大道、迎宾大道为主，有效宽度不低于</w:t>
      </w:r>
      <w:r>
        <w:rPr>
          <w:color w:val="auto"/>
        </w:rPr>
        <w:t>20m</w:t>
      </w:r>
      <w:r>
        <w:rPr>
          <w:rFonts w:hint="eastAsia"/>
          <w:color w:val="auto"/>
        </w:rPr>
        <w:t>。</w:t>
      </w:r>
    </w:p>
    <w:p w14:paraId="6BC6BEBF">
      <w:pPr>
        <w:spacing w:line="560" w:lineRule="exact"/>
        <w:ind w:firstLine="640"/>
        <w:rPr>
          <w:rFonts w:hint="eastAsia" w:ascii="仿宋_GB2312" w:hAnsi="仿宋_GB2312" w:cs="仿宋_GB2312"/>
          <w:color w:val="auto"/>
        </w:rPr>
      </w:pPr>
      <w:r>
        <w:rPr>
          <w:rFonts w:hint="eastAsia" w:ascii="仿宋_GB2312" w:hAnsi="仿宋_GB2312" w:cs="仿宋_GB2312"/>
          <w:color w:val="auto"/>
        </w:rPr>
        <w:t>2.城镇</w:t>
      </w:r>
      <w:r>
        <w:rPr>
          <w:rFonts w:hint="eastAsia" w:ascii="仿宋_GB2312" w:hAnsi="仿宋_GB2312" w:cs="仿宋_GB2312"/>
          <w:color w:val="auto"/>
          <w:lang w:eastAsia="zh-CN"/>
        </w:rPr>
        <w:t>应急避难</w:t>
      </w:r>
      <w:r>
        <w:rPr>
          <w:rFonts w:hint="eastAsia" w:ascii="仿宋_GB2312" w:hAnsi="仿宋_GB2312" w:cs="仿宋_GB2312"/>
          <w:color w:val="auto"/>
        </w:rPr>
        <w:t>疏散通道</w:t>
      </w:r>
    </w:p>
    <w:p w14:paraId="4290A1EB">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①一级</w:t>
      </w:r>
      <w:r>
        <w:rPr>
          <w:rFonts w:hint="eastAsia" w:ascii="仿宋_GB2312" w:hAnsi="仿宋_GB2312" w:cs="仿宋_GB2312"/>
          <w:color w:val="auto"/>
          <w:lang w:eastAsia="zh-CN"/>
        </w:rPr>
        <w:t>应急避难</w:t>
      </w:r>
      <w:r>
        <w:rPr>
          <w:rFonts w:hint="eastAsia" w:ascii="仿宋_GB2312" w:hAnsi="仿宋_GB2312" w:cs="仿宋_GB2312"/>
          <w:color w:val="auto"/>
        </w:rPr>
        <w:t>疏散通道：</w:t>
      </w:r>
    </w:p>
    <w:p w14:paraId="41A08A04">
      <w:pPr>
        <w:spacing w:line="560" w:lineRule="exact"/>
        <w:ind w:firstLine="640"/>
        <w:rPr>
          <w:color w:val="auto"/>
        </w:rPr>
      </w:pPr>
      <w:r>
        <w:rPr>
          <w:rFonts w:hint="eastAsia"/>
          <w:color w:val="auto"/>
        </w:rPr>
        <w:t>一级</w:t>
      </w:r>
      <w:r>
        <w:rPr>
          <w:rFonts w:hint="eastAsia"/>
          <w:color w:val="auto"/>
          <w:lang w:eastAsia="zh-CN"/>
        </w:rPr>
        <w:t>应急避难</w:t>
      </w:r>
      <w:r>
        <w:rPr>
          <w:rFonts w:hint="eastAsia"/>
          <w:color w:val="auto"/>
        </w:rPr>
        <w:t>疏散通道是城市主要的救灾干路，主要是城市的高速路和快速路，有效宽度不低于</w:t>
      </w:r>
      <w:r>
        <w:rPr>
          <w:color w:val="auto"/>
        </w:rPr>
        <w:t>20m</w:t>
      </w:r>
      <w:r>
        <w:rPr>
          <w:rFonts w:hint="eastAsia"/>
          <w:color w:val="auto"/>
        </w:rPr>
        <w:t>。主要用于与火车站（含动车、高铁）、机场等重大交通设施及周边城市的联系，主要有以下几条：</w:t>
      </w:r>
    </w:p>
    <w:p w14:paraId="46DB8688">
      <w:pPr>
        <w:spacing w:line="560" w:lineRule="exact"/>
        <w:ind w:firstLine="640"/>
        <w:rPr>
          <w:color w:val="auto"/>
        </w:rPr>
      </w:pPr>
      <w:r>
        <w:rPr>
          <w:rFonts w:hint="eastAsia"/>
          <w:color w:val="auto"/>
        </w:rPr>
        <w:t>南北向</w:t>
      </w:r>
      <w:r>
        <w:rPr>
          <w:color w:val="auto"/>
        </w:rPr>
        <w:t>5</w:t>
      </w:r>
      <w:r>
        <w:rPr>
          <w:rFonts w:hint="eastAsia"/>
          <w:color w:val="auto"/>
        </w:rPr>
        <w:t>条：许广高速、机场高速、乐广高速、菊花石大道、花和路。</w:t>
      </w:r>
    </w:p>
    <w:p w14:paraId="6EC4E965">
      <w:pPr>
        <w:spacing w:line="560" w:lineRule="exact"/>
        <w:ind w:firstLine="640"/>
        <w:rPr>
          <w:color w:val="auto"/>
        </w:rPr>
      </w:pPr>
      <w:r>
        <w:rPr>
          <w:rFonts w:hint="eastAsia"/>
          <w:color w:val="auto"/>
        </w:rPr>
        <w:t>东西向</w:t>
      </w:r>
      <w:r>
        <w:rPr>
          <w:color w:val="auto"/>
        </w:rPr>
        <w:t>4</w:t>
      </w:r>
      <w:r>
        <w:rPr>
          <w:rFonts w:hint="eastAsia"/>
          <w:color w:val="auto"/>
        </w:rPr>
        <w:t>条：珠三角环线高速、花都大道、三东大道、商业大道。</w:t>
      </w:r>
    </w:p>
    <w:p w14:paraId="133AA74E">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②二级</w:t>
      </w:r>
      <w:r>
        <w:rPr>
          <w:rFonts w:hint="eastAsia" w:ascii="仿宋_GB2312" w:hAnsi="仿宋_GB2312" w:cs="仿宋_GB2312"/>
          <w:color w:val="auto"/>
          <w:lang w:eastAsia="zh-CN"/>
        </w:rPr>
        <w:t>应急避难</w:t>
      </w:r>
      <w:r>
        <w:rPr>
          <w:rFonts w:hint="eastAsia" w:ascii="仿宋_GB2312" w:hAnsi="仿宋_GB2312" w:cs="仿宋_GB2312"/>
          <w:color w:val="auto"/>
        </w:rPr>
        <w:t>疏散通道</w:t>
      </w:r>
    </w:p>
    <w:p w14:paraId="4C31061F">
      <w:pPr>
        <w:spacing w:line="560" w:lineRule="exact"/>
        <w:ind w:firstLine="640"/>
        <w:rPr>
          <w:color w:val="auto"/>
        </w:rPr>
      </w:pPr>
      <w:r>
        <w:rPr>
          <w:rFonts w:hint="eastAsia"/>
          <w:color w:val="auto"/>
        </w:rPr>
        <w:t>二级</w:t>
      </w:r>
      <w:r>
        <w:rPr>
          <w:rFonts w:hint="eastAsia"/>
          <w:color w:val="auto"/>
          <w:lang w:eastAsia="zh-CN"/>
        </w:rPr>
        <w:t>应急避难</w:t>
      </w:r>
      <w:r>
        <w:rPr>
          <w:rFonts w:hint="eastAsia"/>
          <w:color w:val="auto"/>
        </w:rPr>
        <w:t>疏散通道为城市主干道，有效宽度不低于</w:t>
      </w:r>
      <w:r>
        <w:rPr>
          <w:color w:val="auto"/>
        </w:rPr>
        <w:t>15m</w:t>
      </w:r>
      <w:r>
        <w:rPr>
          <w:rFonts w:hint="eastAsia"/>
          <w:color w:val="auto"/>
        </w:rPr>
        <w:t>，主要用于各防灾</w:t>
      </w:r>
      <w:r>
        <w:rPr>
          <w:rFonts w:hint="eastAsia"/>
          <w:color w:val="auto"/>
          <w:lang w:eastAsia="zh-CN"/>
        </w:rPr>
        <w:t>避难</w:t>
      </w:r>
      <w:r>
        <w:rPr>
          <w:rFonts w:hint="eastAsia"/>
          <w:color w:val="auto"/>
        </w:rPr>
        <w:t>单元、救灾指挥中心、中心</w:t>
      </w:r>
      <w:r>
        <w:rPr>
          <w:rFonts w:hint="eastAsia"/>
          <w:color w:val="auto"/>
          <w:lang w:eastAsia="zh-CN"/>
        </w:rPr>
        <w:t>应急避难场所</w:t>
      </w:r>
      <w:r>
        <w:rPr>
          <w:rFonts w:hint="eastAsia"/>
          <w:color w:val="auto"/>
        </w:rPr>
        <w:t>、医疗救护中心及物资集散中心等场所与外部的交通联系以及一级通道的集散通道；通道设计抗震等级高，通行运输能力强，道路较宽，并与花都区对外的高速公路相连，便于人员向外疏散，及救援物资的调配，是城市</w:t>
      </w:r>
      <w:r>
        <w:rPr>
          <w:rFonts w:hint="eastAsia"/>
          <w:color w:val="auto"/>
          <w:lang w:eastAsia="zh-CN"/>
        </w:rPr>
        <w:t>应急避难</w:t>
      </w:r>
      <w:r>
        <w:rPr>
          <w:rFonts w:hint="eastAsia"/>
          <w:color w:val="auto"/>
        </w:rPr>
        <w:t>疏散通道的骨干路网。</w:t>
      </w:r>
    </w:p>
    <w:p w14:paraId="0FC4A23D">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③三级</w:t>
      </w:r>
      <w:r>
        <w:rPr>
          <w:rFonts w:hint="eastAsia" w:ascii="仿宋_GB2312" w:hAnsi="仿宋_GB2312" w:cs="仿宋_GB2312"/>
          <w:color w:val="auto"/>
          <w:lang w:eastAsia="zh-CN"/>
        </w:rPr>
        <w:t>应急避难</w:t>
      </w:r>
      <w:r>
        <w:rPr>
          <w:rFonts w:hint="eastAsia" w:ascii="仿宋_GB2312" w:hAnsi="仿宋_GB2312" w:cs="仿宋_GB2312"/>
          <w:color w:val="auto"/>
        </w:rPr>
        <w:t>疏散通道</w:t>
      </w:r>
    </w:p>
    <w:p w14:paraId="0590C2E0">
      <w:pPr>
        <w:spacing w:line="560" w:lineRule="exact"/>
        <w:ind w:firstLine="640"/>
        <w:rPr>
          <w:color w:val="auto"/>
        </w:rPr>
      </w:pPr>
      <w:r>
        <w:rPr>
          <w:rFonts w:hint="eastAsia"/>
          <w:color w:val="auto"/>
        </w:rPr>
        <w:t>三级</w:t>
      </w:r>
      <w:r>
        <w:rPr>
          <w:rFonts w:hint="eastAsia"/>
          <w:color w:val="auto"/>
          <w:lang w:eastAsia="zh-CN"/>
        </w:rPr>
        <w:t>应急避难</w:t>
      </w:r>
      <w:r>
        <w:rPr>
          <w:rFonts w:hint="eastAsia"/>
          <w:color w:val="auto"/>
        </w:rPr>
        <w:t>疏散通道为城市次干路，有效宽度不低于</w:t>
      </w:r>
      <w:r>
        <w:rPr>
          <w:color w:val="auto"/>
        </w:rPr>
        <w:t>15m</w:t>
      </w:r>
      <w:r>
        <w:rPr>
          <w:rFonts w:hint="eastAsia"/>
          <w:color w:val="auto"/>
        </w:rPr>
        <w:t>，主要用于解决紧急</w:t>
      </w:r>
      <w:r>
        <w:rPr>
          <w:rFonts w:hint="eastAsia"/>
          <w:color w:val="auto"/>
          <w:lang w:eastAsia="zh-CN"/>
        </w:rPr>
        <w:t>应急避难场所</w:t>
      </w:r>
      <w:r>
        <w:rPr>
          <w:rFonts w:hint="eastAsia"/>
          <w:color w:val="auto"/>
        </w:rPr>
        <w:t>和固定</w:t>
      </w:r>
      <w:r>
        <w:rPr>
          <w:rFonts w:hint="eastAsia"/>
          <w:color w:val="auto"/>
          <w:lang w:eastAsia="zh-CN"/>
        </w:rPr>
        <w:t>应急避难场所</w:t>
      </w:r>
      <w:r>
        <w:rPr>
          <w:rFonts w:hint="eastAsia"/>
          <w:color w:val="auto"/>
        </w:rPr>
        <w:t>之间的联系，以及固定</w:t>
      </w:r>
      <w:r>
        <w:rPr>
          <w:rFonts w:hint="eastAsia"/>
          <w:color w:val="auto"/>
          <w:lang w:eastAsia="zh-CN"/>
        </w:rPr>
        <w:t>应急避难场所</w:t>
      </w:r>
      <w:r>
        <w:rPr>
          <w:rFonts w:hint="eastAsia"/>
          <w:color w:val="auto"/>
        </w:rPr>
        <w:t>和中心</w:t>
      </w:r>
      <w:r>
        <w:rPr>
          <w:rFonts w:hint="eastAsia"/>
          <w:color w:val="auto"/>
          <w:lang w:eastAsia="zh-CN"/>
        </w:rPr>
        <w:t>应急避难场所</w:t>
      </w:r>
      <w:r>
        <w:rPr>
          <w:rFonts w:hint="eastAsia"/>
          <w:color w:val="auto"/>
        </w:rPr>
        <w:t>之间的联系。</w:t>
      </w:r>
    </w:p>
    <w:p w14:paraId="1D90AE25">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④四级</w:t>
      </w:r>
      <w:r>
        <w:rPr>
          <w:rFonts w:hint="eastAsia" w:ascii="仿宋_GB2312" w:hAnsi="仿宋_GB2312" w:cs="仿宋_GB2312"/>
          <w:color w:val="auto"/>
          <w:lang w:eastAsia="zh-CN"/>
        </w:rPr>
        <w:t>应急避难</w:t>
      </w:r>
      <w:r>
        <w:rPr>
          <w:rFonts w:hint="eastAsia" w:ascii="仿宋_GB2312" w:hAnsi="仿宋_GB2312" w:cs="仿宋_GB2312"/>
          <w:color w:val="auto"/>
        </w:rPr>
        <w:t>疏散通道</w:t>
      </w:r>
    </w:p>
    <w:p w14:paraId="52757FB5">
      <w:pPr>
        <w:spacing w:line="560" w:lineRule="exact"/>
        <w:ind w:firstLine="640"/>
        <w:rPr>
          <w:color w:val="auto"/>
        </w:rPr>
      </w:pPr>
      <w:r>
        <w:rPr>
          <w:rFonts w:hint="eastAsia"/>
          <w:color w:val="auto"/>
        </w:rPr>
        <w:t>四级</w:t>
      </w:r>
      <w:r>
        <w:rPr>
          <w:rFonts w:hint="eastAsia"/>
          <w:color w:val="auto"/>
          <w:lang w:eastAsia="zh-CN"/>
        </w:rPr>
        <w:t>应急避难</w:t>
      </w:r>
      <w:r>
        <w:rPr>
          <w:rFonts w:hint="eastAsia"/>
          <w:color w:val="auto"/>
        </w:rPr>
        <w:t>疏散通道为城市支路及支路以下的居住区道路，有效宽度不低于</w:t>
      </w:r>
      <w:r>
        <w:rPr>
          <w:color w:val="auto"/>
        </w:rPr>
        <w:t>7m</w:t>
      </w:r>
      <w:r>
        <w:rPr>
          <w:rFonts w:hint="eastAsia"/>
          <w:color w:val="auto"/>
        </w:rPr>
        <w:t>，主要用于联系居民点、商业点和工作地至附近紧急</w:t>
      </w:r>
      <w:r>
        <w:rPr>
          <w:rFonts w:hint="eastAsia"/>
          <w:color w:val="auto"/>
          <w:lang w:eastAsia="zh-CN"/>
        </w:rPr>
        <w:t>应急避难场所</w:t>
      </w:r>
      <w:r>
        <w:rPr>
          <w:rFonts w:hint="eastAsia"/>
          <w:color w:val="auto"/>
        </w:rPr>
        <w:t>。</w:t>
      </w:r>
    </w:p>
    <w:p w14:paraId="00B11A6D">
      <w:pPr>
        <w:spacing w:line="560" w:lineRule="exact"/>
        <w:ind w:firstLine="640"/>
        <w:rPr>
          <w:rFonts w:hint="eastAsia" w:ascii="仿宋_GB2312" w:hAnsi="仿宋_GB2312" w:cs="仿宋_GB2312"/>
          <w:color w:val="auto"/>
        </w:rPr>
      </w:pPr>
      <w:r>
        <w:rPr>
          <w:rFonts w:hint="eastAsia" w:ascii="仿宋_GB2312" w:hAnsi="仿宋_GB2312" w:cs="仿宋_GB2312"/>
          <w:color w:val="auto"/>
        </w:rPr>
        <w:t>⑤备选疏散通道</w:t>
      </w:r>
    </w:p>
    <w:p w14:paraId="254F68A5">
      <w:pPr>
        <w:spacing w:line="560" w:lineRule="exact"/>
        <w:ind w:firstLine="640"/>
        <w:rPr>
          <w:color w:val="auto"/>
        </w:rPr>
      </w:pPr>
      <w:r>
        <w:rPr>
          <w:rFonts w:hint="eastAsia"/>
          <w:color w:val="auto"/>
          <w:lang w:eastAsia="zh-CN"/>
        </w:rPr>
        <w:t>应急避难场所</w:t>
      </w:r>
      <w:r>
        <w:rPr>
          <w:rFonts w:hint="eastAsia"/>
          <w:color w:val="auto"/>
        </w:rPr>
        <w:t>的疏散交通连接必须保证顺畅，当规划的四个级别的疏散通道存在破坏无法正常通行时，选择规划疏散通道支路绕行，绕过破坏无法正常通行路段后回到规划疏散通道，原则上以规划的疏散通道为主，绕行道路作为备选疏散通道根据现场实际情况而选用。</w:t>
      </w:r>
    </w:p>
    <w:p w14:paraId="726E3963">
      <w:pPr>
        <w:spacing w:line="560" w:lineRule="exact"/>
        <w:ind w:firstLine="640"/>
        <w:rPr>
          <w:rFonts w:hint="eastAsia" w:ascii="仿宋_GB2312" w:hAnsi="仿宋_GB2312" w:cs="仿宋_GB2312"/>
          <w:color w:val="auto"/>
        </w:rPr>
      </w:pPr>
      <w:r>
        <w:rPr>
          <w:rFonts w:hint="eastAsia" w:ascii="仿宋_GB2312" w:hAnsi="仿宋_GB2312" w:cs="仿宋_GB2312"/>
          <w:color w:val="auto"/>
        </w:rPr>
        <w:t>3.</w:t>
      </w:r>
      <w:r>
        <w:rPr>
          <w:rFonts w:hint="eastAsia" w:ascii="仿宋_GB2312" w:hAnsi="仿宋_GB2312" w:cs="仿宋_GB2312"/>
          <w:color w:val="auto"/>
          <w:lang w:eastAsia="zh-CN"/>
        </w:rPr>
        <w:t>应急避难</w:t>
      </w:r>
      <w:r>
        <w:rPr>
          <w:rFonts w:hint="eastAsia" w:ascii="仿宋_GB2312" w:hAnsi="仿宋_GB2312" w:cs="仿宋_GB2312"/>
          <w:color w:val="auto"/>
        </w:rPr>
        <w:t>替代通道</w:t>
      </w:r>
    </w:p>
    <w:p w14:paraId="099C8032">
      <w:pPr>
        <w:spacing w:line="560" w:lineRule="exact"/>
        <w:ind w:firstLine="640"/>
        <w:rPr>
          <w:color w:val="auto"/>
        </w:rPr>
      </w:pPr>
      <w:r>
        <w:rPr>
          <w:rFonts w:hint="eastAsia"/>
          <w:color w:val="auto"/>
          <w:lang w:eastAsia="zh-CN"/>
        </w:rPr>
        <w:t>应急避难</w:t>
      </w:r>
      <w:r>
        <w:rPr>
          <w:rFonts w:hint="eastAsia"/>
          <w:color w:val="auto"/>
        </w:rPr>
        <w:t>替代通道作用是，为确保因部分道路堵塞，居民可以通过迂回线路到达相应的</w:t>
      </w:r>
      <w:r>
        <w:rPr>
          <w:rFonts w:hint="eastAsia"/>
          <w:color w:val="auto"/>
          <w:lang w:eastAsia="zh-CN"/>
        </w:rPr>
        <w:t>应急避难场所</w:t>
      </w:r>
      <w:r>
        <w:rPr>
          <w:rFonts w:hint="eastAsia"/>
          <w:color w:val="auto"/>
        </w:rPr>
        <w:t>，保证应急疏散和应急救援工作的展开。</w:t>
      </w:r>
    </w:p>
    <w:p w14:paraId="53EEA55A">
      <w:pPr>
        <w:spacing w:line="560" w:lineRule="exact"/>
        <w:ind w:firstLine="640"/>
        <w:rPr>
          <w:rFonts w:hint="eastAsia" w:ascii="仿宋_GB2312" w:hAnsi="仿宋_GB2312" w:cs="仿宋_GB2312"/>
          <w:color w:val="auto"/>
        </w:rPr>
      </w:pPr>
      <w:r>
        <w:rPr>
          <w:rFonts w:hint="eastAsia" w:ascii="仿宋_GB2312" w:hAnsi="仿宋_GB2312" w:cs="仿宋_GB2312"/>
          <w:color w:val="auto"/>
        </w:rPr>
        <w:t>（2）空中通道</w:t>
      </w:r>
    </w:p>
    <w:p w14:paraId="054A4777">
      <w:pPr>
        <w:spacing w:line="560" w:lineRule="exact"/>
        <w:ind w:firstLine="640"/>
        <w:rPr>
          <w:color w:val="auto"/>
        </w:rPr>
      </w:pPr>
      <w:r>
        <w:rPr>
          <w:rFonts w:hint="eastAsia"/>
          <w:color w:val="auto"/>
        </w:rPr>
        <w:t>航空通道是陆上通道的重要补充，是应急通道网络的重要组成部分，规划结合</w:t>
      </w:r>
      <w:r>
        <w:rPr>
          <w:rFonts w:hint="eastAsia"/>
          <w:color w:val="auto"/>
          <w:lang w:eastAsia="zh-CN"/>
        </w:rPr>
        <w:t>应急避难场所</w:t>
      </w:r>
      <w:r>
        <w:rPr>
          <w:rFonts w:hint="eastAsia"/>
          <w:color w:val="auto"/>
        </w:rPr>
        <w:t>或其附近场所规划建设起降点（或停机坪），构建立体应急救援网，提升应急救援保障能力。</w:t>
      </w:r>
    </w:p>
    <w:p w14:paraId="0DA44493">
      <w:pPr>
        <w:spacing w:line="560" w:lineRule="exact"/>
        <w:ind w:firstLine="640"/>
        <w:rPr>
          <w:color w:val="auto"/>
        </w:rPr>
      </w:pPr>
      <w:r>
        <w:rPr>
          <w:rFonts w:hint="eastAsia"/>
          <w:color w:val="auto"/>
        </w:rPr>
        <w:t>本次规划结合中心及固定</w:t>
      </w:r>
      <w:r>
        <w:rPr>
          <w:rFonts w:hint="eastAsia"/>
          <w:color w:val="auto"/>
          <w:lang w:eastAsia="zh-CN"/>
        </w:rPr>
        <w:t>避难</w:t>
      </w:r>
      <w:r>
        <w:rPr>
          <w:rFonts w:hint="eastAsia"/>
          <w:color w:val="auto"/>
        </w:rPr>
        <w:t>场所的设施配置，共规划2处应急停机坪：花都广场-人民公园中心</w:t>
      </w:r>
      <w:r>
        <w:rPr>
          <w:rFonts w:hint="eastAsia"/>
          <w:color w:val="auto"/>
          <w:lang w:eastAsia="zh-CN"/>
        </w:rPr>
        <w:t>应急避难场所</w:t>
      </w:r>
      <w:r>
        <w:rPr>
          <w:rFonts w:hint="eastAsia"/>
          <w:color w:val="auto"/>
        </w:rPr>
        <w:t>、梯面小学</w:t>
      </w:r>
      <w:r>
        <w:rPr>
          <w:rFonts w:hint="eastAsia"/>
          <w:color w:val="auto"/>
          <w:lang w:eastAsia="zh-CN"/>
        </w:rPr>
        <w:t>应急避难场所</w:t>
      </w:r>
      <w:r>
        <w:rPr>
          <w:rFonts w:hint="eastAsia"/>
          <w:color w:val="auto"/>
        </w:rPr>
        <w:t>各设置</w:t>
      </w:r>
      <w:r>
        <w:rPr>
          <w:color w:val="auto"/>
        </w:rPr>
        <w:t>1</w:t>
      </w:r>
      <w:r>
        <w:rPr>
          <w:rFonts w:hint="eastAsia"/>
          <w:color w:val="auto"/>
        </w:rPr>
        <w:t>处应急停机坪。</w:t>
      </w:r>
    </w:p>
    <w:p w14:paraId="71E7728C">
      <w:pPr>
        <w:spacing w:line="560" w:lineRule="exact"/>
        <w:ind w:firstLine="640"/>
        <w:rPr>
          <w:color w:val="auto"/>
        </w:rPr>
      </w:pPr>
      <w:r>
        <w:rPr>
          <w:rFonts w:hint="eastAsia"/>
          <w:color w:val="auto"/>
        </w:rPr>
        <w:t>应急停机坪面积须保证直升机升降、悬停、消防器材的搬运、人员疏散、伤者救护、收容等诸多要求，其平面形状尺寸不宜小于直升机旋翼直径的</w:t>
      </w:r>
      <w:r>
        <w:rPr>
          <w:color w:val="auto"/>
        </w:rPr>
        <w:t>1.5</w:t>
      </w:r>
      <w:r>
        <w:rPr>
          <w:rFonts w:hint="eastAsia"/>
          <w:color w:val="auto"/>
        </w:rPr>
        <w:t>倍。此外，停机坪地面</w:t>
      </w:r>
      <w:r>
        <w:rPr>
          <w:rFonts w:hint="eastAsia"/>
          <w:color w:val="auto"/>
          <w:spacing w:val="-20"/>
          <w:sz w:val="32"/>
        </w:rPr>
        <w:t>应平坦硬质、周围无高大建筑物，直升机有升空平行安全角度。</w:t>
      </w:r>
    </w:p>
    <w:p w14:paraId="57225912">
      <w:pPr>
        <w:pStyle w:val="4"/>
        <w:spacing w:line="560" w:lineRule="exact"/>
        <w:rPr>
          <w:rFonts w:hint="eastAsia" w:ascii="楷体_GB2312" w:hAnsi="楷体_GB2312" w:cs="楷体_GB2312"/>
          <w:b w:val="0"/>
          <w:bCs w:val="0"/>
          <w:color w:val="auto"/>
        </w:rPr>
      </w:pPr>
      <w:bookmarkStart w:id="48" w:name="_Toc216431071"/>
      <w:r>
        <w:rPr>
          <w:rFonts w:hint="eastAsia" w:ascii="楷体_GB2312" w:hAnsi="楷体_GB2312" w:cs="楷体_GB2312"/>
          <w:b w:val="0"/>
          <w:bCs w:val="0"/>
          <w:color w:val="auto"/>
        </w:rPr>
        <w:t>5.3.5 提高通道灾时通行能力的措施</w:t>
      </w:r>
      <w:bookmarkEnd w:id="48"/>
    </w:p>
    <w:p w14:paraId="5BBFFD40">
      <w:pPr>
        <w:spacing w:line="560" w:lineRule="exact"/>
        <w:ind w:firstLine="640"/>
        <w:rPr>
          <w:color w:val="auto"/>
        </w:rPr>
      </w:pPr>
      <w:r>
        <w:rPr>
          <w:rFonts w:hint="eastAsia"/>
          <w:color w:val="auto"/>
          <w:lang w:eastAsia="zh-CN"/>
        </w:rPr>
        <w:t>避难</w:t>
      </w:r>
      <w:r>
        <w:rPr>
          <w:rFonts w:hint="eastAsia"/>
          <w:color w:val="auto"/>
        </w:rPr>
        <w:t>通道灾时通行能力直接影响到灾时的疏散与救援速度。提高通道灾时通行能力重在平时的管理、预案的研究以及灾时的应急管理，包括严格建筑后退道路红线的管理、确保道路两侧建筑防灾性能、完善城市道路系统、制定灾时应急交通预案、加强</w:t>
      </w:r>
      <w:r>
        <w:rPr>
          <w:rFonts w:hint="eastAsia"/>
          <w:color w:val="auto"/>
          <w:lang w:eastAsia="zh-CN"/>
        </w:rPr>
        <w:t>避难</w:t>
      </w:r>
      <w:r>
        <w:rPr>
          <w:rFonts w:hint="eastAsia"/>
          <w:color w:val="auto"/>
        </w:rPr>
        <w:t>标识系统研究与建设及灾时交通管制等措施。</w:t>
      </w:r>
    </w:p>
    <w:p w14:paraId="6F6367CC">
      <w:pPr>
        <w:spacing w:line="560" w:lineRule="exact"/>
        <w:ind w:firstLine="640"/>
        <w:rPr>
          <w:rFonts w:hint="eastAsia" w:ascii="仿宋_GB2312" w:hAnsi="仿宋_GB2312" w:cs="仿宋_GB2312"/>
          <w:color w:val="auto"/>
        </w:rPr>
      </w:pPr>
      <w:r>
        <w:rPr>
          <w:rFonts w:hint="eastAsia" w:ascii="仿宋_GB2312" w:hAnsi="仿宋_GB2312" w:cs="仿宋_GB2312"/>
          <w:color w:val="auto"/>
        </w:rPr>
        <w:t>（1）严格建筑后退道路红线的管理</w:t>
      </w:r>
    </w:p>
    <w:p w14:paraId="5391FE5C">
      <w:pPr>
        <w:spacing w:line="560" w:lineRule="exact"/>
        <w:ind w:firstLine="640"/>
        <w:rPr>
          <w:color w:val="auto"/>
        </w:rPr>
      </w:pPr>
      <w:r>
        <w:rPr>
          <w:rFonts w:hint="eastAsia"/>
          <w:color w:val="auto"/>
        </w:rPr>
        <w:t>对于规划建筑红线，应严格控制道路红线，按照《广州市城乡规划技术规定》，坚决贯彻执行对后退红线的要求；对于现状建筑，能够整改的必须整改，而一些限于历史原因不能拆除或者整改的，应通过加固相邻建筑的方法，降低其形成连锁反应的可能，降低其对道路系统的影响。</w:t>
      </w:r>
    </w:p>
    <w:p w14:paraId="22D7F600">
      <w:pPr>
        <w:spacing w:line="560" w:lineRule="exact"/>
        <w:ind w:firstLine="640"/>
        <w:rPr>
          <w:rFonts w:hint="eastAsia" w:ascii="仿宋_GB2312" w:hAnsi="仿宋_GB2312" w:cs="仿宋_GB2312"/>
          <w:color w:val="auto"/>
        </w:rPr>
      </w:pPr>
      <w:r>
        <w:rPr>
          <w:rFonts w:hint="eastAsia" w:ascii="仿宋_GB2312" w:hAnsi="仿宋_GB2312" w:cs="仿宋_GB2312"/>
          <w:color w:val="auto"/>
        </w:rPr>
        <w:t>（2）确保道路两侧建筑防灾性能</w:t>
      </w:r>
    </w:p>
    <w:p w14:paraId="52052B07">
      <w:pPr>
        <w:spacing w:line="560" w:lineRule="exact"/>
        <w:ind w:firstLine="640"/>
        <w:rPr>
          <w:color w:val="auto"/>
        </w:rPr>
      </w:pPr>
      <w:r>
        <w:rPr>
          <w:rFonts w:hint="eastAsia"/>
          <w:color w:val="auto"/>
        </w:rPr>
        <w:t>在道路两侧新建建筑的设计施工及审批过程中，应严格按照相关规范要求进行抗震等防灾方面的要求进行设防，对特殊建筑应提高一度进行设防，保障道路灾后畅通，提高灾时通行能力。</w:t>
      </w:r>
    </w:p>
    <w:p w14:paraId="2B507AE5">
      <w:pPr>
        <w:spacing w:line="560" w:lineRule="exact"/>
        <w:ind w:firstLine="640"/>
        <w:rPr>
          <w:rFonts w:hint="eastAsia" w:ascii="仿宋_GB2312" w:hAnsi="仿宋_GB2312" w:cs="仿宋_GB2312"/>
          <w:color w:val="auto"/>
        </w:rPr>
      </w:pPr>
      <w:r>
        <w:rPr>
          <w:rFonts w:hint="eastAsia" w:ascii="仿宋_GB2312" w:hAnsi="仿宋_GB2312" w:cs="仿宋_GB2312"/>
          <w:color w:val="auto"/>
        </w:rPr>
        <w:t>（3）完善城市道路系统</w:t>
      </w:r>
    </w:p>
    <w:p w14:paraId="49876461">
      <w:pPr>
        <w:spacing w:line="560" w:lineRule="exact"/>
        <w:ind w:firstLine="640"/>
        <w:rPr>
          <w:color w:val="auto"/>
        </w:rPr>
      </w:pPr>
      <w:r>
        <w:rPr>
          <w:rFonts w:hint="eastAsia"/>
          <w:color w:val="auto"/>
        </w:rPr>
        <w:t>首先，应加强城市快速路网的建设，增强城市交通的快速对外疏解能力。同时对地质条件较差，有可能在灾时形成对外交通救援通道瓶颈的快速路段，进行必要的加固改造，保证快速通道的畅通和安全。其次应加密城市支路网，改善城市交通微循环。</w:t>
      </w:r>
    </w:p>
    <w:p w14:paraId="6A22B820">
      <w:pPr>
        <w:spacing w:line="560" w:lineRule="exact"/>
        <w:ind w:firstLine="640"/>
        <w:rPr>
          <w:rFonts w:hint="eastAsia" w:ascii="仿宋_GB2312" w:hAnsi="仿宋_GB2312" w:cs="仿宋_GB2312"/>
          <w:color w:val="auto"/>
        </w:rPr>
      </w:pPr>
      <w:r>
        <w:rPr>
          <w:rFonts w:hint="eastAsia" w:ascii="仿宋_GB2312" w:hAnsi="仿宋_GB2312" w:cs="仿宋_GB2312"/>
          <w:color w:val="auto"/>
        </w:rPr>
        <w:t>（4）加强</w:t>
      </w:r>
      <w:r>
        <w:rPr>
          <w:rFonts w:hint="eastAsia" w:ascii="仿宋_GB2312" w:hAnsi="仿宋_GB2312" w:cs="仿宋_GB2312"/>
          <w:color w:val="auto"/>
          <w:lang w:eastAsia="zh-CN"/>
        </w:rPr>
        <w:t>避难</w:t>
      </w:r>
      <w:r>
        <w:rPr>
          <w:rFonts w:hint="eastAsia" w:ascii="仿宋_GB2312" w:hAnsi="仿宋_GB2312" w:cs="仿宋_GB2312"/>
          <w:color w:val="auto"/>
        </w:rPr>
        <w:t>标识系统研究与建设</w:t>
      </w:r>
    </w:p>
    <w:p w14:paraId="50FE8A20">
      <w:pPr>
        <w:spacing w:line="560" w:lineRule="exact"/>
        <w:ind w:firstLine="640"/>
        <w:rPr>
          <w:color w:val="auto"/>
        </w:rPr>
      </w:pPr>
      <w:r>
        <w:rPr>
          <w:rFonts w:hint="eastAsia"/>
          <w:color w:val="auto"/>
          <w:lang w:eastAsia="zh-CN"/>
        </w:rPr>
        <w:t>避难</w:t>
      </w:r>
      <w:r>
        <w:rPr>
          <w:rFonts w:hint="eastAsia"/>
          <w:color w:val="auto"/>
        </w:rPr>
        <w:t>标识系统是灾时最贴近人行为活动的应急系统，合理有效的标识能够使受灾人员第一时间评估自己的受灾状态、缩短应急疏散的时间、提供合理的应急疏散路线等，以此确保应急救援工作的顺利进行，居民的安全以及防灾应急预案系统中各项调度指挥系统、应急救援系统的正常运作。因此，加强城市</w:t>
      </w:r>
      <w:r>
        <w:rPr>
          <w:rFonts w:hint="eastAsia"/>
          <w:color w:val="auto"/>
          <w:lang w:eastAsia="zh-CN"/>
        </w:rPr>
        <w:t>避难</w:t>
      </w:r>
      <w:r>
        <w:rPr>
          <w:rFonts w:hint="eastAsia"/>
          <w:color w:val="auto"/>
        </w:rPr>
        <w:t>标识系统研究与建设显得尤为重要。</w:t>
      </w:r>
    </w:p>
    <w:p w14:paraId="5005DA0C">
      <w:pPr>
        <w:spacing w:line="560" w:lineRule="exact"/>
        <w:ind w:firstLine="640"/>
        <w:rPr>
          <w:rFonts w:hint="eastAsia" w:ascii="仿宋_GB2312" w:hAnsi="仿宋_GB2312" w:cs="仿宋_GB2312"/>
          <w:color w:val="auto"/>
        </w:rPr>
      </w:pPr>
      <w:r>
        <w:rPr>
          <w:rFonts w:hint="eastAsia" w:ascii="仿宋_GB2312" w:hAnsi="仿宋_GB2312" w:cs="仿宋_GB2312"/>
          <w:color w:val="auto"/>
        </w:rPr>
        <w:t>（5）加强</w:t>
      </w:r>
      <w:r>
        <w:rPr>
          <w:rFonts w:hint="eastAsia" w:ascii="仿宋_GB2312" w:hAnsi="仿宋_GB2312" w:cs="仿宋_GB2312"/>
          <w:color w:val="auto"/>
          <w:lang w:eastAsia="zh-CN"/>
        </w:rPr>
        <w:t>避难</w:t>
      </w:r>
      <w:r>
        <w:rPr>
          <w:rFonts w:hint="eastAsia" w:ascii="仿宋_GB2312" w:hAnsi="仿宋_GB2312" w:cs="仿宋_GB2312"/>
          <w:color w:val="auto"/>
        </w:rPr>
        <w:t>标识系统研究与建设</w:t>
      </w:r>
    </w:p>
    <w:p w14:paraId="0B8AD1D5">
      <w:pPr>
        <w:spacing w:line="560" w:lineRule="exact"/>
        <w:ind w:firstLine="640"/>
        <w:rPr>
          <w:color w:val="auto"/>
          <w:spacing w:val="-20"/>
        </w:rPr>
      </w:pPr>
      <w:r>
        <w:rPr>
          <w:rFonts w:hint="eastAsia"/>
          <w:color w:val="auto"/>
        </w:rPr>
        <w:t>自带电源的公共广播，即早期预警语音疏散系统，可在建筑物发生紧急情况时，通过应急事件确认，报警，广播等程序，防止人群恐慌和混乱；在救援人员到来之前协助实施自动语音疏散计划；自动处理预先设定应对各种应急事件的撤离疏散步骤；还可以与城市应急指挥中心系统联网，扩展和满足城市的应急指挥中心进行联动的功能，为城市应急指挥中心提供音频接口以及控制接口，由城市应急指挥中心实现对本套系统进行控制，对建筑物进行语音的疏散广播，最大限度地提升城市应急指挥系统的防灾能力、减灾能力、应</w:t>
      </w:r>
      <w:r>
        <w:rPr>
          <w:rFonts w:hint="eastAsia"/>
          <w:color w:val="auto"/>
          <w:spacing w:val="-20"/>
        </w:rPr>
        <w:t>急联动协调能力、应急服务资源整合能力和社会公共服务能力等。</w:t>
      </w:r>
    </w:p>
    <w:p w14:paraId="67A09931">
      <w:pPr>
        <w:spacing w:line="560" w:lineRule="exact"/>
        <w:ind w:firstLine="640" w:firstLineChars="0"/>
        <w:rPr>
          <w:rFonts w:hint="eastAsia" w:ascii="仿宋_GB2312" w:hAnsi="仿宋_GB2312" w:cs="仿宋_GB2312"/>
          <w:color w:val="auto"/>
        </w:rPr>
      </w:pPr>
      <w:r>
        <w:rPr>
          <w:rFonts w:hint="eastAsia" w:ascii="仿宋_GB2312" w:hAnsi="仿宋_GB2312" w:cs="仿宋_GB2312"/>
          <w:color w:val="auto"/>
        </w:rPr>
        <w:t>（6）加强</w:t>
      </w:r>
      <w:r>
        <w:rPr>
          <w:rFonts w:hint="eastAsia" w:ascii="仿宋_GB2312" w:hAnsi="仿宋_GB2312" w:cs="仿宋_GB2312"/>
          <w:color w:val="auto"/>
          <w:lang w:eastAsia="zh-CN"/>
        </w:rPr>
        <w:t>避难</w:t>
      </w:r>
      <w:r>
        <w:rPr>
          <w:rFonts w:hint="eastAsia" w:ascii="仿宋_GB2312" w:hAnsi="仿宋_GB2312" w:cs="仿宋_GB2312"/>
          <w:color w:val="auto"/>
        </w:rPr>
        <w:t>标识系统研究与建设</w:t>
      </w:r>
    </w:p>
    <w:p w14:paraId="1721CB37">
      <w:pPr>
        <w:spacing w:line="560" w:lineRule="exact"/>
        <w:ind w:firstLine="640"/>
        <w:rPr>
          <w:color w:val="auto"/>
        </w:rPr>
      </w:pPr>
      <w:r>
        <w:rPr>
          <w:rFonts w:hint="eastAsia"/>
          <w:color w:val="auto"/>
        </w:rPr>
        <w:t>交通管制的主要任务是合理分配车流、人流及其流动方向，确定车辆迂回线路，疏散拥堵线路，确保</w:t>
      </w:r>
      <w:r>
        <w:rPr>
          <w:rFonts w:hint="eastAsia"/>
          <w:color w:val="auto"/>
          <w:lang w:eastAsia="zh-CN"/>
        </w:rPr>
        <w:t>受灾群众</w:t>
      </w:r>
      <w:r>
        <w:rPr>
          <w:rFonts w:hint="eastAsia"/>
          <w:color w:val="auto"/>
        </w:rPr>
        <w:t>安全</w:t>
      </w:r>
      <w:r>
        <w:rPr>
          <w:rFonts w:hint="eastAsia"/>
          <w:color w:val="auto"/>
          <w:lang w:eastAsia="zh-CN"/>
        </w:rPr>
        <w:t>避难</w:t>
      </w:r>
      <w:r>
        <w:rPr>
          <w:rFonts w:hint="eastAsia"/>
          <w:color w:val="auto"/>
        </w:rPr>
        <w:t>疏散和紧急车辆通行，把灾后的交通混乱降低到最小程度，为</w:t>
      </w:r>
      <w:r>
        <w:rPr>
          <w:rFonts w:hint="eastAsia"/>
          <w:color w:val="auto"/>
          <w:lang w:eastAsia="zh-CN"/>
        </w:rPr>
        <w:t>避难</w:t>
      </w:r>
      <w:r>
        <w:rPr>
          <w:rFonts w:hint="eastAsia"/>
          <w:color w:val="auto"/>
        </w:rPr>
        <w:t>行动和抢险救灾创造良好的交通环境。</w:t>
      </w:r>
    </w:p>
    <w:p w14:paraId="067DAB5D">
      <w:pPr>
        <w:spacing w:line="560" w:lineRule="exact"/>
        <w:ind w:firstLine="640"/>
        <w:rPr>
          <w:color w:val="auto"/>
        </w:rPr>
      </w:pPr>
      <w:r>
        <w:rPr>
          <w:rFonts w:hint="eastAsia"/>
          <w:color w:val="auto"/>
        </w:rPr>
        <w:t>交通管制的主要内容有：道路交通系统受灾情况调查，道路关闭区间确定；救援专用道路和替换绕行道路的确定，为确保这些道路的交通畅通，需对其交通秩序进行重点维护；交叉口信号配时的调整，交通信号设施损毁的交叉口的控制管理，关键路口的控制管理；灾时对公交的特殊管理，实施公交优先、改善公交服务质量及鼓励合乘和乘坐公交的措施；停车管理；各种相关信息的提供；其他，如交通设施受损情况的报告、评估和修复计划、对违反灾时交通管理规定的处理办法等。</w:t>
      </w:r>
    </w:p>
    <w:p w14:paraId="1E23D2F9">
      <w:pPr>
        <w:spacing w:line="560" w:lineRule="exact"/>
        <w:ind w:firstLine="640"/>
        <w:rPr>
          <w:color w:val="auto"/>
        </w:rPr>
      </w:pPr>
      <w:r>
        <w:rPr>
          <w:rFonts w:hint="eastAsia"/>
          <w:color w:val="auto"/>
        </w:rPr>
        <w:t>交通管制按照实施阶段划分可以分为初期管制和二期管制两阶段。初期管制在尚未准确掌握灾害破坏情况时由官方发布，其管制内容应预先确定，主要包括：市中心区的交通应完全关闭；将通向市中心区的干道指定为紧急救援车辆专用道路，禁止一般车辆行驶；在禁止通行路段或地区，除紧急救援车辆外的其他车辆应尽快驶离道路或停于路侧以让出中央车道。二期管制则在破坏情况得到了缓解后开始实施，分为紧急救援优先阶段和完全恢复重建阶段。紧急救援阶段救援主干道，禁止一般车辆通行，仅允许救援车辆和药品运送车辆等特殊车辆通行，经过灾害地区的车辆应绕道行驶。恢复重建阶段在地震（灾害）发生、完成应急救援和人群安置后，本阶段支持恢复重建工作为交通管制目标，准许运送救灾物资</w:t>
      </w:r>
      <w:r>
        <w:rPr>
          <w:color w:val="auto"/>
        </w:rPr>
        <w:t>(</w:t>
      </w:r>
      <w:r>
        <w:rPr>
          <w:rFonts w:hint="eastAsia"/>
          <w:color w:val="auto"/>
        </w:rPr>
        <w:t>如食物</w:t>
      </w:r>
      <w:r>
        <w:rPr>
          <w:color w:val="auto"/>
        </w:rPr>
        <w:t>)</w:t>
      </w:r>
      <w:r>
        <w:rPr>
          <w:rFonts w:hint="eastAsia"/>
          <w:color w:val="auto"/>
        </w:rPr>
        <w:t>的车辆和公共汽车等通过疏散道路。</w:t>
      </w:r>
    </w:p>
    <w:p w14:paraId="5F61592C">
      <w:pPr>
        <w:pStyle w:val="3"/>
        <w:spacing w:line="560" w:lineRule="exact"/>
        <w:jc w:val="center"/>
        <w:rPr>
          <w:b w:val="0"/>
          <w:bCs w:val="0"/>
          <w:color w:val="auto"/>
        </w:rPr>
      </w:pPr>
      <w:r>
        <w:rPr>
          <w:color w:val="auto"/>
        </w:rPr>
        <w:br w:type="page"/>
      </w:r>
      <w:bookmarkStart w:id="49" w:name="_Toc216431072"/>
      <w:r>
        <w:rPr>
          <w:rFonts w:hint="eastAsia"/>
          <w:b w:val="0"/>
          <w:bCs w:val="0"/>
          <w:color w:val="auto"/>
        </w:rPr>
        <w:t xml:space="preserve">第六章 </w:t>
      </w:r>
      <w:r>
        <w:rPr>
          <w:rFonts w:hint="eastAsia"/>
          <w:b w:val="0"/>
          <w:bCs w:val="0"/>
          <w:color w:val="auto"/>
          <w:lang w:eastAsia="zh-CN"/>
        </w:rPr>
        <w:t>应急避难场所</w:t>
      </w:r>
      <w:r>
        <w:rPr>
          <w:rFonts w:hint="eastAsia"/>
          <w:b w:val="0"/>
          <w:bCs w:val="0"/>
          <w:color w:val="auto"/>
        </w:rPr>
        <w:t>设计要求指引</w:t>
      </w:r>
      <w:bookmarkEnd w:id="49"/>
    </w:p>
    <w:p w14:paraId="34A6C819">
      <w:pPr>
        <w:ind w:firstLine="640"/>
        <w:rPr>
          <w:color w:val="auto"/>
        </w:rPr>
      </w:pPr>
    </w:p>
    <w:p w14:paraId="7D573C1F">
      <w:pPr>
        <w:pStyle w:val="4"/>
        <w:spacing w:line="560" w:lineRule="exact"/>
        <w:rPr>
          <w:rFonts w:hint="eastAsia" w:ascii="黑体" w:hAnsi="黑体" w:eastAsia="黑体" w:cs="黑体"/>
          <w:b w:val="0"/>
          <w:bCs w:val="0"/>
          <w:color w:val="auto"/>
        </w:rPr>
      </w:pPr>
      <w:bookmarkStart w:id="50" w:name="_Toc216431073"/>
      <w:r>
        <w:rPr>
          <w:rFonts w:hint="eastAsia" w:ascii="黑体" w:hAnsi="黑体" w:eastAsia="黑体" w:cs="黑体"/>
          <w:b w:val="0"/>
          <w:bCs w:val="0"/>
          <w:color w:val="auto"/>
        </w:rPr>
        <w:t>6.1 场地建设条件</w:t>
      </w:r>
      <w:bookmarkEnd w:id="50"/>
    </w:p>
    <w:p w14:paraId="16AA77B0">
      <w:pPr>
        <w:pStyle w:val="4"/>
        <w:spacing w:line="560" w:lineRule="exact"/>
        <w:rPr>
          <w:rFonts w:ascii="楷体_GB2312" w:hAnsi="楷体_GB2312" w:cs="楷体_GB2312"/>
          <w:b w:val="0"/>
          <w:bCs w:val="0"/>
          <w:color w:val="auto"/>
        </w:rPr>
      </w:pPr>
      <w:bookmarkStart w:id="51" w:name="_Toc216431074"/>
      <w:r>
        <w:rPr>
          <w:rFonts w:ascii="楷体_GB2312" w:hAnsi="楷体_GB2312" w:cs="楷体_GB2312"/>
          <w:b w:val="0"/>
          <w:bCs w:val="0"/>
          <w:color w:val="auto"/>
        </w:rPr>
        <w:t>6.1.1中心</w:t>
      </w:r>
      <w:r>
        <w:rPr>
          <w:rFonts w:hint="eastAsia" w:ascii="楷体_GB2312" w:hAnsi="楷体_GB2312" w:cs="楷体_GB2312"/>
          <w:b w:val="0"/>
          <w:bCs w:val="0"/>
          <w:color w:val="auto"/>
          <w:lang w:eastAsia="zh-CN"/>
        </w:rPr>
        <w:t>应急避难场所</w:t>
      </w:r>
      <w:r>
        <w:rPr>
          <w:rFonts w:ascii="楷体_GB2312" w:hAnsi="楷体_GB2312" w:cs="楷体_GB2312"/>
          <w:b w:val="0"/>
          <w:bCs w:val="0"/>
          <w:color w:val="auto"/>
        </w:rPr>
        <w:t>建设条件</w:t>
      </w:r>
      <w:bookmarkEnd w:id="51"/>
    </w:p>
    <w:p w14:paraId="24BE4952">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1</w:t>
      </w:r>
      <w:r>
        <w:rPr>
          <w:rFonts w:hint="eastAsia" w:ascii="仿宋_GB2312" w:hAnsi="仿宋_GB2312" w:cs="仿宋_GB2312"/>
          <w:color w:val="auto"/>
        </w:rPr>
        <w:t>）场所选择类型</w:t>
      </w:r>
    </w:p>
    <w:p w14:paraId="330F92FA">
      <w:pPr>
        <w:spacing w:line="560" w:lineRule="exact"/>
        <w:ind w:firstLine="640"/>
        <w:rPr>
          <w:color w:val="auto"/>
        </w:rPr>
      </w:pPr>
      <w:r>
        <w:rPr>
          <w:rFonts w:hint="eastAsia"/>
          <w:color w:val="auto"/>
        </w:rPr>
        <w:t>结合大型城市公园、大型体育场、大型市政广场、大学等面积较大、较为空旷平整的场地建设。</w:t>
      </w:r>
    </w:p>
    <w:p w14:paraId="77863F88">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）场所选址要求</w:t>
      </w:r>
    </w:p>
    <w:p w14:paraId="744045E1">
      <w:pPr>
        <w:spacing w:line="560" w:lineRule="exact"/>
        <w:ind w:firstLine="640"/>
        <w:rPr>
          <w:color w:val="auto"/>
        </w:rPr>
      </w:pPr>
      <w:r>
        <w:rPr>
          <w:rFonts w:hint="eastAsia"/>
          <w:color w:val="auto"/>
        </w:rPr>
        <w:t>①水文地质要求</w:t>
      </w:r>
    </w:p>
    <w:p w14:paraId="60C5C425">
      <w:pPr>
        <w:spacing w:line="560" w:lineRule="exact"/>
        <w:ind w:firstLine="640"/>
        <w:rPr>
          <w:color w:val="auto"/>
        </w:rPr>
      </w:pPr>
      <w:r>
        <w:rPr>
          <w:rFonts w:hint="eastAsia"/>
          <w:color w:val="auto"/>
        </w:rPr>
        <w:t>场所距地震断裂带大于</w:t>
      </w:r>
      <w:r>
        <w:rPr>
          <w:color w:val="auto"/>
        </w:rPr>
        <w:t>200m</w:t>
      </w:r>
      <w:r>
        <w:rPr>
          <w:rFonts w:hint="eastAsia"/>
          <w:color w:val="auto"/>
        </w:rPr>
        <w:t>；避开地质灾害高易发区；与内涝点距离大于</w:t>
      </w:r>
      <w:r>
        <w:rPr>
          <w:color w:val="auto"/>
        </w:rPr>
        <w:t>100m</w:t>
      </w:r>
      <w:r>
        <w:rPr>
          <w:rFonts w:hint="eastAsia"/>
          <w:color w:val="auto"/>
        </w:rPr>
        <w:t>。</w:t>
      </w:r>
    </w:p>
    <w:p w14:paraId="1E029F94">
      <w:pPr>
        <w:spacing w:line="560" w:lineRule="exact"/>
        <w:ind w:firstLine="640"/>
        <w:rPr>
          <w:color w:val="auto"/>
        </w:rPr>
      </w:pPr>
      <w:r>
        <w:rPr>
          <w:rFonts w:hint="eastAsia"/>
          <w:color w:val="auto"/>
        </w:rPr>
        <w:t>②危险源避让要求</w:t>
      </w:r>
    </w:p>
    <w:p w14:paraId="65B0A5F6">
      <w:pPr>
        <w:spacing w:line="560" w:lineRule="exact"/>
        <w:ind w:firstLine="640"/>
        <w:rPr>
          <w:color w:val="auto"/>
        </w:rPr>
      </w:pPr>
      <w:r>
        <w:rPr>
          <w:rFonts w:hint="eastAsia"/>
          <w:color w:val="auto"/>
        </w:rPr>
        <w:t>避开高压走廊安全影响范围；与燃气管道、成品油输送管道距离大于</w:t>
      </w:r>
      <w:r>
        <w:rPr>
          <w:color w:val="auto"/>
        </w:rPr>
        <w:t>50m</w:t>
      </w:r>
      <w:r>
        <w:rPr>
          <w:rFonts w:hint="eastAsia"/>
          <w:color w:val="auto"/>
        </w:rPr>
        <w:t>；与加油站、加气站、电站距离大于</w:t>
      </w:r>
      <w:r>
        <w:rPr>
          <w:color w:val="auto"/>
        </w:rPr>
        <w:t>100m</w:t>
      </w:r>
      <w:r>
        <w:rPr>
          <w:rFonts w:hint="eastAsia"/>
          <w:color w:val="auto"/>
        </w:rPr>
        <w:t>；与大、中型危险品经营企业距离大于</w:t>
      </w:r>
      <w:r>
        <w:rPr>
          <w:color w:val="auto"/>
        </w:rPr>
        <w:t>1000m</w:t>
      </w:r>
      <w:r>
        <w:rPr>
          <w:rFonts w:hint="eastAsia"/>
          <w:color w:val="auto"/>
        </w:rPr>
        <w:t>、小型危险品经</w:t>
      </w:r>
      <w:r>
        <w:rPr>
          <w:rFonts w:hint="eastAsia"/>
          <w:color w:val="auto"/>
          <w:spacing w:val="-20"/>
        </w:rPr>
        <w:t>营生产企业距离大于</w:t>
      </w:r>
      <w:r>
        <w:rPr>
          <w:color w:val="auto"/>
          <w:spacing w:val="-20"/>
        </w:rPr>
        <w:t>500m</w:t>
      </w:r>
      <w:r>
        <w:rPr>
          <w:rFonts w:hint="eastAsia"/>
          <w:color w:val="auto"/>
          <w:spacing w:val="-20"/>
        </w:rPr>
        <w:t>；与垃圾处理厂用地距离大于</w:t>
      </w:r>
      <w:r>
        <w:rPr>
          <w:color w:val="auto"/>
          <w:spacing w:val="-20"/>
        </w:rPr>
        <w:t>100m</w:t>
      </w:r>
      <w:r>
        <w:rPr>
          <w:rFonts w:hint="eastAsia"/>
          <w:color w:val="auto"/>
          <w:spacing w:val="-20"/>
        </w:rPr>
        <w:t>。</w:t>
      </w:r>
    </w:p>
    <w:p w14:paraId="44DBCD39">
      <w:pPr>
        <w:spacing w:line="560" w:lineRule="exact"/>
        <w:ind w:firstLine="640"/>
        <w:rPr>
          <w:color w:val="auto"/>
        </w:rPr>
      </w:pPr>
      <w:r>
        <w:rPr>
          <w:rFonts w:hint="eastAsia"/>
          <w:color w:val="auto"/>
        </w:rPr>
        <w:t>③用地适宜性要求</w:t>
      </w:r>
    </w:p>
    <w:p w14:paraId="3F5CCB0A">
      <w:pPr>
        <w:spacing w:line="560" w:lineRule="exact"/>
        <w:ind w:firstLine="640"/>
        <w:rPr>
          <w:color w:val="auto"/>
        </w:rPr>
      </w:pPr>
      <w:r>
        <w:rPr>
          <w:rFonts w:hint="eastAsia"/>
          <w:color w:val="auto"/>
        </w:rPr>
        <w:t>场地地形坡度不大于</w:t>
      </w:r>
      <w:r>
        <w:rPr>
          <w:color w:val="auto"/>
        </w:rPr>
        <w:t>7</w:t>
      </w:r>
      <w:r>
        <w:rPr>
          <w:rFonts w:hint="eastAsia"/>
          <w:color w:val="auto"/>
        </w:rPr>
        <w:t>°；排除植被密度较高或有成片保护价值植物的地区；排除河流水库等水面集中的地区；排除交通不便以及高耸建构筑物坍塌范围内的地区。</w:t>
      </w:r>
    </w:p>
    <w:p w14:paraId="65E61579">
      <w:pPr>
        <w:spacing w:line="560" w:lineRule="exact"/>
        <w:ind w:firstLine="640"/>
        <w:rPr>
          <w:color w:val="auto"/>
        </w:rPr>
      </w:pPr>
      <w:r>
        <w:rPr>
          <w:rFonts w:hint="eastAsia"/>
          <w:color w:val="auto"/>
        </w:rPr>
        <w:t>④文物保护要求</w:t>
      </w:r>
    </w:p>
    <w:p w14:paraId="46D2B0CD">
      <w:pPr>
        <w:spacing w:line="560" w:lineRule="exact"/>
        <w:ind w:firstLine="640"/>
        <w:rPr>
          <w:color w:val="auto"/>
        </w:rPr>
      </w:pPr>
      <w:r>
        <w:rPr>
          <w:rFonts w:hint="eastAsia"/>
          <w:color w:val="auto"/>
        </w:rPr>
        <w:t>与文物保护单位建筑控制地带的距离大于</w:t>
      </w:r>
      <w:r>
        <w:rPr>
          <w:color w:val="auto"/>
        </w:rPr>
        <w:t>30m</w:t>
      </w:r>
      <w:r>
        <w:rPr>
          <w:rFonts w:hint="eastAsia"/>
          <w:color w:val="auto"/>
        </w:rPr>
        <w:t>。</w:t>
      </w:r>
    </w:p>
    <w:p w14:paraId="1BD58D41">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3</w:t>
      </w:r>
      <w:r>
        <w:rPr>
          <w:rFonts w:hint="eastAsia" w:ascii="仿宋_GB2312" w:hAnsi="仿宋_GB2312" w:cs="仿宋_GB2312"/>
          <w:color w:val="auto"/>
        </w:rPr>
        <w:t>）设置标准和服务半径</w:t>
      </w:r>
    </w:p>
    <w:p w14:paraId="6A98B5DA">
      <w:pPr>
        <w:spacing w:line="560" w:lineRule="exact"/>
        <w:ind w:firstLine="640"/>
        <w:rPr>
          <w:color w:val="auto"/>
        </w:rPr>
      </w:pPr>
      <w:r>
        <w:rPr>
          <w:rFonts w:hint="eastAsia"/>
          <w:color w:val="auto"/>
        </w:rPr>
        <w:t>每县（市、区）按</w:t>
      </w:r>
      <w:r>
        <w:rPr>
          <w:color w:val="auto"/>
        </w:rPr>
        <w:t>1</w:t>
      </w:r>
      <w:r>
        <w:rPr>
          <w:rFonts w:hint="eastAsia"/>
          <w:color w:val="auto"/>
        </w:rPr>
        <w:t>处</w:t>
      </w:r>
      <w:r>
        <w:rPr>
          <w:color w:val="auto"/>
        </w:rPr>
        <w:t>—2</w:t>
      </w:r>
      <w:r>
        <w:rPr>
          <w:rFonts w:hint="eastAsia"/>
          <w:color w:val="auto"/>
        </w:rPr>
        <w:t>处原则布置，单个场所有效面积不小于</w:t>
      </w:r>
      <w:r>
        <w:rPr>
          <w:color w:val="auto"/>
        </w:rPr>
        <w:t>12hm</w:t>
      </w:r>
      <w:r>
        <w:rPr>
          <w:rFonts w:ascii="Calibri" w:hAnsi="Calibri" w:cs="Calibri"/>
          <w:color w:val="auto"/>
        </w:rPr>
        <w:t>²</w:t>
      </w:r>
      <w:r>
        <w:rPr>
          <w:rFonts w:hint="eastAsia" w:ascii="仿宋_GB2312" w:hAnsi="仿宋_GB2312" w:cs="仿宋_GB2312"/>
          <w:color w:val="auto"/>
        </w:rPr>
        <w:t>，服务半径不宜大于</w:t>
      </w:r>
      <w:r>
        <w:rPr>
          <w:color w:val="auto"/>
        </w:rPr>
        <w:t>10</w:t>
      </w:r>
      <w:r>
        <w:rPr>
          <w:rFonts w:hint="eastAsia" w:ascii="Segoe UI Symbol" w:hAnsi="Segoe UI Symbol" w:eastAsia="Segoe UI Symbol" w:cs="Segoe UI Symbol"/>
          <w:color w:val="auto"/>
        </w:rPr>
        <w:t>㎞</w:t>
      </w:r>
      <w:r>
        <w:rPr>
          <w:rFonts w:hint="eastAsia" w:ascii="仿宋_GB2312" w:hAnsi="仿宋_GB2312" w:cs="仿宋_GB2312"/>
          <w:color w:val="auto"/>
        </w:rPr>
        <w:t>。</w:t>
      </w:r>
    </w:p>
    <w:p w14:paraId="7F8551B8">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4</w:t>
      </w:r>
      <w:r>
        <w:rPr>
          <w:rFonts w:hint="eastAsia" w:ascii="仿宋_GB2312" w:hAnsi="仿宋_GB2312" w:cs="仿宋_GB2312"/>
          <w:color w:val="auto"/>
        </w:rPr>
        <w:t>）道路交通要求</w:t>
      </w:r>
    </w:p>
    <w:p w14:paraId="389D04C4">
      <w:pPr>
        <w:spacing w:line="560" w:lineRule="exact"/>
        <w:ind w:firstLine="640"/>
        <w:rPr>
          <w:color w:val="auto"/>
        </w:rPr>
      </w:pPr>
      <w:r>
        <w:rPr>
          <w:rFonts w:hint="eastAsia"/>
          <w:color w:val="auto"/>
        </w:rPr>
        <w:t>场所周边需至少设置</w:t>
      </w:r>
      <w:r>
        <w:rPr>
          <w:color w:val="auto"/>
        </w:rPr>
        <w:t>4</w:t>
      </w:r>
      <w:r>
        <w:rPr>
          <w:rFonts w:hint="eastAsia"/>
          <w:color w:val="auto"/>
        </w:rPr>
        <w:t>条不同走向的道路与外界联系，疏散通道有效宽度不小于</w:t>
      </w:r>
      <w:r>
        <w:rPr>
          <w:color w:val="auto"/>
        </w:rPr>
        <w:t>15m</w:t>
      </w:r>
      <w:r>
        <w:rPr>
          <w:rFonts w:hint="eastAsia"/>
          <w:color w:val="auto"/>
        </w:rPr>
        <w:t>。场所至少有不同方向的两个入口和两个出口，人员出入口与车辆出入口分开设置，出入口所在道路不宜设置道路分隔带。</w:t>
      </w:r>
    </w:p>
    <w:p w14:paraId="7ACCB608">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5</w:t>
      </w:r>
      <w:r>
        <w:rPr>
          <w:rFonts w:hint="eastAsia" w:ascii="仿宋_GB2312" w:hAnsi="仿宋_GB2312" w:cs="仿宋_GB2312"/>
          <w:color w:val="auto"/>
        </w:rPr>
        <w:t>）设施配套要求</w:t>
      </w:r>
    </w:p>
    <w:p w14:paraId="1A704127">
      <w:pPr>
        <w:spacing w:line="560" w:lineRule="exact"/>
        <w:ind w:firstLine="640"/>
        <w:rPr>
          <w:color w:val="auto"/>
        </w:rPr>
      </w:pPr>
      <w:r>
        <w:rPr>
          <w:rFonts w:hint="eastAsia"/>
          <w:color w:val="auto"/>
        </w:rPr>
        <w:t>场所应设置应急指挥中心和面积不小于</w:t>
      </w:r>
      <w:r>
        <w:rPr>
          <w:color w:val="auto"/>
        </w:rPr>
        <w:t>50m</w:t>
      </w:r>
      <w:r>
        <w:rPr>
          <w:rFonts w:ascii="Calibri" w:hAnsi="Calibri" w:cs="Calibri"/>
          <w:color w:val="auto"/>
        </w:rPr>
        <w:t>²</w:t>
      </w:r>
      <w:r>
        <w:rPr>
          <w:rFonts w:hint="eastAsia" w:ascii="仿宋_GB2312" w:hAnsi="仿宋_GB2312" w:cs="仿宋_GB2312"/>
          <w:color w:val="auto"/>
        </w:rPr>
        <w:t>的应急管理区，需划定应急棚宿区和物资储备区，配备应急医疗救护与卫生防疫设施、应急供水设施、应急照明和供电设施、应急通信与广播、应急厕所、应急消防设施、应急垃圾储运设施、应急排污设施、应急洗浴设施、应急停车场、应急停机坪等，并在场所临近区域和场所内部设置完善的标识系统。</w:t>
      </w:r>
    </w:p>
    <w:p w14:paraId="5F802C8A">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6</w:t>
      </w:r>
      <w:r>
        <w:rPr>
          <w:rFonts w:hint="eastAsia" w:ascii="仿宋_GB2312" w:hAnsi="仿宋_GB2312" w:cs="仿宋_GB2312"/>
          <w:color w:val="auto"/>
        </w:rPr>
        <w:t>）防火带要求</w:t>
      </w:r>
    </w:p>
    <w:p w14:paraId="53398CE3">
      <w:pPr>
        <w:spacing w:line="560" w:lineRule="exact"/>
        <w:ind w:firstLine="640"/>
        <w:rPr>
          <w:color w:val="auto"/>
        </w:rPr>
      </w:pPr>
      <w:r>
        <w:rPr>
          <w:rFonts w:hint="eastAsia"/>
          <w:color w:val="auto"/>
        </w:rPr>
        <w:t>场所四周有爆炸危险源、易燃建构筑物等潜在火源时，需设置不小于</w:t>
      </w:r>
      <w:r>
        <w:rPr>
          <w:color w:val="auto"/>
        </w:rPr>
        <w:t>30m</w:t>
      </w:r>
      <w:r>
        <w:rPr>
          <w:rFonts w:hint="eastAsia"/>
          <w:color w:val="auto"/>
        </w:rPr>
        <w:t>的防火隔离带或防火树林带。</w:t>
      </w:r>
    </w:p>
    <w:p w14:paraId="61DEC9BD">
      <w:pPr>
        <w:pStyle w:val="4"/>
        <w:spacing w:line="560" w:lineRule="exact"/>
        <w:rPr>
          <w:rFonts w:hint="eastAsia" w:ascii="楷体_GB2312" w:hAnsi="楷体_GB2312" w:cs="楷体_GB2312"/>
          <w:b w:val="0"/>
          <w:bCs w:val="0"/>
          <w:color w:val="auto"/>
        </w:rPr>
      </w:pPr>
      <w:bookmarkStart w:id="52" w:name="_Toc216431075"/>
      <w:bookmarkStart w:id="53" w:name="_Toc215151076"/>
      <w:r>
        <w:rPr>
          <w:rFonts w:hint="eastAsia" w:ascii="楷体_GB2312" w:hAnsi="楷体_GB2312" w:cs="楷体_GB2312"/>
          <w:b w:val="0"/>
          <w:bCs w:val="0"/>
          <w:color w:val="auto"/>
        </w:rPr>
        <w:t>6.1.2固定</w:t>
      </w:r>
      <w:r>
        <w:rPr>
          <w:rFonts w:hint="eastAsia" w:ascii="楷体_GB2312" w:hAnsi="楷体_GB2312" w:cs="楷体_GB2312"/>
          <w:b w:val="0"/>
          <w:bCs w:val="0"/>
          <w:color w:val="auto"/>
          <w:lang w:eastAsia="zh-CN"/>
        </w:rPr>
        <w:t>应急避难场所</w:t>
      </w:r>
      <w:r>
        <w:rPr>
          <w:rFonts w:hint="eastAsia" w:ascii="楷体_GB2312" w:hAnsi="楷体_GB2312" w:cs="楷体_GB2312"/>
          <w:b w:val="0"/>
          <w:bCs w:val="0"/>
          <w:color w:val="auto"/>
        </w:rPr>
        <w:t>建设条件</w:t>
      </w:r>
      <w:bookmarkEnd w:id="52"/>
      <w:bookmarkEnd w:id="53"/>
    </w:p>
    <w:p w14:paraId="3AEE395E">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1</w:t>
      </w:r>
      <w:r>
        <w:rPr>
          <w:rFonts w:hint="eastAsia" w:ascii="仿宋_GB2312" w:hAnsi="仿宋_GB2312" w:cs="仿宋_GB2312"/>
          <w:color w:val="auto"/>
        </w:rPr>
        <w:t>）场所选择类型</w:t>
      </w:r>
    </w:p>
    <w:p w14:paraId="601B9F97">
      <w:pPr>
        <w:spacing w:line="560" w:lineRule="exact"/>
        <w:ind w:firstLine="640"/>
        <w:rPr>
          <w:color w:val="auto"/>
        </w:rPr>
      </w:pPr>
      <w:r>
        <w:rPr>
          <w:rFonts w:hint="eastAsia"/>
          <w:color w:val="auto"/>
        </w:rPr>
        <w:t>结合面积较大的公园、绿地、广场、体育场、学校操场、综合车场等较为空旷平整的室外场地建设。</w:t>
      </w:r>
    </w:p>
    <w:p w14:paraId="1EC658E5">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）场所选址要求</w:t>
      </w:r>
    </w:p>
    <w:p w14:paraId="3A4D1864">
      <w:pPr>
        <w:spacing w:line="560" w:lineRule="exact"/>
        <w:ind w:firstLine="640"/>
        <w:rPr>
          <w:color w:val="auto"/>
        </w:rPr>
      </w:pPr>
      <w:r>
        <w:rPr>
          <w:rFonts w:hint="eastAsia"/>
          <w:color w:val="auto"/>
        </w:rPr>
        <w:t>①水文地质要求</w:t>
      </w:r>
    </w:p>
    <w:p w14:paraId="3AAD8DF1">
      <w:pPr>
        <w:spacing w:line="560" w:lineRule="exact"/>
        <w:ind w:firstLine="640"/>
        <w:rPr>
          <w:color w:val="auto"/>
        </w:rPr>
      </w:pPr>
      <w:r>
        <w:rPr>
          <w:rFonts w:hint="eastAsia"/>
          <w:color w:val="auto"/>
        </w:rPr>
        <w:t>场所距地震断裂带大于</w:t>
      </w:r>
      <w:r>
        <w:rPr>
          <w:color w:val="auto"/>
        </w:rPr>
        <w:t>200m</w:t>
      </w:r>
      <w:r>
        <w:rPr>
          <w:rFonts w:hint="eastAsia"/>
          <w:color w:val="auto"/>
        </w:rPr>
        <w:t>；避开地质灾害高易发区；与内涝点距离大于</w:t>
      </w:r>
      <w:r>
        <w:rPr>
          <w:color w:val="auto"/>
        </w:rPr>
        <w:t>100m</w:t>
      </w:r>
      <w:r>
        <w:rPr>
          <w:rFonts w:hint="eastAsia"/>
          <w:color w:val="auto"/>
        </w:rPr>
        <w:t>。</w:t>
      </w:r>
    </w:p>
    <w:p w14:paraId="2F2B39AF">
      <w:pPr>
        <w:spacing w:line="560" w:lineRule="exact"/>
        <w:ind w:firstLine="640"/>
        <w:rPr>
          <w:color w:val="auto"/>
        </w:rPr>
      </w:pPr>
      <w:r>
        <w:rPr>
          <w:rFonts w:hint="eastAsia"/>
          <w:color w:val="auto"/>
        </w:rPr>
        <w:t>②危险源避让要求</w:t>
      </w:r>
    </w:p>
    <w:p w14:paraId="2850ADF7">
      <w:pPr>
        <w:spacing w:line="560" w:lineRule="exact"/>
        <w:ind w:firstLine="640"/>
        <w:rPr>
          <w:color w:val="auto"/>
        </w:rPr>
      </w:pPr>
      <w:r>
        <w:rPr>
          <w:rFonts w:hint="eastAsia"/>
          <w:color w:val="auto"/>
        </w:rPr>
        <w:t>避开高压走廊安全影响范围；与燃气管道、成品油输送管道距离大于</w:t>
      </w:r>
      <w:r>
        <w:rPr>
          <w:color w:val="auto"/>
        </w:rPr>
        <w:t>50m</w:t>
      </w:r>
      <w:r>
        <w:rPr>
          <w:rFonts w:hint="eastAsia"/>
          <w:color w:val="auto"/>
        </w:rPr>
        <w:t>；与加油站、加气站、电站距离大于</w:t>
      </w:r>
      <w:r>
        <w:rPr>
          <w:color w:val="auto"/>
        </w:rPr>
        <w:t>100m</w:t>
      </w:r>
      <w:r>
        <w:rPr>
          <w:rFonts w:hint="eastAsia"/>
          <w:color w:val="auto"/>
        </w:rPr>
        <w:t>；与大、中型危险品经营企业距离大于</w:t>
      </w:r>
      <w:r>
        <w:rPr>
          <w:color w:val="auto"/>
        </w:rPr>
        <w:t>1000m</w:t>
      </w:r>
      <w:r>
        <w:rPr>
          <w:rFonts w:hint="eastAsia"/>
          <w:color w:val="auto"/>
        </w:rPr>
        <w:t>、小型危险品经</w:t>
      </w:r>
      <w:r>
        <w:rPr>
          <w:rFonts w:hint="eastAsia"/>
          <w:color w:val="auto"/>
          <w:spacing w:val="-20"/>
        </w:rPr>
        <w:t>营生产企业距离大于500m；与垃圾处理厂用地距离大于100m。</w:t>
      </w:r>
    </w:p>
    <w:p w14:paraId="3A2EA9D5">
      <w:pPr>
        <w:spacing w:line="560" w:lineRule="exact"/>
        <w:ind w:firstLine="640"/>
        <w:rPr>
          <w:color w:val="auto"/>
        </w:rPr>
      </w:pPr>
      <w:r>
        <w:rPr>
          <w:rFonts w:hint="eastAsia"/>
          <w:color w:val="auto"/>
        </w:rPr>
        <w:t>③用地适宜性要求</w:t>
      </w:r>
    </w:p>
    <w:p w14:paraId="2B3626B3">
      <w:pPr>
        <w:spacing w:line="560" w:lineRule="exact"/>
        <w:ind w:firstLine="640"/>
        <w:rPr>
          <w:color w:val="auto"/>
        </w:rPr>
      </w:pPr>
      <w:r>
        <w:rPr>
          <w:rFonts w:hint="eastAsia"/>
          <w:color w:val="auto"/>
        </w:rPr>
        <w:t>场地地形坡度不大于</w:t>
      </w:r>
      <w:r>
        <w:rPr>
          <w:color w:val="auto"/>
        </w:rPr>
        <w:t>7</w:t>
      </w:r>
      <w:r>
        <w:rPr>
          <w:rFonts w:hint="eastAsia"/>
          <w:color w:val="auto"/>
        </w:rPr>
        <w:t>°；排除植被密度较高或有成片保护价值植物的地区；排除河流水库等水面集中的地区；排除交通不便以及高耸建构筑物坍塌范围内的地区。</w:t>
      </w:r>
    </w:p>
    <w:p w14:paraId="57775E18">
      <w:pPr>
        <w:spacing w:line="560" w:lineRule="exact"/>
        <w:ind w:firstLine="640"/>
        <w:rPr>
          <w:color w:val="auto"/>
        </w:rPr>
      </w:pPr>
      <w:r>
        <w:rPr>
          <w:rFonts w:hint="eastAsia"/>
          <w:color w:val="auto"/>
        </w:rPr>
        <w:t>④文物保护要求</w:t>
      </w:r>
    </w:p>
    <w:p w14:paraId="196199FC">
      <w:pPr>
        <w:spacing w:line="560" w:lineRule="exact"/>
        <w:ind w:firstLine="640"/>
        <w:rPr>
          <w:color w:val="auto"/>
        </w:rPr>
      </w:pPr>
      <w:r>
        <w:rPr>
          <w:rFonts w:hint="eastAsia"/>
          <w:color w:val="auto"/>
        </w:rPr>
        <w:t>与文物保护单位建筑控制地带的距离大于</w:t>
      </w:r>
      <w:r>
        <w:rPr>
          <w:color w:val="auto"/>
        </w:rPr>
        <w:t>30m</w:t>
      </w:r>
      <w:r>
        <w:rPr>
          <w:rFonts w:hint="eastAsia"/>
          <w:color w:val="auto"/>
        </w:rPr>
        <w:t>。</w:t>
      </w:r>
    </w:p>
    <w:p w14:paraId="505D152A">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3</w:t>
      </w:r>
      <w:r>
        <w:rPr>
          <w:rFonts w:hint="eastAsia" w:ascii="仿宋_GB2312" w:hAnsi="仿宋_GB2312" w:cs="仿宋_GB2312"/>
          <w:color w:val="auto"/>
        </w:rPr>
        <w:t>）设置标准和服务半径</w:t>
      </w:r>
    </w:p>
    <w:p w14:paraId="1E01C413">
      <w:pPr>
        <w:spacing w:line="560" w:lineRule="exact"/>
        <w:ind w:firstLine="560"/>
        <w:rPr>
          <w:color w:val="auto"/>
          <w:spacing w:val="-20"/>
        </w:rPr>
      </w:pPr>
      <w:r>
        <w:rPr>
          <w:rFonts w:hint="eastAsia"/>
          <w:color w:val="auto"/>
          <w:spacing w:val="-20"/>
        </w:rPr>
        <w:t>单个场所有效面积不小于0.6hm²，服务半径不宜大于2㎞。</w:t>
      </w:r>
    </w:p>
    <w:p w14:paraId="44CBE23F">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4</w:t>
      </w:r>
      <w:r>
        <w:rPr>
          <w:rFonts w:hint="eastAsia" w:ascii="仿宋_GB2312" w:hAnsi="仿宋_GB2312" w:cs="仿宋_GB2312"/>
          <w:color w:val="auto"/>
        </w:rPr>
        <w:t>）道路交通要求</w:t>
      </w:r>
    </w:p>
    <w:p w14:paraId="5CB36074">
      <w:pPr>
        <w:spacing w:line="560" w:lineRule="exact"/>
        <w:ind w:firstLine="640"/>
        <w:rPr>
          <w:color w:val="auto"/>
        </w:rPr>
      </w:pPr>
      <w:r>
        <w:rPr>
          <w:rFonts w:hint="eastAsia"/>
          <w:color w:val="auto"/>
        </w:rPr>
        <w:t>场所周边需至少设置</w:t>
      </w:r>
      <w:r>
        <w:rPr>
          <w:color w:val="auto"/>
        </w:rPr>
        <w:t>4</w:t>
      </w:r>
      <w:r>
        <w:rPr>
          <w:rFonts w:hint="eastAsia"/>
          <w:color w:val="auto"/>
        </w:rPr>
        <w:t>条不同走向的道路与外界联系，疏散通道有效宽度不小于</w:t>
      </w:r>
      <w:r>
        <w:rPr>
          <w:color w:val="auto"/>
        </w:rPr>
        <w:t>7m</w:t>
      </w:r>
      <w:r>
        <w:rPr>
          <w:rFonts w:hint="eastAsia"/>
          <w:color w:val="auto"/>
        </w:rPr>
        <w:t>。场所至少有不同方向的两个入口和两个出口，人员出入口与车辆出入口分开设置。</w:t>
      </w:r>
    </w:p>
    <w:p w14:paraId="68882C9D">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5</w:t>
      </w:r>
      <w:r>
        <w:rPr>
          <w:rFonts w:hint="eastAsia" w:ascii="仿宋_GB2312" w:hAnsi="仿宋_GB2312" w:cs="仿宋_GB2312"/>
          <w:color w:val="auto"/>
        </w:rPr>
        <w:t>）设施配置要求</w:t>
      </w:r>
    </w:p>
    <w:p w14:paraId="4B246125">
      <w:pPr>
        <w:spacing w:line="560" w:lineRule="exact"/>
        <w:ind w:firstLine="640"/>
        <w:rPr>
          <w:color w:val="auto"/>
        </w:rPr>
      </w:pPr>
      <w:r>
        <w:rPr>
          <w:rFonts w:hint="eastAsia"/>
          <w:color w:val="auto"/>
        </w:rPr>
        <w:t>场所应设置面积不小于</w:t>
      </w:r>
      <w:r>
        <w:rPr>
          <w:color w:val="auto"/>
        </w:rPr>
        <w:t>50m</w:t>
      </w:r>
      <w:r>
        <w:rPr>
          <w:rFonts w:ascii="Calibri" w:hAnsi="Calibri" w:cs="Calibri"/>
          <w:color w:val="auto"/>
        </w:rPr>
        <w:t>²</w:t>
      </w:r>
      <w:r>
        <w:rPr>
          <w:rFonts w:hint="eastAsia" w:ascii="仿宋_GB2312" w:hAnsi="仿宋_GB2312" w:cs="仿宋_GB2312"/>
          <w:color w:val="auto"/>
        </w:rPr>
        <w:t>的应急</w:t>
      </w:r>
      <w:r>
        <w:rPr>
          <w:rFonts w:hint="eastAsia"/>
          <w:color w:val="auto"/>
        </w:rPr>
        <w:t>管理区，需划定应急棚宿区和物资储备区，配备应急医疗救护与卫生防疫设施、应急供水设施、应急照明、应急通信与广播、应急厕所、应急消防设施等，并在场所临近区域和场所内部设置完善的标识系统。</w:t>
      </w:r>
    </w:p>
    <w:p w14:paraId="4DAFA7AD">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6</w:t>
      </w:r>
      <w:r>
        <w:rPr>
          <w:rFonts w:hint="eastAsia" w:ascii="仿宋_GB2312" w:hAnsi="仿宋_GB2312" w:cs="仿宋_GB2312"/>
          <w:color w:val="auto"/>
        </w:rPr>
        <w:t>）防火带要求</w:t>
      </w:r>
    </w:p>
    <w:p w14:paraId="66C06C84">
      <w:pPr>
        <w:spacing w:line="560" w:lineRule="exact"/>
        <w:ind w:firstLine="640"/>
        <w:rPr>
          <w:color w:val="auto"/>
        </w:rPr>
      </w:pPr>
      <w:r>
        <w:rPr>
          <w:rFonts w:hint="eastAsia"/>
          <w:color w:val="auto"/>
        </w:rPr>
        <w:t>场所四周有爆炸危险源、易燃建筑物等潜在火源时，需设置不小于</w:t>
      </w:r>
      <w:r>
        <w:rPr>
          <w:color w:val="auto"/>
        </w:rPr>
        <w:t>30m</w:t>
      </w:r>
      <w:r>
        <w:rPr>
          <w:rFonts w:hint="eastAsia"/>
          <w:color w:val="auto"/>
        </w:rPr>
        <w:t>的防火隔离带或防火树林带。</w:t>
      </w:r>
    </w:p>
    <w:p w14:paraId="7F0FE788">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(7)洪涝改造要求</w:t>
      </w:r>
    </w:p>
    <w:p w14:paraId="2032359C">
      <w:pPr>
        <w:spacing w:line="560" w:lineRule="exact"/>
        <w:ind w:firstLine="640"/>
        <w:rPr>
          <w:color w:val="auto"/>
        </w:rPr>
      </w:pPr>
      <w:r>
        <w:rPr>
          <w:rFonts w:hint="eastAsia"/>
          <w:color w:val="auto"/>
        </w:rPr>
        <w:t>针对个别固定</w:t>
      </w:r>
      <w:r>
        <w:rPr>
          <w:rFonts w:hint="eastAsia"/>
          <w:color w:val="auto"/>
          <w:lang w:eastAsia="zh-CN"/>
        </w:rPr>
        <w:t>应急避难场所</w:t>
      </w:r>
      <w:r>
        <w:rPr>
          <w:rFonts w:hint="eastAsia"/>
          <w:color w:val="auto"/>
        </w:rPr>
        <w:t>存在“洪涝”限制要求的，按《城市防洪工程设计规范》（GB/T50805-2012）对固定场所规划点采取地势垫高、加强排水改造，如：铺设排水沟渠、敷设排水管网等，配置一定的防汛防涝物资，确保发生洪涝时能确保</w:t>
      </w:r>
      <w:r>
        <w:rPr>
          <w:rFonts w:hint="eastAsia"/>
          <w:color w:val="auto"/>
          <w:lang w:eastAsia="zh-CN"/>
        </w:rPr>
        <w:t>应急避难场所</w:t>
      </w:r>
      <w:r>
        <w:rPr>
          <w:rFonts w:hint="eastAsia"/>
          <w:color w:val="auto"/>
        </w:rPr>
        <w:t>能正常使用。</w:t>
      </w:r>
    </w:p>
    <w:p w14:paraId="413F560C">
      <w:pPr>
        <w:pStyle w:val="4"/>
        <w:spacing w:line="560" w:lineRule="exact"/>
        <w:rPr>
          <w:rFonts w:hint="eastAsia" w:ascii="楷体_GB2312" w:hAnsi="楷体_GB2312" w:cs="楷体_GB2312"/>
          <w:b w:val="0"/>
          <w:bCs w:val="0"/>
          <w:color w:val="auto"/>
        </w:rPr>
      </w:pPr>
      <w:bookmarkStart w:id="54" w:name="_Toc216431076"/>
      <w:bookmarkStart w:id="55" w:name="_Toc215151077"/>
      <w:r>
        <w:rPr>
          <w:rFonts w:hint="eastAsia" w:ascii="楷体_GB2312" w:hAnsi="楷体_GB2312" w:cs="楷体_GB2312"/>
          <w:b w:val="0"/>
          <w:bCs w:val="0"/>
          <w:color w:val="auto"/>
        </w:rPr>
        <w:t>6.1.3紧急</w:t>
      </w:r>
      <w:r>
        <w:rPr>
          <w:rFonts w:hint="eastAsia" w:ascii="楷体_GB2312" w:hAnsi="楷体_GB2312" w:cs="楷体_GB2312"/>
          <w:b w:val="0"/>
          <w:bCs w:val="0"/>
          <w:color w:val="auto"/>
          <w:lang w:eastAsia="zh-CN"/>
        </w:rPr>
        <w:t>应急避难场所</w:t>
      </w:r>
      <w:r>
        <w:rPr>
          <w:rFonts w:hint="eastAsia" w:ascii="楷体_GB2312" w:hAnsi="楷体_GB2312" w:cs="楷体_GB2312"/>
          <w:b w:val="0"/>
          <w:bCs w:val="0"/>
          <w:color w:val="auto"/>
        </w:rPr>
        <w:t>建设条件</w:t>
      </w:r>
      <w:bookmarkEnd w:id="54"/>
      <w:bookmarkEnd w:id="55"/>
    </w:p>
    <w:p w14:paraId="35D4E2ED">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1</w:t>
      </w:r>
      <w:r>
        <w:rPr>
          <w:rFonts w:hint="eastAsia" w:ascii="仿宋_GB2312" w:hAnsi="仿宋_GB2312" w:cs="仿宋_GB2312"/>
          <w:color w:val="auto"/>
        </w:rPr>
        <w:t>）场所选择类型</w:t>
      </w:r>
    </w:p>
    <w:p w14:paraId="43126C66">
      <w:pPr>
        <w:spacing w:line="560" w:lineRule="exact"/>
        <w:ind w:firstLine="640"/>
        <w:rPr>
          <w:color w:val="auto"/>
        </w:rPr>
      </w:pPr>
      <w:r>
        <w:rPr>
          <w:rFonts w:hint="eastAsia"/>
          <w:color w:val="auto"/>
        </w:rPr>
        <w:t>结合居住区公园、社区公园、街头绿地、社区广场、露天停车场、健身场地、学校操场等较为空旷平整的室外场地建设。</w:t>
      </w:r>
    </w:p>
    <w:p w14:paraId="34D557C7">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）场所选址要求</w:t>
      </w:r>
    </w:p>
    <w:p w14:paraId="77953525">
      <w:pPr>
        <w:spacing w:line="560" w:lineRule="exact"/>
        <w:ind w:firstLine="640"/>
        <w:rPr>
          <w:color w:val="auto"/>
        </w:rPr>
      </w:pPr>
      <w:r>
        <w:rPr>
          <w:rFonts w:hint="eastAsia"/>
          <w:color w:val="auto"/>
        </w:rPr>
        <w:t>①水文地质要求</w:t>
      </w:r>
    </w:p>
    <w:p w14:paraId="3224D410">
      <w:pPr>
        <w:spacing w:line="560" w:lineRule="exact"/>
        <w:ind w:firstLine="640"/>
        <w:rPr>
          <w:color w:val="auto"/>
        </w:rPr>
      </w:pPr>
      <w:r>
        <w:rPr>
          <w:rFonts w:hint="eastAsia"/>
          <w:color w:val="auto"/>
        </w:rPr>
        <w:t>场所距地震断裂带大于</w:t>
      </w:r>
      <w:r>
        <w:rPr>
          <w:color w:val="auto"/>
        </w:rPr>
        <w:t>200m</w:t>
      </w:r>
      <w:r>
        <w:rPr>
          <w:rFonts w:hint="eastAsia"/>
          <w:color w:val="auto"/>
        </w:rPr>
        <w:t>；避开地质灾害高易发区；与内涝点距离大于</w:t>
      </w:r>
      <w:r>
        <w:rPr>
          <w:color w:val="auto"/>
        </w:rPr>
        <w:t>100m</w:t>
      </w:r>
      <w:r>
        <w:rPr>
          <w:rFonts w:hint="eastAsia"/>
          <w:color w:val="auto"/>
        </w:rPr>
        <w:t>。</w:t>
      </w:r>
    </w:p>
    <w:p w14:paraId="49E83AF6">
      <w:pPr>
        <w:spacing w:line="560" w:lineRule="exact"/>
        <w:ind w:firstLine="640"/>
        <w:rPr>
          <w:color w:val="auto"/>
        </w:rPr>
      </w:pPr>
      <w:r>
        <w:rPr>
          <w:rFonts w:hint="eastAsia"/>
          <w:color w:val="auto"/>
        </w:rPr>
        <w:t>②危险源避让要求</w:t>
      </w:r>
    </w:p>
    <w:p w14:paraId="6D2ABE57">
      <w:pPr>
        <w:spacing w:line="560" w:lineRule="exact"/>
        <w:ind w:firstLine="640"/>
        <w:rPr>
          <w:color w:val="auto"/>
        </w:rPr>
      </w:pPr>
      <w:r>
        <w:rPr>
          <w:rFonts w:hint="eastAsia"/>
          <w:color w:val="auto"/>
        </w:rPr>
        <w:t>避开高压走廊安全影响范围；与燃气管道、成品油输送管道距离大于</w:t>
      </w:r>
      <w:r>
        <w:rPr>
          <w:color w:val="auto"/>
        </w:rPr>
        <w:t>50m</w:t>
      </w:r>
      <w:r>
        <w:rPr>
          <w:rFonts w:hint="eastAsia"/>
          <w:color w:val="auto"/>
        </w:rPr>
        <w:t>；与加油站、加气站、电站距离大于</w:t>
      </w:r>
      <w:r>
        <w:rPr>
          <w:color w:val="auto"/>
        </w:rPr>
        <w:t>100m</w:t>
      </w:r>
      <w:r>
        <w:rPr>
          <w:rFonts w:hint="eastAsia"/>
          <w:color w:val="auto"/>
        </w:rPr>
        <w:t>；与大、中型危险品经营企业距离大于</w:t>
      </w:r>
      <w:r>
        <w:rPr>
          <w:color w:val="auto"/>
        </w:rPr>
        <w:t>1000m</w:t>
      </w:r>
      <w:r>
        <w:rPr>
          <w:rFonts w:hint="eastAsia"/>
          <w:color w:val="auto"/>
        </w:rPr>
        <w:t>、小型危险品经</w:t>
      </w:r>
      <w:r>
        <w:rPr>
          <w:rFonts w:hint="eastAsia"/>
          <w:color w:val="auto"/>
          <w:spacing w:val="-20"/>
        </w:rPr>
        <w:t>营生产企业距离大于500m；与垃圾处理厂用地距离大于100m。</w:t>
      </w:r>
    </w:p>
    <w:p w14:paraId="1BD4FAAE">
      <w:pPr>
        <w:spacing w:line="560" w:lineRule="exact"/>
        <w:ind w:firstLine="640"/>
        <w:rPr>
          <w:color w:val="auto"/>
        </w:rPr>
      </w:pPr>
      <w:r>
        <w:rPr>
          <w:rFonts w:hint="eastAsia"/>
          <w:color w:val="auto"/>
        </w:rPr>
        <w:t>③用地适宜性要求</w:t>
      </w:r>
    </w:p>
    <w:p w14:paraId="54A1AE6A">
      <w:pPr>
        <w:spacing w:line="560" w:lineRule="exact"/>
        <w:ind w:firstLine="640"/>
        <w:rPr>
          <w:color w:val="auto"/>
        </w:rPr>
      </w:pPr>
      <w:r>
        <w:rPr>
          <w:rFonts w:hint="eastAsia"/>
          <w:color w:val="auto"/>
        </w:rPr>
        <w:t>场地地形坡度不大于</w:t>
      </w:r>
      <w:r>
        <w:rPr>
          <w:color w:val="auto"/>
        </w:rPr>
        <w:t>7</w:t>
      </w:r>
      <w:r>
        <w:rPr>
          <w:rFonts w:hint="eastAsia"/>
          <w:color w:val="auto"/>
        </w:rPr>
        <w:t>°；排除植被密度较高或有成片保护价值植物的地区；排除河流水库等水面集中的地区；排除交通不便以及高耸建构筑物坍塌范围内的地区。</w:t>
      </w:r>
    </w:p>
    <w:p w14:paraId="59AD041B">
      <w:pPr>
        <w:spacing w:line="560" w:lineRule="exact"/>
        <w:ind w:firstLine="640"/>
        <w:rPr>
          <w:color w:val="auto"/>
        </w:rPr>
      </w:pPr>
      <w:r>
        <w:rPr>
          <w:rFonts w:hint="eastAsia"/>
          <w:color w:val="auto"/>
        </w:rPr>
        <w:t>④文物保护要求</w:t>
      </w:r>
    </w:p>
    <w:p w14:paraId="5D83535A">
      <w:pPr>
        <w:spacing w:line="560" w:lineRule="exact"/>
        <w:ind w:firstLine="640"/>
        <w:rPr>
          <w:color w:val="auto"/>
        </w:rPr>
      </w:pPr>
      <w:r>
        <w:rPr>
          <w:rFonts w:hint="eastAsia"/>
          <w:color w:val="auto"/>
        </w:rPr>
        <w:t>与文物保护单位建筑控制地带的距离大于</w:t>
      </w:r>
      <w:r>
        <w:rPr>
          <w:color w:val="auto"/>
        </w:rPr>
        <w:t>30m</w:t>
      </w:r>
      <w:r>
        <w:rPr>
          <w:rFonts w:hint="eastAsia"/>
          <w:color w:val="auto"/>
        </w:rPr>
        <w:t>。</w:t>
      </w:r>
    </w:p>
    <w:p w14:paraId="122191D8">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3</w:t>
      </w:r>
      <w:r>
        <w:rPr>
          <w:rFonts w:hint="eastAsia" w:ascii="仿宋_GB2312" w:hAnsi="仿宋_GB2312" w:cs="仿宋_GB2312"/>
          <w:color w:val="auto"/>
        </w:rPr>
        <w:t>）设置标准和服务半径</w:t>
      </w:r>
    </w:p>
    <w:p w14:paraId="2CE4BF65">
      <w:pPr>
        <w:spacing w:line="560" w:lineRule="exact"/>
        <w:ind w:firstLine="560"/>
        <w:rPr>
          <w:color w:val="auto"/>
          <w:spacing w:val="-20"/>
        </w:rPr>
      </w:pPr>
      <w:r>
        <w:rPr>
          <w:rFonts w:hint="eastAsia"/>
          <w:color w:val="auto"/>
          <w:spacing w:val="-20"/>
        </w:rPr>
        <w:t>单个场所有效面积不小于</w:t>
      </w:r>
      <w:r>
        <w:rPr>
          <w:color w:val="auto"/>
          <w:spacing w:val="-20"/>
        </w:rPr>
        <w:t>0.3hm²</w:t>
      </w:r>
      <w:r>
        <w:rPr>
          <w:rFonts w:hint="eastAsia"/>
          <w:color w:val="auto"/>
          <w:spacing w:val="-20"/>
        </w:rPr>
        <w:t>，服务半径不大宜于</w:t>
      </w:r>
      <w:r>
        <w:rPr>
          <w:color w:val="auto"/>
          <w:spacing w:val="-20"/>
        </w:rPr>
        <w:t>0.5</w:t>
      </w:r>
      <w:r>
        <w:rPr>
          <w:rFonts w:hint="eastAsia" w:ascii="Segoe UI Symbol" w:hAnsi="Segoe UI Symbol" w:eastAsia="Segoe UI Symbol" w:cs="Segoe UI Symbol"/>
          <w:color w:val="auto"/>
          <w:spacing w:val="-20"/>
        </w:rPr>
        <w:t>㎞</w:t>
      </w:r>
      <w:r>
        <w:rPr>
          <w:rFonts w:hint="eastAsia"/>
          <w:color w:val="auto"/>
          <w:spacing w:val="-20"/>
        </w:rPr>
        <w:t>。</w:t>
      </w:r>
    </w:p>
    <w:p w14:paraId="5E8F5ACF">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4</w:t>
      </w:r>
      <w:r>
        <w:rPr>
          <w:rFonts w:hint="eastAsia" w:ascii="仿宋_GB2312" w:hAnsi="仿宋_GB2312" w:cs="仿宋_GB2312"/>
          <w:color w:val="auto"/>
        </w:rPr>
        <w:t>）道路交通要求</w:t>
      </w:r>
    </w:p>
    <w:p w14:paraId="3C9B9E3A">
      <w:pPr>
        <w:spacing w:line="560" w:lineRule="exact"/>
        <w:ind w:firstLine="640"/>
        <w:rPr>
          <w:color w:val="auto"/>
        </w:rPr>
      </w:pPr>
      <w:r>
        <w:rPr>
          <w:rFonts w:hint="eastAsia"/>
          <w:color w:val="auto"/>
        </w:rPr>
        <w:t>场所周边需至少设置</w:t>
      </w:r>
      <w:r>
        <w:rPr>
          <w:color w:val="auto"/>
        </w:rPr>
        <w:t>2</w:t>
      </w:r>
      <w:r>
        <w:rPr>
          <w:rFonts w:hint="eastAsia"/>
          <w:color w:val="auto"/>
        </w:rPr>
        <w:t>条不同走向的道路与外界联系，疏散通道有效宽度不小于</w:t>
      </w:r>
      <w:r>
        <w:rPr>
          <w:color w:val="auto"/>
        </w:rPr>
        <w:t>4m</w:t>
      </w:r>
      <w:r>
        <w:rPr>
          <w:rFonts w:hint="eastAsia"/>
          <w:color w:val="auto"/>
        </w:rPr>
        <w:t>。场所至少有不同方向的两个入口和两个出口，人员出入口与车辆出入口分开设置。</w:t>
      </w:r>
    </w:p>
    <w:p w14:paraId="3911E78B">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5</w:t>
      </w:r>
      <w:r>
        <w:rPr>
          <w:rFonts w:hint="eastAsia" w:ascii="仿宋_GB2312" w:hAnsi="仿宋_GB2312" w:cs="仿宋_GB2312"/>
          <w:color w:val="auto"/>
        </w:rPr>
        <w:t>）设施配置要求</w:t>
      </w:r>
    </w:p>
    <w:p w14:paraId="7EEC9C7B">
      <w:pPr>
        <w:spacing w:line="560" w:lineRule="exact"/>
        <w:ind w:firstLine="640"/>
        <w:rPr>
          <w:color w:val="auto"/>
        </w:rPr>
      </w:pPr>
      <w:r>
        <w:rPr>
          <w:rFonts w:hint="eastAsia"/>
          <w:color w:val="auto"/>
        </w:rPr>
        <w:t>场所应配备应急供水设施、应急照明、应急通信与广播、应急厕所等，并在场所临近区域和场所内部设置完善的标识系统。</w:t>
      </w:r>
    </w:p>
    <w:p w14:paraId="563C047B">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6</w:t>
      </w:r>
      <w:r>
        <w:rPr>
          <w:rFonts w:hint="eastAsia" w:ascii="仿宋_GB2312" w:hAnsi="仿宋_GB2312" w:cs="仿宋_GB2312"/>
          <w:color w:val="auto"/>
        </w:rPr>
        <w:t>）防火带要求</w:t>
      </w:r>
    </w:p>
    <w:p w14:paraId="5784CECE">
      <w:pPr>
        <w:spacing w:line="560" w:lineRule="exact"/>
        <w:ind w:firstLine="640"/>
        <w:rPr>
          <w:color w:val="auto"/>
        </w:rPr>
      </w:pPr>
      <w:r>
        <w:rPr>
          <w:rFonts w:hint="eastAsia"/>
          <w:color w:val="auto"/>
        </w:rPr>
        <w:t>场所四周有爆炸危险源、易燃建筑物等潜在火源时，需设置不小于</w:t>
      </w:r>
      <w:r>
        <w:rPr>
          <w:color w:val="auto"/>
        </w:rPr>
        <w:t>30m</w:t>
      </w:r>
      <w:r>
        <w:rPr>
          <w:rFonts w:hint="eastAsia"/>
          <w:color w:val="auto"/>
        </w:rPr>
        <w:t>的防火隔离带或防火树林带。</w:t>
      </w:r>
    </w:p>
    <w:p w14:paraId="1CFE92CC">
      <w:pPr>
        <w:pStyle w:val="4"/>
        <w:spacing w:line="560" w:lineRule="exact"/>
        <w:rPr>
          <w:rFonts w:hint="eastAsia" w:ascii="楷体_GB2312" w:hAnsi="楷体_GB2312" w:cs="楷体_GB2312"/>
          <w:b w:val="0"/>
          <w:bCs w:val="0"/>
          <w:color w:val="auto"/>
        </w:rPr>
      </w:pPr>
      <w:bookmarkStart w:id="56" w:name="_Toc216431077"/>
      <w:bookmarkStart w:id="57" w:name="_Toc215151078"/>
      <w:r>
        <w:rPr>
          <w:rFonts w:hint="eastAsia" w:ascii="楷体_GB2312" w:hAnsi="楷体_GB2312" w:cs="楷体_GB2312"/>
          <w:b w:val="0"/>
          <w:bCs w:val="0"/>
          <w:color w:val="auto"/>
        </w:rPr>
        <w:t>6.1.4室内</w:t>
      </w:r>
      <w:r>
        <w:rPr>
          <w:rFonts w:hint="eastAsia" w:ascii="楷体_GB2312" w:hAnsi="楷体_GB2312" w:cs="楷体_GB2312"/>
          <w:b w:val="0"/>
          <w:bCs w:val="0"/>
          <w:color w:val="auto"/>
          <w:lang w:eastAsia="zh-CN"/>
        </w:rPr>
        <w:t>应急避难场所</w:t>
      </w:r>
      <w:r>
        <w:rPr>
          <w:rFonts w:hint="eastAsia" w:ascii="楷体_GB2312" w:hAnsi="楷体_GB2312" w:cs="楷体_GB2312"/>
          <w:b w:val="0"/>
          <w:bCs w:val="0"/>
          <w:color w:val="auto"/>
        </w:rPr>
        <w:t>建设条件</w:t>
      </w:r>
      <w:bookmarkEnd w:id="56"/>
      <w:bookmarkEnd w:id="57"/>
    </w:p>
    <w:p w14:paraId="6D526D67">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1</w:t>
      </w:r>
      <w:r>
        <w:rPr>
          <w:rFonts w:hint="eastAsia" w:ascii="仿宋_GB2312" w:hAnsi="仿宋_GB2312" w:cs="仿宋_GB2312"/>
          <w:color w:val="auto"/>
        </w:rPr>
        <w:t>）场所选择类型</w:t>
      </w:r>
    </w:p>
    <w:p w14:paraId="0E3C0BB2">
      <w:pPr>
        <w:spacing w:line="560" w:lineRule="exact"/>
        <w:ind w:firstLine="640"/>
        <w:rPr>
          <w:color w:val="auto"/>
        </w:rPr>
      </w:pPr>
      <w:r>
        <w:rPr>
          <w:rFonts w:hint="eastAsia"/>
          <w:color w:val="auto"/>
        </w:rPr>
        <w:t>结合学校、社区（镇街）中心、福利设施、体育馆、会展场馆等建筑建设。</w:t>
      </w:r>
    </w:p>
    <w:p w14:paraId="30996822">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）场所选址要求</w:t>
      </w:r>
    </w:p>
    <w:p w14:paraId="083CAA3C">
      <w:pPr>
        <w:spacing w:line="560" w:lineRule="exact"/>
        <w:ind w:firstLine="640"/>
        <w:rPr>
          <w:color w:val="auto"/>
        </w:rPr>
      </w:pPr>
      <w:r>
        <w:rPr>
          <w:rFonts w:hint="eastAsia"/>
          <w:color w:val="auto"/>
        </w:rPr>
        <w:t>①水文地质要求</w:t>
      </w:r>
    </w:p>
    <w:p w14:paraId="1A5B7706">
      <w:pPr>
        <w:spacing w:line="560" w:lineRule="exact"/>
        <w:ind w:firstLine="640"/>
        <w:rPr>
          <w:color w:val="auto"/>
        </w:rPr>
      </w:pPr>
      <w:r>
        <w:rPr>
          <w:rFonts w:hint="eastAsia"/>
          <w:color w:val="auto"/>
        </w:rPr>
        <w:t>场所距地震断裂带大于</w:t>
      </w:r>
      <w:r>
        <w:rPr>
          <w:color w:val="auto"/>
        </w:rPr>
        <w:t>200m</w:t>
      </w:r>
      <w:r>
        <w:rPr>
          <w:rFonts w:hint="eastAsia"/>
          <w:color w:val="auto"/>
        </w:rPr>
        <w:t>；避开地质灾害高易发区；与内涝点距离大于</w:t>
      </w:r>
      <w:r>
        <w:rPr>
          <w:color w:val="auto"/>
        </w:rPr>
        <w:t>100m</w:t>
      </w:r>
      <w:r>
        <w:rPr>
          <w:rFonts w:hint="eastAsia"/>
          <w:color w:val="auto"/>
        </w:rPr>
        <w:t>。</w:t>
      </w:r>
    </w:p>
    <w:p w14:paraId="41F1CFA3">
      <w:pPr>
        <w:spacing w:line="560" w:lineRule="exact"/>
        <w:ind w:firstLine="640"/>
        <w:rPr>
          <w:color w:val="auto"/>
        </w:rPr>
      </w:pPr>
      <w:r>
        <w:rPr>
          <w:rFonts w:hint="eastAsia"/>
          <w:color w:val="auto"/>
        </w:rPr>
        <w:t>②危险源避让要求</w:t>
      </w:r>
    </w:p>
    <w:p w14:paraId="74B76B5D">
      <w:pPr>
        <w:spacing w:line="560" w:lineRule="exact"/>
        <w:ind w:firstLine="640"/>
        <w:rPr>
          <w:color w:val="auto"/>
        </w:rPr>
      </w:pPr>
      <w:r>
        <w:rPr>
          <w:rFonts w:hint="eastAsia"/>
          <w:color w:val="auto"/>
        </w:rPr>
        <w:t>避开高压走廊安全影响范围；与燃气管道、成品油输送管道距离大于</w:t>
      </w:r>
      <w:r>
        <w:rPr>
          <w:color w:val="auto"/>
        </w:rPr>
        <w:t>50m</w:t>
      </w:r>
      <w:r>
        <w:rPr>
          <w:rFonts w:hint="eastAsia"/>
          <w:color w:val="auto"/>
        </w:rPr>
        <w:t>；与加油站、加气站、电站距离大于</w:t>
      </w:r>
      <w:r>
        <w:rPr>
          <w:color w:val="auto"/>
        </w:rPr>
        <w:t>100m</w:t>
      </w:r>
      <w:r>
        <w:rPr>
          <w:rFonts w:hint="eastAsia"/>
          <w:color w:val="auto"/>
        </w:rPr>
        <w:t>；与大、中型危险品经营企业距离大于</w:t>
      </w:r>
      <w:r>
        <w:rPr>
          <w:color w:val="auto"/>
        </w:rPr>
        <w:t>1000m</w:t>
      </w:r>
      <w:r>
        <w:rPr>
          <w:rFonts w:hint="eastAsia"/>
          <w:color w:val="auto"/>
        </w:rPr>
        <w:t>、小型危险品经</w:t>
      </w:r>
      <w:r>
        <w:rPr>
          <w:rFonts w:hint="eastAsia"/>
          <w:color w:val="auto"/>
          <w:spacing w:val="-20"/>
        </w:rPr>
        <w:t>营生产企业距离大于500m；与垃圾处理厂用地距离大于100m。</w:t>
      </w:r>
    </w:p>
    <w:p w14:paraId="3B9ED61B">
      <w:pPr>
        <w:spacing w:line="560" w:lineRule="exact"/>
        <w:ind w:firstLine="640"/>
        <w:rPr>
          <w:color w:val="auto"/>
        </w:rPr>
      </w:pPr>
      <w:r>
        <w:rPr>
          <w:rFonts w:hint="eastAsia"/>
          <w:color w:val="auto"/>
        </w:rPr>
        <w:t>③文物保护要求</w:t>
      </w:r>
    </w:p>
    <w:p w14:paraId="5788A572">
      <w:pPr>
        <w:spacing w:line="560" w:lineRule="exact"/>
        <w:ind w:firstLine="640"/>
        <w:rPr>
          <w:color w:val="auto"/>
        </w:rPr>
      </w:pPr>
      <w:r>
        <w:rPr>
          <w:rFonts w:hint="eastAsia"/>
          <w:color w:val="auto"/>
        </w:rPr>
        <w:t>与文物保护单位建筑控制地带的距离大于</w:t>
      </w:r>
      <w:r>
        <w:rPr>
          <w:color w:val="auto"/>
        </w:rPr>
        <w:t>30m</w:t>
      </w:r>
      <w:r>
        <w:rPr>
          <w:rFonts w:hint="eastAsia"/>
          <w:color w:val="auto"/>
        </w:rPr>
        <w:t>。</w:t>
      </w:r>
    </w:p>
    <w:p w14:paraId="303FE5E0">
      <w:pPr>
        <w:spacing w:line="560" w:lineRule="exact"/>
        <w:ind w:firstLine="640"/>
        <w:rPr>
          <w:color w:val="auto"/>
        </w:rPr>
      </w:pPr>
      <w:r>
        <w:rPr>
          <w:rFonts w:hint="eastAsia"/>
          <w:color w:val="auto"/>
        </w:rPr>
        <w:t>④场所自身要求</w:t>
      </w:r>
    </w:p>
    <w:p w14:paraId="1E628597">
      <w:pPr>
        <w:spacing w:line="560" w:lineRule="exact"/>
        <w:ind w:firstLine="640"/>
        <w:rPr>
          <w:color w:val="auto"/>
        </w:rPr>
      </w:pPr>
      <w:r>
        <w:rPr>
          <w:rFonts w:hint="eastAsia"/>
          <w:color w:val="auto"/>
        </w:rPr>
        <w:t>建筑抗震等级要高于本地抗震标准；建筑抗风等级要高于本地风荷设计标准。</w:t>
      </w:r>
    </w:p>
    <w:p w14:paraId="44ABA2B5">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3</w:t>
      </w:r>
      <w:r>
        <w:rPr>
          <w:rFonts w:hint="eastAsia" w:ascii="仿宋_GB2312" w:hAnsi="仿宋_GB2312" w:cs="仿宋_GB2312"/>
          <w:color w:val="auto"/>
        </w:rPr>
        <w:t>）设置标准和服务半径</w:t>
      </w:r>
    </w:p>
    <w:p w14:paraId="078DE415">
      <w:pPr>
        <w:spacing w:line="560" w:lineRule="exact"/>
        <w:ind w:firstLine="560"/>
        <w:rPr>
          <w:color w:val="auto"/>
          <w:spacing w:val="-20"/>
        </w:rPr>
      </w:pPr>
      <w:r>
        <w:rPr>
          <w:rFonts w:hint="eastAsia"/>
          <w:color w:val="auto"/>
          <w:spacing w:val="-20"/>
        </w:rPr>
        <w:t>场所有效建筑面积不小于3000m²，服务半径不大于2㎞。</w:t>
      </w:r>
    </w:p>
    <w:p w14:paraId="6973A370">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4</w:t>
      </w:r>
      <w:r>
        <w:rPr>
          <w:rFonts w:hint="eastAsia" w:ascii="仿宋_GB2312" w:hAnsi="仿宋_GB2312" w:cs="仿宋_GB2312"/>
          <w:color w:val="auto"/>
        </w:rPr>
        <w:t>）道路交通要求</w:t>
      </w:r>
    </w:p>
    <w:p w14:paraId="1451E72B">
      <w:pPr>
        <w:spacing w:line="560" w:lineRule="exact"/>
        <w:ind w:firstLine="640"/>
        <w:rPr>
          <w:color w:val="auto"/>
        </w:rPr>
      </w:pPr>
      <w:r>
        <w:rPr>
          <w:rFonts w:hint="eastAsia"/>
          <w:color w:val="auto"/>
        </w:rPr>
        <w:t>场所周边需至少设置</w:t>
      </w:r>
      <w:r>
        <w:rPr>
          <w:color w:val="auto"/>
        </w:rPr>
        <w:t>1</w:t>
      </w:r>
      <w:r>
        <w:rPr>
          <w:rFonts w:hint="eastAsia"/>
          <w:color w:val="auto"/>
        </w:rPr>
        <w:t>条道路与外界联系，疏散通道有效宽度不小于</w:t>
      </w:r>
      <w:r>
        <w:rPr>
          <w:color w:val="auto"/>
        </w:rPr>
        <w:t>7m</w:t>
      </w:r>
      <w:r>
        <w:rPr>
          <w:rFonts w:hint="eastAsia"/>
          <w:color w:val="auto"/>
        </w:rPr>
        <w:t>。场所至少有不同方向的一个入口和一个出口。</w:t>
      </w:r>
    </w:p>
    <w:p w14:paraId="251E0A2E">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5</w:t>
      </w:r>
      <w:r>
        <w:rPr>
          <w:rFonts w:hint="eastAsia" w:ascii="仿宋_GB2312" w:hAnsi="仿宋_GB2312" w:cs="仿宋_GB2312"/>
          <w:color w:val="auto"/>
        </w:rPr>
        <w:t>）设施配置要求</w:t>
      </w:r>
    </w:p>
    <w:p w14:paraId="0C794AF9">
      <w:pPr>
        <w:spacing w:line="560" w:lineRule="exact"/>
        <w:ind w:firstLine="640"/>
        <w:rPr>
          <w:color w:val="auto"/>
        </w:rPr>
      </w:pPr>
      <w:r>
        <w:rPr>
          <w:rFonts w:hint="eastAsia"/>
          <w:color w:val="auto"/>
        </w:rPr>
        <w:t>应具有用水、排污、供电照明设施以及卫生设施，设置</w:t>
      </w:r>
      <w:r>
        <w:rPr>
          <w:rFonts w:hint="eastAsia"/>
          <w:color w:val="auto"/>
          <w:lang w:eastAsia="zh-CN"/>
        </w:rPr>
        <w:t>受灾群众</w:t>
      </w:r>
      <w:r>
        <w:rPr>
          <w:rFonts w:hint="eastAsia"/>
          <w:color w:val="auto"/>
        </w:rPr>
        <w:t>栖身场所、生活必需品与药品储备库、消防设施、应急通信设施与广播设施、临时发电与照明设备、医疗设施等场所及设施，保证通畅的交通环境。</w:t>
      </w:r>
    </w:p>
    <w:p w14:paraId="243DF824">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6</w:t>
      </w:r>
      <w:r>
        <w:rPr>
          <w:rFonts w:hint="eastAsia" w:ascii="仿宋_GB2312" w:hAnsi="仿宋_GB2312" w:cs="仿宋_GB2312"/>
          <w:color w:val="auto"/>
        </w:rPr>
        <w:t>）防火要求</w:t>
      </w:r>
    </w:p>
    <w:p w14:paraId="78655411">
      <w:pPr>
        <w:spacing w:line="560" w:lineRule="exact"/>
        <w:ind w:firstLine="640"/>
        <w:rPr>
          <w:color w:val="auto"/>
        </w:rPr>
      </w:pPr>
      <w:r>
        <w:rPr>
          <w:rFonts w:hint="eastAsia"/>
          <w:color w:val="auto"/>
        </w:rPr>
        <w:t>四周有爆炸危险源、易燃建筑物等潜在火源时，需设置不小于</w:t>
      </w:r>
      <w:r>
        <w:rPr>
          <w:color w:val="auto"/>
        </w:rPr>
        <w:t>30m</w:t>
      </w:r>
      <w:r>
        <w:rPr>
          <w:rFonts w:hint="eastAsia"/>
          <w:color w:val="auto"/>
        </w:rPr>
        <w:t>的防火隔离带或防火树林带；具有完善的消防设施和灾时消防水源。</w:t>
      </w:r>
    </w:p>
    <w:p w14:paraId="62570BF5">
      <w:pPr>
        <w:pStyle w:val="4"/>
        <w:spacing w:line="560" w:lineRule="exact"/>
        <w:rPr>
          <w:rFonts w:hint="eastAsia" w:ascii="黑体" w:hAnsi="黑体" w:eastAsia="黑体" w:cs="黑体"/>
          <w:b w:val="0"/>
          <w:bCs w:val="0"/>
          <w:color w:val="auto"/>
        </w:rPr>
      </w:pPr>
      <w:bookmarkStart w:id="58" w:name="_Toc216431078"/>
      <w:r>
        <w:rPr>
          <w:rFonts w:hint="eastAsia" w:ascii="黑体" w:hAnsi="黑体" w:eastAsia="黑体" w:cs="黑体"/>
          <w:b w:val="0"/>
          <w:bCs w:val="0"/>
          <w:color w:val="auto"/>
        </w:rPr>
        <w:t>6.2设施设备及物资储备</w:t>
      </w:r>
      <w:bookmarkEnd w:id="58"/>
    </w:p>
    <w:p w14:paraId="4072928A">
      <w:pPr>
        <w:pStyle w:val="5"/>
        <w:spacing w:line="560" w:lineRule="exact"/>
        <w:rPr>
          <w:rFonts w:ascii="楷体_GB2312" w:hAnsi="楷体_GB2312" w:cs="楷体_GB2312"/>
          <w:color w:val="auto"/>
        </w:rPr>
      </w:pPr>
      <w:r>
        <w:rPr>
          <w:rFonts w:ascii="楷体_GB2312" w:hAnsi="楷体_GB2312" w:cs="楷体_GB2312"/>
          <w:color w:val="auto"/>
        </w:rPr>
        <w:t>6.2.1配套设施原则</w:t>
      </w:r>
    </w:p>
    <w:p w14:paraId="4124ADD9">
      <w:pPr>
        <w:spacing w:line="560" w:lineRule="exact"/>
        <w:ind w:firstLine="640"/>
        <w:rPr>
          <w:color w:val="auto"/>
        </w:rPr>
      </w:pPr>
      <w:r>
        <w:rPr>
          <w:rFonts w:hint="eastAsia"/>
          <w:color w:val="auto"/>
        </w:rPr>
        <w:t>本规划主要是对紧急、短期、长期</w:t>
      </w:r>
      <w:r>
        <w:rPr>
          <w:rFonts w:hint="eastAsia"/>
          <w:color w:val="auto"/>
          <w:lang w:eastAsia="zh-CN"/>
        </w:rPr>
        <w:t>应急避难场所</w:t>
      </w:r>
      <w:r>
        <w:rPr>
          <w:rFonts w:hint="eastAsia"/>
          <w:color w:val="auto"/>
        </w:rPr>
        <w:t>进行生命线保障设施的配置，如供电、供水、医疗救护及防疫、物资供应、通讯、指引标示等。生命线保障设施的配置需遵循以下原则：</w:t>
      </w:r>
    </w:p>
    <w:p w14:paraId="372E471B">
      <w:pPr>
        <w:spacing w:line="560" w:lineRule="exact"/>
        <w:ind w:firstLine="640"/>
        <w:rPr>
          <w:color w:val="auto"/>
        </w:rPr>
      </w:pPr>
      <w:r>
        <w:rPr>
          <w:rFonts w:hint="eastAsia"/>
          <w:color w:val="auto"/>
        </w:rPr>
        <w:t>①满足广东省、广州市对</w:t>
      </w:r>
      <w:r>
        <w:rPr>
          <w:rFonts w:hint="eastAsia"/>
          <w:color w:val="auto"/>
          <w:lang w:eastAsia="zh-CN"/>
        </w:rPr>
        <w:t>避难</w:t>
      </w:r>
      <w:r>
        <w:rPr>
          <w:rFonts w:hint="eastAsia"/>
          <w:color w:val="auto"/>
        </w:rPr>
        <w:t>场所配套设施的相关要求。</w:t>
      </w:r>
    </w:p>
    <w:p w14:paraId="056AB885">
      <w:pPr>
        <w:spacing w:line="560" w:lineRule="exact"/>
        <w:ind w:firstLine="640"/>
        <w:rPr>
          <w:color w:val="auto"/>
        </w:rPr>
      </w:pPr>
      <w:r>
        <w:rPr>
          <w:rFonts w:hint="eastAsia"/>
          <w:color w:val="auto"/>
        </w:rPr>
        <w:t>②分级配置相关设施，满足中心、固定和紧急三级场所的基本运行功能。</w:t>
      </w:r>
    </w:p>
    <w:p w14:paraId="0D5A0662">
      <w:pPr>
        <w:spacing w:line="560" w:lineRule="exact"/>
        <w:ind w:firstLine="640"/>
        <w:rPr>
          <w:rFonts w:ascii="楷体_GB2312" w:hAnsi="楷体_GB2312" w:cs="楷体_GB2312"/>
          <w:color w:val="auto"/>
        </w:rPr>
      </w:pPr>
      <w:r>
        <w:rPr>
          <w:rFonts w:hint="eastAsia"/>
          <w:color w:val="auto"/>
        </w:rPr>
        <w:t>③结合场地的地形、地貌、道路、建筑等因素合理布局。</w:t>
      </w:r>
    </w:p>
    <w:p w14:paraId="743F289A">
      <w:pPr>
        <w:pStyle w:val="5"/>
        <w:spacing w:line="560" w:lineRule="exact"/>
        <w:rPr>
          <w:rFonts w:ascii="楷体_GB2312" w:hAnsi="楷体_GB2312" w:cs="楷体_GB2312"/>
          <w:color w:val="auto"/>
        </w:rPr>
      </w:pPr>
      <w:r>
        <w:rPr>
          <w:rFonts w:ascii="楷体_GB2312" w:hAnsi="楷体_GB2312" w:cs="楷体_GB2312"/>
          <w:color w:val="auto"/>
        </w:rPr>
        <w:t>6.2.2配套设施要求</w:t>
      </w:r>
    </w:p>
    <w:p w14:paraId="06634423">
      <w:pPr>
        <w:spacing w:line="560" w:lineRule="exact"/>
        <w:ind w:firstLine="640"/>
        <w:rPr>
          <w:color w:val="auto"/>
        </w:rPr>
      </w:pPr>
      <w:r>
        <w:rPr>
          <w:rFonts w:hint="eastAsia"/>
          <w:color w:val="auto"/>
        </w:rPr>
        <w:t>根据《应急</w:t>
      </w:r>
      <w:r>
        <w:rPr>
          <w:rFonts w:hint="eastAsia"/>
          <w:color w:val="auto"/>
          <w:lang w:eastAsia="zh-CN"/>
        </w:rPr>
        <w:t>避难</w:t>
      </w:r>
      <w:r>
        <w:rPr>
          <w:rFonts w:hint="eastAsia"/>
          <w:color w:val="auto"/>
        </w:rPr>
        <w:t>场所设施设备及物资配置》（YJ/T26-2024），规划</w:t>
      </w:r>
      <w:r>
        <w:rPr>
          <w:rFonts w:hint="eastAsia"/>
          <w:color w:val="auto"/>
          <w:lang w:eastAsia="zh-CN"/>
        </w:rPr>
        <w:t>应急避难场所</w:t>
      </w:r>
      <w:r>
        <w:rPr>
          <w:rFonts w:hint="eastAsia"/>
          <w:color w:val="auto"/>
        </w:rPr>
        <w:t>的设施设备及物资配置参考附录A的“紧急、短期、长期应急避难场所设施清单配置参考清单”和附录B“紧急、短期、长期应急避难场所物资配置参考清单”进行配备。</w:t>
      </w:r>
    </w:p>
    <w:p w14:paraId="2085716B">
      <w:pPr>
        <w:spacing w:line="560" w:lineRule="exact"/>
        <w:ind w:firstLine="640"/>
        <w:rPr>
          <w:color w:val="auto"/>
        </w:rPr>
      </w:pPr>
    </w:p>
    <w:p w14:paraId="0FF3B32D">
      <w:pPr>
        <w:pStyle w:val="2"/>
        <w:ind w:firstLine="480"/>
        <w:rPr>
          <w:color w:val="auto"/>
        </w:rPr>
      </w:pPr>
    </w:p>
    <w:p w14:paraId="64B90320">
      <w:pPr>
        <w:pStyle w:val="2"/>
        <w:ind w:firstLine="480"/>
        <w:rPr>
          <w:color w:val="auto"/>
        </w:rPr>
        <w:sectPr>
          <w:footerReference r:id="rId12" w:type="default"/>
          <w:pgSz w:w="11906" w:h="16838"/>
          <w:pgMar w:top="1440" w:right="1800" w:bottom="1440" w:left="1800" w:header="851" w:footer="992" w:gutter="0"/>
          <w:pgNumType w:start="1"/>
          <w:cols w:space="720" w:num="1"/>
          <w:docGrid w:type="lines" w:linePitch="312" w:charSpace="0"/>
        </w:sectPr>
      </w:pPr>
    </w:p>
    <w:p w14:paraId="53869C8E">
      <w:pPr>
        <w:spacing w:line="560" w:lineRule="exact"/>
        <w:ind w:firstLine="0" w:firstLineChars="0"/>
        <w:rPr>
          <w:color w:val="auto"/>
        </w:rPr>
      </w:pPr>
      <w:r>
        <w:rPr>
          <w:rFonts w:hint="eastAsia"/>
          <w:color w:val="auto"/>
        </w:rPr>
        <w:t>（</w:t>
      </w:r>
      <w:r>
        <w:rPr>
          <w:color w:val="auto"/>
        </w:rPr>
        <w:t>1</w:t>
      </w:r>
      <w:r>
        <w:rPr>
          <w:rFonts w:hint="eastAsia"/>
          <w:color w:val="auto"/>
        </w:rPr>
        <w:t>）紧急、短期、长期</w:t>
      </w:r>
      <w:r>
        <w:rPr>
          <w:rFonts w:hint="eastAsia"/>
          <w:color w:val="auto"/>
          <w:lang w:eastAsia="zh-CN"/>
        </w:rPr>
        <w:t>应急避难场所</w:t>
      </w:r>
      <w:r>
        <w:rPr>
          <w:rFonts w:hint="eastAsia"/>
          <w:color w:val="auto"/>
        </w:rPr>
        <w:t>设施设备配置</w:t>
      </w:r>
    </w:p>
    <w:p w14:paraId="6E30D597">
      <w:pPr>
        <w:ind w:firstLine="0" w:firstLineChars="0"/>
        <w:jc w:val="center"/>
        <w:rPr>
          <w:color w:val="auto"/>
          <w:sz w:val="28"/>
          <w:szCs w:val="28"/>
        </w:rPr>
      </w:pPr>
      <w:r>
        <w:rPr>
          <w:rFonts w:hint="eastAsia"/>
          <w:color w:val="auto"/>
          <w:sz w:val="28"/>
          <w:szCs w:val="28"/>
        </w:rPr>
        <w:t>附录A 紧急、短期、长期</w:t>
      </w:r>
      <w:r>
        <w:rPr>
          <w:rFonts w:hint="eastAsia"/>
          <w:color w:val="auto"/>
          <w:sz w:val="28"/>
          <w:szCs w:val="28"/>
          <w:lang w:eastAsia="zh-CN"/>
        </w:rPr>
        <w:t>应急避难场所</w:t>
      </w:r>
      <w:r>
        <w:rPr>
          <w:rFonts w:hint="eastAsia"/>
          <w:color w:val="auto"/>
          <w:sz w:val="28"/>
          <w:szCs w:val="28"/>
        </w:rPr>
        <w:t>设施设备配置参考清单</w:t>
      </w:r>
    </w:p>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689"/>
        <w:gridCol w:w="1500"/>
        <w:gridCol w:w="1533"/>
        <w:gridCol w:w="2122"/>
        <w:gridCol w:w="2178"/>
        <w:gridCol w:w="2050"/>
        <w:gridCol w:w="1697"/>
      </w:tblGrid>
      <w:tr w14:paraId="15B4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5" w:type="dxa"/>
            <w:vMerge w:val="restart"/>
            <w:vAlign w:val="center"/>
          </w:tcPr>
          <w:p w14:paraId="627EF22C">
            <w:pPr>
              <w:ind w:firstLine="0" w:firstLineChars="0"/>
              <w:jc w:val="center"/>
              <w:rPr>
                <w:b/>
                <w:bCs/>
                <w:color w:val="auto"/>
                <w:sz w:val="24"/>
                <w:szCs w:val="24"/>
              </w:rPr>
            </w:pPr>
            <w:r>
              <w:rPr>
                <w:rFonts w:hint="eastAsia"/>
                <w:b/>
                <w:bCs/>
                <w:color w:val="auto"/>
                <w:sz w:val="24"/>
                <w:szCs w:val="24"/>
              </w:rPr>
              <w:t>序号</w:t>
            </w:r>
          </w:p>
        </w:tc>
        <w:tc>
          <w:tcPr>
            <w:tcW w:w="1689" w:type="dxa"/>
            <w:vMerge w:val="restart"/>
            <w:vAlign w:val="center"/>
          </w:tcPr>
          <w:p w14:paraId="3B1D669D">
            <w:pPr>
              <w:ind w:firstLine="0" w:firstLineChars="0"/>
              <w:jc w:val="center"/>
              <w:rPr>
                <w:b/>
                <w:bCs/>
                <w:color w:val="auto"/>
                <w:sz w:val="24"/>
                <w:szCs w:val="24"/>
              </w:rPr>
            </w:pPr>
            <w:r>
              <w:rPr>
                <w:rFonts w:hint="eastAsia"/>
                <w:b/>
                <w:bCs/>
                <w:color w:val="auto"/>
                <w:sz w:val="24"/>
                <w:szCs w:val="24"/>
              </w:rPr>
              <w:t>功能区及功能类别</w:t>
            </w:r>
          </w:p>
        </w:tc>
        <w:tc>
          <w:tcPr>
            <w:tcW w:w="11080" w:type="dxa"/>
            <w:gridSpan w:val="6"/>
            <w:vAlign w:val="center"/>
          </w:tcPr>
          <w:p w14:paraId="71F66CB3">
            <w:pPr>
              <w:ind w:firstLine="0" w:firstLineChars="0"/>
              <w:jc w:val="center"/>
              <w:rPr>
                <w:b/>
                <w:bCs/>
                <w:color w:val="auto"/>
                <w:sz w:val="24"/>
                <w:szCs w:val="24"/>
              </w:rPr>
            </w:pPr>
            <w:r>
              <w:rPr>
                <w:rFonts w:hint="eastAsia"/>
                <w:b/>
                <w:bCs/>
                <w:color w:val="auto"/>
                <w:sz w:val="24"/>
                <w:szCs w:val="24"/>
              </w:rPr>
              <w:t>配 置 要 求</w:t>
            </w:r>
          </w:p>
        </w:tc>
      </w:tr>
      <w:tr w14:paraId="56FE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vAlign w:val="center"/>
          </w:tcPr>
          <w:p w14:paraId="5B52FBFE">
            <w:pPr>
              <w:ind w:firstLine="0" w:firstLineChars="0"/>
              <w:jc w:val="center"/>
              <w:rPr>
                <w:b/>
                <w:bCs/>
                <w:color w:val="auto"/>
                <w:sz w:val="24"/>
                <w:szCs w:val="24"/>
              </w:rPr>
            </w:pPr>
          </w:p>
        </w:tc>
        <w:tc>
          <w:tcPr>
            <w:tcW w:w="1689" w:type="dxa"/>
            <w:vMerge w:val="continue"/>
            <w:vAlign w:val="center"/>
          </w:tcPr>
          <w:p w14:paraId="199A2FF8">
            <w:pPr>
              <w:ind w:firstLine="0" w:firstLineChars="0"/>
              <w:jc w:val="center"/>
              <w:rPr>
                <w:b/>
                <w:bCs/>
                <w:color w:val="auto"/>
                <w:sz w:val="24"/>
                <w:szCs w:val="24"/>
              </w:rPr>
            </w:pPr>
          </w:p>
        </w:tc>
        <w:tc>
          <w:tcPr>
            <w:tcW w:w="3033" w:type="dxa"/>
            <w:gridSpan w:val="2"/>
            <w:vAlign w:val="center"/>
          </w:tcPr>
          <w:p w14:paraId="4B2EF7C3">
            <w:pPr>
              <w:ind w:firstLine="0" w:firstLineChars="0"/>
              <w:jc w:val="center"/>
              <w:rPr>
                <w:b/>
                <w:bCs/>
                <w:color w:val="auto"/>
                <w:sz w:val="24"/>
                <w:szCs w:val="24"/>
              </w:rPr>
            </w:pPr>
            <w:r>
              <w:rPr>
                <w:rFonts w:hint="eastAsia"/>
                <w:b/>
                <w:bCs/>
                <w:color w:val="auto"/>
                <w:sz w:val="24"/>
                <w:szCs w:val="24"/>
              </w:rPr>
              <w:t>紧急</w:t>
            </w:r>
            <w:r>
              <w:rPr>
                <w:rFonts w:hint="eastAsia"/>
                <w:b/>
                <w:bCs/>
                <w:color w:val="auto"/>
                <w:sz w:val="24"/>
                <w:szCs w:val="24"/>
                <w:lang w:eastAsia="zh-CN"/>
              </w:rPr>
              <w:t>避难</w:t>
            </w:r>
            <w:r>
              <w:rPr>
                <w:rFonts w:hint="eastAsia"/>
                <w:b/>
                <w:bCs/>
                <w:color w:val="auto"/>
                <w:sz w:val="24"/>
                <w:szCs w:val="24"/>
              </w:rPr>
              <w:t>场所</w:t>
            </w:r>
          </w:p>
        </w:tc>
        <w:tc>
          <w:tcPr>
            <w:tcW w:w="4300" w:type="dxa"/>
            <w:gridSpan w:val="2"/>
            <w:vAlign w:val="center"/>
          </w:tcPr>
          <w:p w14:paraId="63E3D64B">
            <w:pPr>
              <w:ind w:firstLine="0" w:firstLineChars="0"/>
              <w:jc w:val="center"/>
              <w:rPr>
                <w:b/>
                <w:bCs/>
                <w:color w:val="auto"/>
                <w:sz w:val="24"/>
                <w:szCs w:val="24"/>
              </w:rPr>
            </w:pPr>
            <w:r>
              <w:rPr>
                <w:rFonts w:hint="eastAsia"/>
                <w:b/>
                <w:bCs/>
                <w:color w:val="auto"/>
                <w:sz w:val="24"/>
                <w:szCs w:val="24"/>
              </w:rPr>
              <w:t>短期</w:t>
            </w:r>
            <w:r>
              <w:rPr>
                <w:rFonts w:hint="eastAsia"/>
                <w:b/>
                <w:bCs/>
                <w:color w:val="auto"/>
                <w:sz w:val="24"/>
                <w:szCs w:val="24"/>
                <w:lang w:eastAsia="zh-CN"/>
              </w:rPr>
              <w:t>避难</w:t>
            </w:r>
            <w:r>
              <w:rPr>
                <w:rFonts w:hint="eastAsia"/>
                <w:b/>
                <w:bCs/>
                <w:color w:val="auto"/>
                <w:sz w:val="24"/>
                <w:szCs w:val="24"/>
              </w:rPr>
              <w:t>场所</w:t>
            </w:r>
          </w:p>
        </w:tc>
        <w:tc>
          <w:tcPr>
            <w:tcW w:w="3747" w:type="dxa"/>
            <w:gridSpan w:val="2"/>
            <w:vAlign w:val="center"/>
          </w:tcPr>
          <w:p w14:paraId="36A0EF03">
            <w:pPr>
              <w:ind w:firstLine="0" w:firstLineChars="0"/>
              <w:jc w:val="center"/>
              <w:rPr>
                <w:b/>
                <w:bCs/>
                <w:color w:val="auto"/>
                <w:sz w:val="24"/>
                <w:szCs w:val="24"/>
              </w:rPr>
            </w:pPr>
            <w:r>
              <w:rPr>
                <w:rFonts w:hint="eastAsia"/>
                <w:b/>
                <w:bCs/>
                <w:color w:val="auto"/>
                <w:sz w:val="24"/>
                <w:szCs w:val="24"/>
              </w:rPr>
              <w:t>长期</w:t>
            </w:r>
            <w:r>
              <w:rPr>
                <w:rFonts w:hint="eastAsia"/>
                <w:b/>
                <w:bCs/>
                <w:color w:val="auto"/>
                <w:sz w:val="24"/>
                <w:szCs w:val="24"/>
                <w:lang w:eastAsia="zh-CN"/>
              </w:rPr>
              <w:t>避难</w:t>
            </w:r>
            <w:r>
              <w:rPr>
                <w:rFonts w:hint="eastAsia"/>
                <w:b/>
                <w:bCs/>
                <w:color w:val="auto"/>
                <w:sz w:val="24"/>
                <w:szCs w:val="24"/>
              </w:rPr>
              <w:t>场所</w:t>
            </w:r>
          </w:p>
        </w:tc>
      </w:tr>
      <w:tr w14:paraId="1F7E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vAlign w:val="center"/>
          </w:tcPr>
          <w:p w14:paraId="6C023750">
            <w:pPr>
              <w:ind w:firstLine="0" w:firstLineChars="0"/>
              <w:jc w:val="center"/>
              <w:rPr>
                <w:b/>
                <w:bCs/>
                <w:color w:val="auto"/>
                <w:sz w:val="24"/>
                <w:szCs w:val="24"/>
              </w:rPr>
            </w:pPr>
          </w:p>
        </w:tc>
        <w:tc>
          <w:tcPr>
            <w:tcW w:w="1689" w:type="dxa"/>
            <w:vMerge w:val="continue"/>
            <w:vAlign w:val="center"/>
          </w:tcPr>
          <w:p w14:paraId="2C10FB30">
            <w:pPr>
              <w:ind w:firstLine="0" w:firstLineChars="0"/>
              <w:jc w:val="center"/>
              <w:rPr>
                <w:b/>
                <w:bCs/>
                <w:color w:val="auto"/>
                <w:sz w:val="24"/>
                <w:szCs w:val="24"/>
              </w:rPr>
            </w:pPr>
          </w:p>
        </w:tc>
        <w:tc>
          <w:tcPr>
            <w:tcW w:w="1500" w:type="dxa"/>
            <w:vAlign w:val="center"/>
          </w:tcPr>
          <w:p w14:paraId="2281357C">
            <w:pPr>
              <w:ind w:firstLine="0" w:firstLineChars="0"/>
              <w:jc w:val="center"/>
              <w:rPr>
                <w:b/>
                <w:bCs/>
                <w:color w:val="auto"/>
                <w:sz w:val="24"/>
                <w:szCs w:val="24"/>
              </w:rPr>
            </w:pPr>
            <w:r>
              <w:rPr>
                <w:rFonts w:hint="eastAsia"/>
                <w:b/>
                <w:bCs/>
                <w:color w:val="auto"/>
                <w:sz w:val="24"/>
                <w:szCs w:val="24"/>
              </w:rPr>
              <w:t>设施</w:t>
            </w:r>
          </w:p>
        </w:tc>
        <w:tc>
          <w:tcPr>
            <w:tcW w:w="1533" w:type="dxa"/>
            <w:vAlign w:val="center"/>
          </w:tcPr>
          <w:p w14:paraId="51ED8FBE">
            <w:pPr>
              <w:ind w:firstLine="0" w:firstLineChars="0"/>
              <w:jc w:val="center"/>
              <w:rPr>
                <w:b/>
                <w:bCs/>
                <w:color w:val="auto"/>
                <w:sz w:val="24"/>
                <w:szCs w:val="24"/>
              </w:rPr>
            </w:pPr>
            <w:r>
              <w:rPr>
                <w:rFonts w:hint="eastAsia"/>
                <w:b/>
                <w:bCs/>
                <w:color w:val="auto"/>
                <w:sz w:val="24"/>
                <w:szCs w:val="24"/>
              </w:rPr>
              <w:t>设备</w:t>
            </w:r>
          </w:p>
        </w:tc>
        <w:tc>
          <w:tcPr>
            <w:tcW w:w="2122" w:type="dxa"/>
            <w:vAlign w:val="center"/>
          </w:tcPr>
          <w:p w14:paraId="21B0409F">
            <w:pPr>
              <w:ind w:firstLine="0" w:firstLineChars="0"/>
              <w:jc w:val="center"/>
              <w:rPr>
                <w:b/>
                <w:bCs/>
                <w:color w:val="auto"/>
                <w:sz w:val="24"/>
                <w:szCs w:val="24"/>
              </w:rPr>
            </w:pPr>
            <w:r>
              <w:rPr>
                <w:rFonts w:hint="eastAsia"/>
                <w:b/>
                <w:bCs/>
                <w:color w:val="auto"/>
                <w:sz w:val="24"/>
                <w:szCs w:val="24"/>
              </w:rPr>
              <w:t>设施</w:t>
            </w:r>
          </w:p>
        </w:tc>
        <w:tc>
          <w:tcPr>
            <w:tcW w:w="2178" w:type="dxa"/>
            <w:vAlign w:val="center"/>
          </w:tcPr>
          <w:p w14:paraId="01ABCA04">
            <w:pPr>
              <w:ind w:firstLine="0" w:firstLineChars="0"/>
              <w:jc w:val="center"/>
              <w:rPr>
                <w:b/>
                <w:bCs/>
                <w:color w:val="auto"/>
                <w:sz w:val="24"/>
                <w:szCs w:val="24"/>
              </w:rPr>
            </w:pPr>
            <w:r>
              <w:rPr>
                <w:rFonts w:hint="eastAsia"/>
                <w:b/>
                <w:bCs/>
                <w:color w:val="auto"/>
                <w:sz w:val="24"/>
                <w:szCs w:val="24"/>
              </w:rPr>
              <w:t>设备</w:t>
            </w:r>
          </w:p>
        </w:tc>
        <w:tc>
          <w:tcPr>
            <w:tcW w:w="2050" w:type="dxa"/>
            <w:vAlign w:val="center"/>
          </w:tcPr>
          <w:p w14:paraId="36719C0C">
            <w:pPr>
              <w:ind w:firstLine="0" w:firstLineChars="0"/>
              <w:jc w:val="center"/>
              <w:rPr>
                <w:b/>
                <w:bCs/>
                <w:color w:val="auto"/>
                <w:sz w:val="24"/>
                <w:szCs w:val="24"/>
              </w:rPr>
            </w:pPr>
            <w:r>
              <w:rPr>
                <w:rFonts w:hint="eastAsia"/>
                <w:b/>
                <w:bCs/>
                <w:color w:val="auto"/>
                <w:sz w:val="24"/>
                <w:szCs w:val="24"/>
              </w:rPr>
              <w:t>设施</w:t>
            </w:r>
          </w:p>
        </w:tc>
        <w:tc>
          <w:tcPr>
            <w:tcW w:w="1697" w:type="dxa"/>
            <w:vAlign w:val="center"/>
          </w:tcPr>
          <w:p w14:paraId="3F7C52BA">
            <w:pPr>
              <w:ind w:firstLine="0" w:firstLineChars="0"/>
              <w:jc w:val="center"/>
              <w:rPr>
                <w:b/>
                <w:bCs/>
                <w:color w:val="auto"/>
                <w:sz w:val="24"/>
                <w:szCs w:val="24"/>
              </w:rPr>
            </w:pPr>
            <w:r>
              <w:rPr>
                <w:rFonts w:hint="eastAsia"/>
                <w:b/>
                <w:bCs/>
                <w:color w:val="auto"/>
                <w:sz w:val="24"/>
                <w:szCs w:val="24"/>
              </w:rPr>
              <w:t>设备</w:t>
            </w:r>
          </w:p>
        </w:tc>
      </w:tr>
      <w:tr w14:paraId="3EED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18D1B73">
            <w:pPr>
              <w:spacing w:line="240" w:lineRule="auto"/>
              <w:ind w:firstLine="0" w:firstLineChars="0"/>
              <w:jc w:val="center"/>
              <w:rPr>
                <w:color w:val="auto"/>
                <w:sz w:val="24"/>
                <w:szCs w:val="24"/>
              </w:rPr>
            </w:pPr>
            <w:r>
              <w:rPr>
                <w:rFonts w:hint="eastAsia"/>
                <w:color w:val="auto"/>
                <w:sz w:val="24"/>
                <w:szCs w:val="24"/>
              </w:rPr>
              <w:t>1</w:t>
            </w:r>
          </w:p>
        </w:tc>
        <w:tc>
          <w:tcPr>
            <w:tcW w:w="1689" w:type="dxa"/>
            <w:vAlign w:val="center"/>
          </w:tcPr>
          <w:p w14:paraId="2D62DC73">
            <w:pPr>
              <w:spacing w:line="240" w:lineRule="auto"/>
              <w:ind w:firstLine="0" w:firstLineChars="0"/>
              <w:jc w:val="center"/>
              <w:rPr>
                <w:color w:val="auto"/>
                <w:sz w:val="24"/>
                <w:szCs w:val="24"/>
              </w:rPr>
            </w:pPr>
            <w:r>
              <w:rPr>
                <w:rFonts w:hint="eastAsia"/>
                <w:color w:val="auto"/>
                <w:sz w:val="24"/>
                <w:szCs w:val="24"/>
              </w:rPr>
              <w:t>应急集散区</w:t>
            </w:r>
          </w:p>
        </w:tc>
        <w:tc>
          <w:tcPr>
            <w:tcW w:w="1500" w:type="dxa"/>
            <w:vAlign w:val="center"/>
          </w:tcPr>
          <w:p w14:paraId="44B0012B">
            <w:pPr>
              <w:spacing w:line="240" w:lineRule="auto"/>
              <w:ind w:firstLine="0" w:firstLineChars="0"/>
              <w:rPr>
                <w:color w:val="auto"/>
                <w:sz w:val="24"/>
                <w:szCs w:val="24"/>
              </w:rPr>
            </w:pPr>
            <w:r>
              <w:rPr>
                <w:color w:val="auto"/>
                <w:sz w:val="24"/>
                <w:szCs w:val="24"/>
              </w:rPr>
              <w:t>建筑与场地</w:t>
            </w:r>
          </w:p>
        </w:tc>
        <w:tc>
          <w:tcPr>
            <w:tcW w:w="1533" w:type="dxa"/>
            <w:vAlign w:val="center"/>
          </w:tcPr>
          <w:p w14:paraId="2F299CD9">
            <w:pPr>
              <w:spacing w:line="240" w:lineRule="auto"/>
              <w:ind w:firstLine="0" w:firstLineChars="0"/>
              <w:rPr>
                <w:color w:val="auto"/>
                <w:sz w:val="24"/>
                <w:szCs w:val="24"/>
              </w:rPr>
            </w:pPr>
            <w:r>
              <w:rPr>
                <w:color w:val="auto"/>
                <w:sz w:val="24"/>
                <w:szCs w:val="24"/>
              </w:rPr>
              <w:t>桌椅板凳等</w:t>
            </w:r>
          </w:p>
        </w:tc>
        <w:tc>
          <w:tcPr>
            <w:tcW w:w="2122" w:type="dxa"/>
            <w:vAlign w:val="center"/>
          </w:tcPr>
          <w:p w14:paraId="6A72FC95">
            <w:pPr>
              <w:spacing w:line="240" w:lineRule="auto"/>
              <w:ind w:firstLine="0" w:firstLineChars="0"/>
              <w:rPr>
                <w:color w:val="auto"/>
                <w:sz w:val="24"/>
                <w:szCs w:val="24"/>
              </w:rPr>
            </w:pPr>
            <w:r>
              <w:rPr>
                <w:color w:val="auto"/>
                <w:sz w:val="24"/>
                <w:szCs w:val="24"/>
              </w:rPr>
              <w:t>建筑与场地</w:t>
            </w:r>
          </w:p>
        </w:tc>
        <w:tc>
          <w:tcPr>
            <w:tcW w:w="2178" w:type="dxa"/>
            <w:vAlign w:val="center"/>
          </w:tcPr>
          <w:p w14:paraId="5850D278">
            <w:pPr>
              <w:spacing w:line="240" w:lineRule="auto"/>
              <w:ind w:firstLine="0" w:firstLineChars="0"/>
              <w:rPr>
                <w:color w:val="auto"/>
                <w:sz w:val="24"/>
                <w:szCs w:val="24"/>
              </w:rPr>
            </w:pPr>
            <w:r>
              <w:rPr>
                <w:rFonts w:hint="eastAsia"/>
                <w:color w:val="auto"/>
                <w:sz w:val="24"/>
                <w:szCs w:val="24"/>
              </w:rPr>
              <w:t>--</w:t>
            </w:r>
          </w:p>
        </w:tc>
        <w:tc>
          <w:tcPr>
            <w:tcW w:w="2050" w:type="dxa"/>
            <w:vAlign w:val="center"/>
          </w:tcPr>
          <w:p w14:paraId="2FA7267A">
            <w:pPr>
              <w:spacing w:line="240" w:lineRule="auto"/>
              <w:ind w:firstLine="0" w:firstLineChars="0"/>
              <w:rPr>
                <w:color w:val="auto"/>
                <w:sz w:val="24"/>
                <w:szCs w:val="24"/>
              </w:rPr>
            </w:pPr>
            <w:r>
              <w:rPr>
                <w:color w:val="auto"/>
                <w:sz w:val="24"/>
                <w:szCs w:val="24"/>
              </w:rPr>
              <w:t>建筑与场地</w:t>
            </w:r>
          </w:p>
        </w:tc>
        <w:tc>
          <w:tcPr>
            <w:tcW w:w="1697" w:type="dxa"/>
            <w:vAlign w:val="center"/>
          </w:tcPr>
          <w:p w14:paraId="3A7BEAD7">
            <w:pPr>
              <w:spacing w:line="240" w:lineRule="auto"/>
              <w:ind w:firstLine="0" w:firstLineChars="0"/>
              <w:rPr>
                <w:color w:val="auto"/>
                <w:sz w:val="24"/>
                <w:szCs w:val="24"/>
              </w:rPr>
            </w:pPr>
            <w:r>
              <w:rPr>
                <w:rFonts w:hint="eastAsia"/>
                <w:color w:val="auto"/>
                <w:sz w:val="24"/>
                <w:szCs w:val="24"/>
              </w:rPr>
              <w:t>--</w:t>
            </w:r>
          </w:p>
        </w:tc>
      </w:tr>
      <w:tr w14:paraId="068A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78203D4">
            <w:pPr>
              <w:spacing w:line="240" w:lineRule="auto"/>
              <w:ind w:firstLine="0" w:firstLineChars="0"/>
              <w:jc w:val="center"/>
              <w:rPr>
                <w:color w:val="auto"/>
                <w:sz w:val="24"/>
                <w:szCs w:val="24"/>
              </w:rPr>
            </w:pPr>
            <w:r>
              <w:rPr>
                <w:rFonts w:hint="eastAsia"/>
                <w:color w:val="auto"/>
                <w:sz w:val="24"/>
                <w:szCs w:val="24"/>
              </w:rPr>
              <w:t>2</w:t>
            </w:r>
          </w:p>
        </w:tc>
        <w:tc>
          <w:tcPr>
            <w:tcW w:w="1689" w:type="dxa"/>
            <w:vAlign w:val="center"/>
          </w:tcPr>
          <w:p w14:paraId="41D9B601">
            <w:pPr>
              <w:spacing w:line="240" w:lineRule="auto"/>
              <w:ind w:firstLine="0" w:firstLineChars="0"/>
              <w:jc w:val="center"/>
              <w:rPr>
                <w:color w:val="auto"/>
                <w:sz w:val="24"/>
                <w:szCs w:val="24"/>
              </w:rPr>
            </w:pPr>
            <w:r>
              <w:rPr>
                <w:color w:val="auto"/>
                <w:sz w:val="24"/>
                <w:szCs w:val="24"/>
              </w:rPr>
              <w:t>应急宿住区</w:t>
            </w:r>
          </w:p>
        </w:tc>
        <w:tc>
          <w:tcPr>
            <w:tcW w:w="1500" w:type="dxa"/>
            <w:vAlign w:val="center"/>
          </w:tcPr>
          <w:p w14:paraId="582823F8">
            <w:pPr>
              <w:spacing w:line="240" w:lineRule="auto"/>
              <w:ind w:firstLine="0" w:firstLineChars="0"/>
              <w:rPr>
                <w:color w:val="auto"/>
                <w:sz w:val="24"/>
                <w:szCs w:val="24"/>
              </w:rPr>
            </w:pPr>
            <w:r>
              <w:rPr>
                <w:rFonts w:hint="eastAsia"/>
                <w:color w:val="auto"/>
                <w:sz w:val="24"/>
                <w:szCs w:val="24"/>
              </w:rPr>
              <w:t>--</w:t>
            </w:r>
          </w:p>
        </w:tc>
        <w:tc>
          <w:tcPr>
            <w:tcW w:w="1533" w:type="dxa"/>
            <w:vAlign w:val="center"/>
          </w:tcPr>
          <w:p w14:paraId="16F8D89B">
            <w:pPr>
              <w:spacing w:line="240" w:lineRule="auto"/>
              <w:ind w:firstLine="0" w:firstLineChars="0"/>
              <w:rPr>
                <w:color w:val="auto"/>
                <w:sz w:val="24"/>
                <w:szCs w:val="24"/>
              </w:rPr>
            </w:pPr>
            <w:r>
              <w:rPr>
                <w:rFonts w:hint="eastAsia"/>
                <w:color w:val="auto"/>
                <w:sz w:val="24"/>
                <w:szCs w:val="24"/>
              </w:rPr>
              <w:t>--</w:t>
            </w:r>
          </w:p>
        </w:tc>
        <w:tc>
          <w:tcPr>
            <w:tcW w:w="2122" w:type="dxa"/>
            <w:vAlign w:val="center"/>
          </w:tcPr>
          <w:p w14:paraId="639A8148">
            <w:pPr>
              <w:spacing w:line="240" w:lineRule="auto"/>
              <w:ind w:firstLine="0" w:firstLineChars="0"/>
              <w:rPr>
                <w:color w:val="auto"/>
                <w:sz w:val="24"/>
                <w:szCs w:val="24"/>
              </w:rPr>
            </w:pPr>
            <w:r>
              <w:rPr>
                <w:color w:val="auto"/>
                <w:sz w:val="24"/>
                <w:szCs w:val="24"/>
              </w:rPr>
              <w:t>建筑与场地、降温或供取暖设施等</w:t>
            </w:r>
          </w:p>
        </w:tc>
        <w:tc>
          <w:tcPr>
            <w:tcW w:w="2178" w:type="dxa"/>
            <w:vAlign w:val="center"/>
          </w:tcPr>
          <w:p w14:paraId="395E923B">
            <w:pPr>
              <w:spacing w:line="240" w:lineRule="auto"/>
              <w:ind w:firstLine="0" w:firstLineChars="0"/>
              <w:rPr>
                <w:color w:val="auto"/>
                <w:sz w:val="24"/>
                <w:szCs w:val="24"/>
              </w:rPr>
            </w:pPr>
            <w:r>
              <w:rPr>
                <w:color w:val="auto"/>
                <w:sz w:val="24"/>
                <w:szCs w:val="24"/>
              </w:rPr>
              <w:t>床等</w:t>
            </w:r>
          </w:p>
        </w:tc>
        <w:tc>
          <w:tcPr>
            <w:tcW w:w="2050" w:type="dxa"/>
            <w:vAlign w:val="center"/>
          </w:tcPr>
          <w:p w14:paraId="7C1CAA8F">
            <w:pPr>
              <w:spacing w:line="240" w:lineRule="auto"/>
              <w:ind w:firstLine="0" w:firstLineChars="0"/>
              <w:rPr>
                <w:color w:val="auto"/>
                <w:sz w:val="24"/>
                <w:szCs w:val="24"/>
              </w:rPr>
            </w:pPr>
            <w:r>
              <w:rPr>
                <w:color w:val="auto"/>
                <w:sz w:val="24"/>
                <w:szCs w:val="24"/>
              </w:rPr>
              <w:t>建筑与场地、降温或供取暖设施等</w:t>
            </w:r>
          </w:p>
        </w:tc>
        <w:tc>
          <w:tcPr>
            <w:tcW w:w="1697" w:type="dxa"/>
            <w:vAlign w:val="center"/>
          </w:tcPr>
          <w:p w14:paraId="72C83AF0">
            <w:pPr>
              <w:spacing w:line="240" w:lineRule="auto"/>
              <w:ind w:firstLine="0" w:firstLineChars="0"/>
              <w:rPr>
                <w:color w:val="auto"/>
                <w:sz w:val="24"/>
                <w:szCs w:val="24"/>
              </w:rPr>
            </w:pPr>
            <w:r>
              <w:rPr>
                <w:color w:val="auto"/>
                <w:sz w:val="24"/>
                <w:szCs w:val="24"/>
              </w:rPr>
              <w:t>床等</w:t>
            </w:r>
          </w:p>
        </w:tc>
      </w:tr>
      <w:tr w14:paraId="53DC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84696B1">
            <w:pPr>
              <w:spacing w:line="240" w:lineRule="auto"/>
              <w:ind w:firstLine="0" w:firstLineChars="0"/>
              <w:jc w:val="center"/>
              <w:rPr>
                <w:color w:val="auto"/>
                <w:sz w:val="24"/>
                <w:szCs w:val="24"/>
              </w:rPr>
            </w:pPr>
            <w:r>
              <w:rPr>
                <w:rFonts w:hint="eastAsia"/>
                <w:color w:val="auto"/>
                <w:sz w:val="24"/>
                <w:szCs w:val="24"/>
              </w:rPr>
              <w:t>3</w:t>
            </w:r>
          </w:p>
        </w:tc>
        <w:tc>
          <w:tcPr>
            <w:tcW w:w="1689" w:type="dxa"/>
            <w:vAlign w:val="center"/>
          </w:tcPr>
          <w:p w14:paraId="47100B52">
            <w:pPr>
              <w:spacing w:line="240" w:lineRule="auto"/>
              <w:ind w:firstLine="0" w:firstLineChars="0"/>
              <w:jc w:val="center"/>
              <w:rPr>
                <w:color w:val="auto"/>
                <w:sz w:val="24"/>
                <w:szCs w:val="24"/>
              </w:rPr>
            </w:pPr>
            <w:r>
              <w:rPr>
                <w:color w:val="auto"/>
                <w:sz w:val="24"/>
                <w:szCs w:val="24"/>
              </w:rPr>
              <w:t>指挥管理区</w:t>
            </w:r>
          </w:p>
        </w:tc>
        <w:tc>
          <w:tcPr>
            <w:tcW w:w="1500" w:type="dxa"/>
            <w:vAlign w:val="center"/>
          </w:tcPr>
          <w:p w14:paraId="4D8F2EEA">
            <w:pPr>
              <w:spacing w:line="240" w:lineRule="auto"/>
              <w:ind w:firstLine="0" w:firstLineChars="0"/>
              <w:rPr>
                <w:color w:val="auto"/>
                <w:sz w:val="24"/>
                <w:szCs w:val="24"/>
              </w:rPr>
            </w:pPr>
            <w:r>
              <w:rPr>
                <w:rFonts w:hint="eastAsia"/>
                <w:color w:val="auto"/>
                <w:sz w:val="24"/>
                <w:szCs w:val="24"/>
              </w:rPr>
              <w:t>--</w:t>
            </w:r>
          </w:p>
        </w:tc>
        <w:tc>
          <w:tcPr>
            <w:tcW w:w="1533" w:type="dxa"/>
            <w:vAlign w:val="center"/>
          </w:tcPr>
          <w:p w14:paraId="0907B6F4">
            <w:pPr>
              <w:spacing w:line="240" w:lineRule="auto"/>
              <w:ind w:firstLine="0" w:firstLineChars="0"/>
              <w:rPr>
                <w:color w:val="auto"/>
                <w:sz w:val="24"/>
                <w:szCs w:val="24"/>
              </w:rPr>
            </w:pPr>
            <w:r>
              <w:rPr>
                <w:color w:val="auto"/>
                <w:sz w:val="24"/>
                <w:szCs w:val="24"/>
              </w:rPr>
              <w:t>广播、视频监 控设备等</w:t>
            </w:r>
          </w:p>
        </w:tc>
        <w:tc>
          <w:tcPr>
            <w:tcW w:w="2122" w:type="dxa"/>
            <w:vAlign w:val="center"/>
          </w:tcPr>
          <w:p w14:paraId="0802705B">
            <w:pPr>
              <w:spacing w:line="240" w:lineRule="auto"/>
              <w:ind w:firstLine="0" w:firstLineChars="0"/>
              <w:rPr>
                <w:color w:val="auto"/>
                <w:sz w:val="24"/>
                <w:szCs w:val="24"/>
              </w:rPr>
            </w:pPr>
            <w:r>
              <w:rPr>
                <w:color w:val="auto"/>
                <w:sz w:val="24"/>
                <w:szCs w:val="24"/>
              </w:rPr>
              <w:t>中控室、有线通信设施、无线通信设施、信息发布设施等</w:t>
            </w:r>
          </w:p>
          <w:p w14:paraId="609D11FF">
            <w:pPr>
              <w:spacing w:line="240" w:lineRule="auto"/>
              <w:ind w:firstLine="480"/>
              <w:rPr>
                <w:color w:val="auto"/>
                <w:sz w:val="24"/>
                <w:szCs w:val="24"/>
              </w:rPr>
            </w:pPr>
          </w:p>
        </w:tc>
        <w:tc>
          <w:tcPr>
            <w:tcW w:w="2178" w:type="dxa"/>
            <w:vAlign w:val="center"/>
          </w:tcPr>
          <w:p w14:paraId="11E87B01">
            <w:pPr>
              <w:spacing w:line="240" w:lineRule="auto"/>
              <w:ind w:firstLine="0" w:firstLineChars="0"/>
              <w:rPr>
                <w:color w:val="auto"/>
                <w:sz w:val="24"/>
                <w:szCs w:val="24"/>
              </w:rPr>
            </w:pPr>
            <w:r>
              <w:rPr>
                <w:color w:val="auto"/>
                <w:sz w:val="24"/>
                <w:szCs w:val="24"/>
              </w:rPr>
              <w:t>办公桌椅、计算机、卫星电话、对讲机、 扬声器、扩音器、广播扩音线路及控制盘、视频监控</w:t>
            </w:r>
          </w:p>
          <w:p w14:paraId="510BD341">
            <w:pPr>
              <w:spacing w:line="240" w:lineRule="auto"/>
              <w:ind w:firstLine="0" w:firstLineChars="0"/>
              <w:rPr>
                <w:color w:val="auto"/>
                <w:sz w:val="24"/>
                <w:szCs w:val="24"/>
              </w:rPr>
            </w:pPr>
            <w:r>
              <w:rPr>
                <w:color w:val="auto"/>
                <w:sz w:val="24"/>
                <w:szCs w:val="24"/>
              </w:rPr>
              <w:t>设备、传输设备、灾害监测</w:t>
            </w:r>
          </w:p>
          <w:p w14:paraId="4DB456E1">
            <w:pPr>
              <w:spacing w:line="240" w:lineRule="auto"/>
              <w:ind w:firstLine="0" w:firstLineChars="0"/>
              <w:rPr>
                <w:color w:val="auto"/>
                <w:sz w:val="24"/>
                <w:szCs w:val="24"/>
              </w:rPr>
            </w:pPr>
            <w:r>
              <w:rPr>
                <w:color w:val="auto"/>
                <w:sz w:val="24"/>
                <w:szCs w:val="24"/>
              </w:rPr>
              <w:t>预警设备等</w:t>
            </w:r>
          </w:p>
        </w:tc>
        <w:tc>
          <w:tcPr>
            <w:tcW w:w="2050" w:type="dxa"/>
            <w:vAlign w:val="center"/>
          </w:tcPr>
          <w:p w14:paraId="1A75CFA8">
            <w:pPr>
              <w:spacing w:line="240" w:lineRule="auto"/>
              <w:ind w:firstLine="0" w:firstLineChars="0"/>
              <w:rPr>
                <w:color w:val="auto"/>
                <w:sz w:val="24"/>
                <w:szCs w:val="24"/>
              </w:rPr>
            </w:pPr>
            <w:r>
              <w:rPr>
                <w:color w:val="auto"/>
                <w:sz w:val="24"/>
                <w:szCs w:val="24"/>
              </w:rPr>
              <w:t>办公室、中控  室、有线通信设施、无线通信设施、应急通信车、信息发布设施等</w:t>
            </w:r>
          </w:p>
        </w:tc>
        <w:tc>
          <w:tcPr>
            <w:tcW w:w="1697" w:type="dxa"/>
            <w:vAlign w:val="center"/>
          </w:tcPr>
          <w:p w14:paraId="34AC124F">
            <w:pPr>
              <w:spacing w:line="240" w:lineRule="auto"/>
              <w:ind w:firstLine="0" w:firstLineChars="0"/>
              <w:rPr>
                <w:color w:val="auto"/>
                <w:sz w:val="24"/>
                <w:szCs w:val="24"/>
              </w:rPr>
            </w:pPr>
            <w:r>
              <w:rPr>
                <w:color w:val="auto"/>
                <w:sz w:val="24"/>
                <w:szCs w:val="24"/>
              </w:rPr>
              <w:t>办公桌椅、计</w:t>
            </w:r>
          </w:p>
          <w:p w14:paraId="484735F8">
            <w:pPr>
              <w:spacing w:line="240" w:lineRule="auto"/>
              <w:ind w:firstLine="0" w:firstLineChars="0"/>
              <w:rPr>
                <w:color w:val="auto"/>
                <w:sz w:val="24"/>
                <w:szCs w:val="24"/>
              </w:rPr>
            </w:pPr>
            <w:r>
              <w:rPr>
                <w:color w:val="auto"/>
                <w:sz w:val="24"/>
                <w:szCs w:val="24"/>
              </w:rPr>
              <w:t>算机、投影仪、卫星电话、对讲机、通信车、扬声器、扩音器、广播扩音线路及控制盘、视频监控</w:t>
            </w:r>
          </w:p>
          <w:p w14:paraId="6EEE39B1">
            <w:pPr>
              <w:spacing w:line="240" w:lineRule="auto"/>
              <w:ind w:firstLine="0" w:firstLineChars="0"/>
              <w:rPr>
                <w:color w:val="auto"/>
                <w:sz w:val="24"/>
                <w:szCs w:val="24"/>
              </w:rPr>
            </w:pPr>
            <w:r>
              <w:rPr>
                <w:color w:val="auto"/>
                <w:sz w:val="24"/>
                <w:szCs w:val="24"/>
              </w:rPr>
              <w:t>设备、传输设</w:t>
            </w:r>
          </w:p>
          <w:p w14:paraId="442829E5">
            <w:pPr>
              <w:spacing w:line="240" w:lineRule="auto"/>
              <w:ind w:firstLine="0" w:firstLineChars="0"/>
              <w:rPr>
                <w:color w:val="auto"/>
                <w:sz w:val="24"/>
                <w:szCs w:val="24"/>
              </w:rPr>
            </w:pPr>
            <w:r>
              <w:rPr>
                <w:color w:val="auto"/>
                <w:sz w:val="24"/>
                <w:szCs w:val="24"/>
              </w:rPr>
              <w:t>备、大屏幕、灾害监测预警设备等</w:t>
            </w:r>
          </w:p>
        </w:tc>
      </w:tr>
      <w:tr w14:paraId="3809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CF54DDB">
            <w:pPr>
              <w:spacing w:line="240" w:lineRule="auto"/>
              <w:ind w:firstLine="0" w:firstLineChars="0"/>
              <w:jc w:val="center"/>
              <w:rPr>
                <w:color w:val="auto"/>
                <w:sz w:val="24"/>
                <w:szCs w:val="24"/>
              </w:rPr>
            </w:pPr>
            <w:r>
              <w:rPr>
                <w:rFonts w:hint="eastAsia"/>
                <w:color w:val="auto"/>
                <w:sz w:val="24"/>
                <w:szCs w:val="24"/>
              </w:rPr>
              <w:t>4</w:t>
            </w:r>
          </w:p>
        </w:tc>
        <w:tc>
          <w:tcPr>
            <w:tcW w:w="1689" w:type="dxa"/>
            <w:vAlign w:val="center"/>
          </w:tcPr>
          <w:p w14:paraId="29B88D79">
            <w:pPr>
              <w:spacing w:line="240" w:lineRule="auto"/>
              <w:ind w:firstLine="0" w:firstLineChars="0"/>
              <w:jc w:val="center"/>
              <w:rPr>
                <w:color w:val="auto"/>
                <w:sz w:val="24"/>
                <w:szCs w:val="24"/>
              </w:rPr>
            </w:pPr>
            <w:r>
              <w:rPr>
                <w:color w:val="auto"/>
                <w:sz w:val="24"/>
                <w:szCs w:val="24"/>
              </w:rPr>
              <w:t>医疗救治区</w:t>
            </w:r>
          </w:p>
        </w:tc>
        <w:tc>
          <w:tcPr>
            <w:tcW w:w="1500" w:type="dxa"/>
            <w:vAlign w:val="center"/>
          </w:tcPr>
          <w:p w14:paraId="2818164D">
            <w:pPr>
              <w:spacing w:line="240" w:lineRule="auto"/>
              <w:ind w:firstLine="0" w:firstLineChars="0"/>
              <w:jc w:val="center"/>
              <w:rPr>
                <w:color w:val="auto"/>
                <w:sz w:val="24"/>
                <w:szCs w:val="24"/>
              </w:rPr>
            </w:pPr>
            <w:r>
              <w:rPr>
                <w:rFonts w:hint="eastAsia"/>
                <w:color w:val="auto"/>
                <w:sz w:val="24"/>
                <w:szCs w:val="24"/>
              </w:rPr>
              <w:t>--</w:t>
            </w:r>
          </w:p>
        </w:tc>
        <w:tc>
          <w:tcPr>
            <w:tcW w:w="1533" w:type="dxa"/>
          </w:tcPr>
          <w:p w14:paraId="3F1C5C6B">
            <w:pPr>
              <w:spacing w:line="240" w:lineRule="auto"/>
              <w:ind w:firstLine="0" w:firstLineChars="0"/>
              <w:rPr>
                <w:color w:val="auto"/>
                <w:sz w:val="24"/>
                <w:szCs w:val="24"/>
              </w:rPr>
            </w:pPr>
          </w:p>
          <w:p w14:paraId="3E12438C">
            <w:pPr>
              <w:spacing w:line="240" w:lineRule="auto"/>
              <w:ind w:firstLine="0" w:firstLineChars="0"/>
              <w:rPr>
                <w:color w:val="auto"/>
                <w:sz w:val="24"/>
                <w:szCs w:val="24"/>
              </w:rPr>
            </w:pPr>
          </w:p>
          <w:p w14:paraId="5DB6210F">
            <w:pPr>
              <w:spacing w:line="240" w:lineRule="auto"/>
              <w:ind w:firstLine="0" w:firstLineChars="0"/>
              <w:rPr>
                <w:color w:val="auto"/>
                <w:sz w:val="24"/>
                <w:szCs w:val="24"/>
              </w:rPr>
            </w:pPr>
            <w:r>
              <w:rPr>
                <w:color w:val="auto"/>
                <w:sz w:val="24"/>
                <w:szCs w:val="24"/>
              </w:rPr>
              <w:t>医疗急救箱等</w:t>
            </w:r>
          </w:p>
        </w:tc>
        <w:tc>
          <w:tcPr>
            <w:tcW w:w="2122" w:type="dxa"/>
          </w:tcPr>
          <w:p w14:paraId="2F1F1611">
            <w:pPr>
              <w:spacing w:line="240" w:lineRule="auto"/>
              <w:ind w:firstLine="0" w:firstLineChars="0"/>
              <w:rPr>
                <w:color w:val="auto"/>
                <w:sz w:val="24"/>
                <w:szCs w:val="24"/>
              </w:rPr>
            </w:pPr>
          </w:p>
          <w:p w14:paraId="569E46F1">
            <w:pPr>
              <w:spacing w:line="240" w:lineRule="auto"/>
              <w:ind w:firstLine="0" w:firstLineChars="0"/>
              <w:rPr>
                <w:color w:val="auto"/>
                <w:sz w:val="24"/>
                <w:szCs w:val="24"/>
              </w:rPr>
            </w:pPr>
            <w:r>
              <w:rPr>
                <w:color w:val="auto"/>
                <w:sz w:val="24"/>
                <w:szCs w:val="24"/>
              </w:rPr>
              <w:t>临时医疗点、独立垃圾收集设施、供水点等</w:t>
            </w:r>
          </w:p>
        </w:tc>
        <w:tc>
          <w:tcPr>
            <w:tcW w:w="2178" w:type="dxa"/>
          </w:tcPr>
          <w:p w14:paraId="1114714E">
            <w:pPr>
              <w:spacing w:line="240" w:lineRule="auto"/>
              <w:ind w:firstLine="0" w:firstLineChars="0"/>
              <w:rPr>
                <w:color w:val="auto"/>
                <w:sz w:val="24"/>
                <w:szCs w:val="24"/>
              </w:rPr>
            </w:pPr>
            <w:r>
              <w:rPr>
                <w:color w:val="auto"/>
                <w:sz w:val="24"/>
                <w:szCs w:val="24"/>
              </w:rPr>
              <w:t>医疗急救箱、</w:t>
            </w:r>
          </w:p>
          <w:p w14:paraId="584B8A70">
            <w:pPr>
              <w:spacing w:line="240" w:lineRule="auto"/>
              <w:ind w:firstLine="0" w:firstLineChars="0"/>
              <w:rPr>
                <w:color w:val="auto"/>
                <w:sz w:val="24"/>
                <w:szCs w:val="24"/>
              </w:rPr>
            </w:pPr>
            <w:r>
              <w:rPr>
                <w:color w:val="auto"/>
                <w:sz w:val="24"/>
                <w:szCs w:val="24"/>
              </w:rPr>
              <w:t>自动体外除颤器(AED)、呼吸机、医用氧气等</w:t>
            </w:r>
          </w:p>
        </w:tc>
        <w:tc>
          <w:tcPr>
            <w:tcW w:w="2050" w:type="dxa"/>
          </w:tcPr>
          <w:p w14:paraId="650AC101">
            <w:pPr>
              <w:spacing w:line="240" w:lineRule="auto"/>
              <w:ind w:firstLine="0" w:firstLineChars="0"/>
              <w:rPr>
                <w:color w:val="auto"/>
                <w:sz w:val="24"/>
                <w:szCs w:val="24"/>
              </w:rPr>
            </w:pPr>
          </w:p>
          <w:p w14:paraId="689B26CA">
            <w:pPr>
              <w:spacing w:line="240" w:lineRule="auto"/>
              <w:ind w:firstLine="0" w:firstLineChars="0"/>
              <w:rPr>
                <w:color w:val="auto"/>
                <w:sz w:val="24"/>
                <w:szCs w:val="24"/>
              </w:rPr>
            </w:pPr>
            <w:r>
              <w:rPr>
                <w:color w:val="auto"/>
                <w:sz w:val="24"/>
                <w:szCs w:val="24"/>
              </w:rPr>
              <w:t>固定医疗室、独立垃圾收集设施、供水点等</w:t>
            </w:r>
          </w:p>
        </w:tc>
        <w:tc>
          <w:tcPr>
            <w:tcW w:w="1697" w:type="dxa"/>
          </w:tcPr>
          <w:p w14:paraId="232C1503">
            <w:pPr>
              <w:pStyle w:val="27"/>
              <w:spacing w:before="203"/>
              <w:ind w:right="10"/>
              <w:jc w:val="both"/>
              <w:rPr>
                <w:rFonts w:ascii="Times New Roman" w:hAnsi="Times New Roman" w:eastAsia="仿宋_GB2312" w:cs="Times New Roman"/>
                <w:snapToGrid/>
                <w:color w:val="auto"/>
                <w:kern w:val="2"/>
                <w:sz w:val="24"/>
                <w:szCs w:val="24"/>
                <w:lang w:eastAsia="zh-CN"/>
              </w:rPr>
            </w:pPr>
            <w:r>
              <w:rPr>
                <w:rFonts w:ascii="Times New Roman" w:hAnsi="Times New Roman" w:eastAsia="仿宋_GB2312" w:cs="Times New Roman"/>
                <w:snapToGrid/>
                <w:color w:val="auto"/>
                <w:kern w:val="2"/>
                <w:sz w:val="24"/>
                <w:szCs w:val="24"/>
                <w:lang w:eastAsia="zh-CN"/>
              </w:rPr>
              <w:t>医疗急救箱、</w:t>
            </w:r>
          </w:p>
          <w:p w14:paraId="6D2ED0B4">
            <w:pPr>
              <w:spacing w:line="240" w:lineRule="auto"/>
              <w:ind w:firstLine="0" w:firstLineChars="0"/>
              <w:rPr>
                <w:color w:val="auto"/>
                <w:sz w:val="24"/>
                <w:szCs w:val="24"/>
              </w:rPr>
            </w:pPr>
            <w:r>
              <w:rPr>
                <w:color w:val="auto"/>
                <w:sz w:val="24"/>
                <w:szCs w:val="24"/>
              </w:rPr>
              <w:t>自动体外除颤 器(AED)、呼 吸机、医用氧 气等</w:t>
            </w:r>
          </w:p>
        </w:tc>
      </w:tr>
      <w:tr w14:paraId="5FD2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0A2C161">
            <w:pPr>
              <w:spacing w:line="240" w:lineRule="auto"/>
              <w:ind w:firstLine="0" w:firstLineChars="0"/>
              <w:jc w:val="center"/>
              <w:rPr>
                <w:color w:val="auto"/>
                <w:sz w:val="24"/>
                <w:szCs w:val="24"/>
              </w:rPr>
            </w:pPr>
            <w:r>
              <w:rPr>
                <w:rFonts w:hint="eastAsia"/>
                <w:color w:val="auto"/>
                <w:sz w:val="24"/>
                <w:szCs w:val="24"/>
              </w:rPr>
              <w:t>5</w:t>
            </w:r>
          </w:p>
        </w:tc>
        <w:tc>
          <w:tcPr>
            <w:tcW w:w="1689" w:type="dxa"/>
            <w:vAlign w:val="center"/>
          </w:tcPr>
          <w:p w14:paraId="5EE1A22B">
            <w:pPr>
              <w:spacing w:line="240" w:lineRule="auto"/>
              <w:ind w:firstLine="0" w:firstLineChars="0"/>
              <w:jc w:val="center"/>
              <w:rPr>
                <w:color w:val="auto"/>
                <w:sz w:val="24"/>
                <w:szCs w:val="24"/>
              </w:rPr>
            </w:pPr>
            <w:r>
              <w:rPr>
                <w:color w:val="auto"/>
                <w:sz w:val="24"/>
                <w:szCs w:val="24"/>
              </w:rPr>
              <w:t>防疫隔离区</w:t>
            </w:r>
          </w:p>
        </w:tc>
        <w:tc>
          <w:tcPr>
            <w:tcW w:w="1500" w:type="dxa"/>
            <w:vAlign w:val="center"/>
          </w:tcPr>
          <w:p w14:paraId="11173619">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428314D4">
            <w:pPr>
              <w:spacing w:line="240" w:lineRule="auto"/>
              <w:ind w:firstLine="0" w:firstLineChars="0"/>
              <w:jc w:val="center"/>
              <w:rPr>
                <w:color w:val="auto"/>
                <w:sz w:val="24"/>
                <w:szCs w:val="24"/>
              </w:rPr>
            </w:pPr>
            <w:r>
              <w:rPr>
                <w:rFonts w:hint="eastAsia"/>
                <w:color w:val="auto"/>
                <w:sz w:val="24"/>
                <w:szCs w:val="24"/>
              </w:rPr>
              <w:t>--</w:t>
            </w:r>
          </w:p>
        </w:tc>
        <w:tc>
          <w:tcPr>
            <w:tcW w:w="2122" w:type="dxa"/>
            <w:vAlign w:val="center"/>
          </w:tcPr>
          <w:p w14:paraId="39C2E840">
            <w:pPr>
              <w:spacing w:line="240" w:lineRule="auto"/>
              <w:ind w:firstLine="0" w:firstLineChars="0"/>
              <w:rPr>
                <w:color w:val="auto"/>
                <w:sz w:val="24"/>
                <w:szCs w:val="24"/>
              </w:rPr>
            </w:pPr>
            <w:r>
              <w:rPr>
                <w:color w:val="auto"/>
                <w:sz w:val="24"/>
                <w:szCs w:val="24"/>
              </w:rPr>
              <w:t>防疫隔离点或隔离室等</w:t>
            </w:r>
          </w:p>
        </w:tc>
        <w:tc>
          <w:tcPr>
            <w:tcW w:w="2178" w:type="dxa"/>
            <w:vAlign w:val="center"/>
          </w:tcPr>
          <w:p w14:paraId="0554B3EC">
            <w:pPr>
              <w:spacing w:line="240" w:lineRule="auto"/>
              <w:ind w:firstLine="0" w:firstLineChars="0"/>
              <w:rPr>
                <w:color w:val="auto"/>
                <w:sz w:val="24"/>
                <w:szCs w:val="24"/>
              </w:rPr>
            </w:pPr>
            <w:r>
              <w:rPr>
                <w:color w:val="auto"/>
                <w:sz w:val="24"/>
                <w:szCs w:val="24"/>
              </w:rPr>
              <w:t>卫生防疫设备等</w:t>
            </w:r>
          </w:p>
        </w:tc>
        <w:tc>
          <w:tcPr>
            <w:tcW w:w="2050" w:type="dxa"/>
            <w:vAlign w:val="center"/>
          </w:tcPr>
          <w:p w14:paraId="1D8721F4">
            <w:pPr>
              <w:spacing w:line="240" w:lineRule="auto"/>
              <w:ind w:firstLine="0" w:firstLineChars="0"/>
              <w:rPr>
                <w:color w:val="auto"/>
                <w:sz w:val="24"/>
                <w:szCs w:val="24"/>
              </w:rPr>
            </w:pPr>
            <w:r>
              <w:rPr>
                <w:color w:val="auto"/>
                <w:sz w:val="24"/>
                <w:szCs w:val="24"/>
              </w:rPr>
              <w:t>防疫隔离点或隔离室等</w:t>
            </w:r>
          </w:p>
        </w:tc>
        <w:tc>
          <w:tcPr>
            <w:tcW w:w="1697" w:type="dxa"/>
            <w:vAlign w:val="center"/>
          </w:tcPr>
          <w:p w14:paraId="642E507A">
            <w:pPr>
              <w:spacing w:line="240" w:lineRule="auto"/>
              <w:ind w:firstLine="0" w:firstLineChars="0"/>
              <w:rPr>
                <w:color w:val="auto"/>
                <w:sz w:val="24"/>
                <w:szCs w:val="24"/>
              </w:rPr>
            </w:pPr>
            <w:r>
              <w:rPr>
                <w:color w:val="auto"/>
                <w:sz w:val="24"/>
                <w:szCs w:val="24"/>
              </w:rPr>
              <w:t>卫生防疫设备 等</w:t>
            </w:r>
          </w:p>
        </w:tc>
      </w:tr>
      <w:tr w14:paraId="61F2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DFD9F04">
            <w:pPr>
              <w:spacing w:line="240" w:lineRule="auto"/>
              <w:ind w:firstLine="0" w:firstLineChars="0"/>
              <w:jc w:val="center"/>
              <w:rPr>
                <w:color w:val="auto"/>
                <w:sz w:val="24"/>
                <w:szCs w:val="24"/>
              </w:rPr>
            </w:pPr>
            <w:r>
              <w:rPr>
                <w:rFonts w:hint="eastAsia"/>
                <w:color w:val="auto"/>
                <w:sz w:val="24"/>
                <w:szCs w:val="24"/>
              </w:rPr>
              <w:t>6</w:t>
            </w:r>
          </w:p>
        </w:tc>
        <w:tc>
          <w:tcPr>
            <w:tcW w:w="1689" w:type="dxa"/>
            <w:vAlign w:val="center"/>
          </w:tcPr>
          <w:p w14:paraId="25CA2AC1">
            <w:pPr>
              <w:spacing w:line="240" w:lineRule="auto"/>
              <w:ind w:firstLine="0" w:firstLineChars="0"/>
              <w:jc w:val="center"/>
              <w:rPr>
                <w:color w:val="auto"/>
                <w:sz w:val="24"/>
                <w:szCs w:val="24"/>
              </w:rPr>
            </w:pPr>
            <w:r>
              <w:rPr>
                <w:color w:val="auto"/>
                <w:sz w:val="24"/>
                <w:szCs w:val="24"/>
              </w:rPr>
              <w:t>物资储备区</w:t>
            </w:r>
          </w:p>
        </w:tc>
        <w:tc>
          <w:tcPr>
            <w:tcW w:w="1500" w:type="dxa"/>
            <w:vAlign w:val="center"/>
          </w:tcPr>
          <w:p w14:paraId="57D700D5">
            <w:pPr>
              <w:spacing w:line="240" w:lineRule="auto"/>
              <w:ind w:firstLine="0" w:firstLineChars="0"/>
              <w:rPr>
                <w:color w:val="auto"/>
                <w:sz w:val="24"/>
                <w:szCs w:val="24"/>
              </w:rPr>
            </w:pPr>
            <w:r>
              <w:rPr>
                <w:color w:val="auto"/>
                <w:sz w:val="24"/>
                <w:szCs w:val="24"/>
              </w:rPr>
              <w:t>储备库、分发点等</w:t>
            </w:r>
          </w:p>
        </w:tc>
        <w:tc>
          <w:tcPr>
            <w:tcW w:w="1533" w:type="dxa"/>
            <w:vAlign w:val="center"/>
          </w:tcPr>
          <w:p w14:paraId="6E47D999">
            <w:pPr>
              <w:spacing w:line="240" w:lineRule="auto"/>
              <w:ind w:firstLine="0" w:firstLineChars="0"/>
              <w:rPr>
                <w:color w:val="auto"/>
                <w:sz w:val="24"/>
                <w:szCs w:val="24"/>
              </w:rPr>
            </w:pPr>
            <w:r>
              <w:rPr>
                <w:color w:val="auto"/>
                <w:sz w:val="24"/>
                <w:szCs w:val="24"/>
              </w:rPr>
              <w:t>搬运设备、储备货架等</w:t>
            </w:r>
          </w:p>
        </w:tc>
        <w:tc>
          <w:tcPr>
            <w:tcW w:w="2122" w:type="dxa"/>
            <w:vAlign w:val="center"/>
          </w:tcPr>
          <w:p w14:paraId="5573A3D7">
            <w:pPr>
              <w:spacing w:line="240" w:lineRule="auto"/>
              <w:ind w:firstLine="0" w:firstLineChars="0"/>
              <w:rPr>
                <w:color w:val="auto"/>
                <w:sz w:val="24"/>
                <w:szCs w:val="24"/>
              </w:rPr>
            </w:pPr>
            <w:r>
              <w:rPr>
                <w:color w:val="auto"/>
                <w:sz w:val="24"/>
                <w:szCs w:val="24"/>
              </w:rPr>
              <w:t>储备库、分发点 等</w:t>
            </w:r>
          </w:p>
        </w:tc>
        <w:tc>
          <w:tcPr>
            <w:tcW w:w="2178" w:type="dxa"/>
            <w:vAlign w:val="center"/>
          </w:tcPr>
          <w:p w14:paraId="50614041">
            <w:pPr>
              <w:spacing w:line="240" w:lineRule="auto"/>
              <w:ind w:firstLine="0" w:firstLineChars="0"/>
              <w:rPr>
                <w:color w:val="auto"/>
                <w:sz w:val="24"/>
                <w:szCs w:val="24"/>
              </w:rPr>
            </w:pPr>
            <w:r>
              <w:rPr>
                <w:color w:val="auto"/>
                <w:sz w:val="24"/>
                <w:szCs w:val="24"/>
              </w:rPr>
              <w:t>搬运设备、储 备货架等</w:t>
            </w:r>
          </w:p>
        </w:tc>
        <w:tc>
          <w:tcPr>
            <w:tcW w:w="2050" w:type="dxa"/>
            <w:vAlign w:val="center"/>
          </w:tcPr>
          <w:p w14:paraId="3DEACC97">
            <w:pPr>
              <w:spacing w:line="240" w:lineRule="auto"/>
              <w:ind w:firstLine="0" w:firstLineChars="0"/>
              <w:rPr>
                <w:color w:val="auto"/>
                <w:sz w:val="24"/>
                <w:szCs w:val="24"/>
              </w:rPr>
            </w:pPr>
            <w:r>
              <w:rPr>
                <w:color w:val="auto"/>
                <w:sz w:val="24"/>
                <w:szCs w:val="24"/>
              </w:rPr>
              <w:t>储备库、分发点等</w:t>
            </w:r>
          </w:p>
        </w:tc>
        <w:tc>
          <w:tcPr>
            <w:tcW w:w="1697" w:type="dxa"/>
            <w:vAlign w:val="center"/>
          </w:tcPr>
          <w:p w14:paraId="73B78190">
            <w:pPr>
              <w:spacing w:line="240" w:lineRule="auto"/>
              <w:ind w:firstLine="0" w:firstLineChars="0"/>
              <w:rPr>
                <w:color w:val="auto"/>
                <w:sz w:val="24"/>
                <w:szCs w:val="24"/>
              </w:rPr>
            </w:pPr>
            <w:r>
              <w:rPr>
                <w:color w:val="auto"/>
                <w:sz w:val="24"/>
                <w:szCs w:val="24"/>
              </w:rPr>
              <w:t>搬运设备、储 备货架等</w:t>
            </w:r>
          </w:p>
        </w:tc>
      </w:tr>
      <w:tr w14:paraId="0846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A78A377">
            <w:pPr>
              <w:spacing w:line="240" w:lineRule="auto"/>
              <w:ind w:firstLine="0" w:firstLineChars="0"/>
              <w:jc w:val="center"/>
              <w:rPr>
                <w:color w:val="auto"/>
                <w:sz w:val="24"/>
                <w:szCs w:val="24"/>
              </w:rPr>
            </w:pPr>
            <w:r>
              <w:rPr>
                <w:rFonts w:hint="eastAsia"/>
                <w:color w:val="auto"/>
                <w:sz w:val="24"/>
                <w:szCs w:val="24"/>
              </w:rPr>
              <w:t>7</w:t>
            </w:r>
          </w:p>
        </w:tc>
        <w:tc>
          <w:tcPr>
            <w:tcW w:w="1689" w:type="dxa"/>
          </w:tcPr>
          <w:p w14:paraId="7123E3E5">
            <w:pPr>
              <w:spacing w:line="240" w:lineRule="auto"/>
              <w:ind w:firstLine="0" w:firstLineChars="0"/>
              <w:rPr>
                <w:color w:val="auto"/>
                <w:sz w:val="24"/>
                <w:szCs w:val="24"/>
              </w:rPr>
            </w:pPr>
          </w:p>
          <w:p w14:paraId="08EAB5F7">
            <w:pPr>
              <w:spacing w:line="240" w:lineRule="auto"/>
              <w:ind w:firstLine="0" w:firstLineChars="0"/>
              <w:jc w:val="center"/>
              <w:rPr>
                <w:color w:val="auto"/>
                <w:sz w:val="24"/>
                <w:szCs w:val="24"/>
              </w:rPr>
            </w:pPr>
            <w:r>
              <w:rPr>
                <w:color w:val="auto"/>
                <w:sz w:val="24"/>
                <w:szCs w:val="24"/>
              </w:rPr>
              <w:t>餐饮服务区</w:t>
            </w:r>
          </w:p>
        </w:tc>
        <w:tc>
          <w:tcPr>
            <w:tcW w:w="1500" w:type="dxa"/>
            <w:vAlign w:val="center"/>
          </w:tcPr>
          <w:p w14:paraId="2F537C41">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30D293F2">
            <w:pPr>
              <w:spacing w:line="240" w:lineRule="auto"/>
              <w:ind w:firstLine="0" w:firstLineChars="0"/>
              <w:jc w:val="center"/>
              <w:rPr>
                <w:color w:val="auto"/>
                <w:sz w:val="24"/>
                <w:szCs w:val="24"/>
              </w:rPr>
            </w:pPr>
            <w:r>
              <w:rPr>
                <w:rFonts w:hint="eastAsia"/>
                <w:color w:val="auto"/>
                <w:sz w:val="24"/>
                <w:szCs w:val="24"/>
              </w:rPr>
              <w:t>--</w:t>
            </w:r>
          </w:p>
        </w:tc>
        <w:tc>
          <w:tcPr>
            <w:tcW w:w="2122" w:type="dxa"/>
          </w:tcPr>
          <w:p w14:paraId="19826596">
            <w:pPr>
              <w:spacing w:line="240" w:lineRule="auto"/>
              <w:ind w:firstLine="0" w:firstLineChars="0"/>
              <w:rPr>
                <w:color w:val="auto"/>
                <w:sz w:val="24"/>
                <w:szCs w:val="24"/>
              </w:rPr>
            </w:pPr>
            <w:r>
              <w:rPr>
                <w:color w:val="auto"/>
                <w:sz w:val="24"/>
                <w:szCs w:val="24"/>
              </w:rPr>
              <w:t>厨房、就餐区、炉灶、烹饪设施等</w:t>
            </w:r>
          </w:p>
        </w:tc>
        <w:tc>
          <w:tcPr>
            <w:tcW w:w="2178" w:type="dxa"/>
          </w:tcPr>
          <w:p w14:paraId="3A7FE796">
            <w:pPr>
              <w:spacing w:line="240" w:lineRule="auto"/>
              <w:ind w:firstLine="0" w:firstLineChars="0"/>
              <w:rPr>
                <w:color w:val="auto"/>
                <w:sz w:val="24"/>
                <w:szCs w:val="24"/>
              </w:rPr>
            </w:pPr>
            <w:r>
              <w:rPr>
                <w:color w:val="auto"/>
                <w:sz w:val="24"/>
                <w:szCs w:val="24"/>
              </w:rPr>
              <w:t>餐桌椅、洗消</w:t>
            </w:r>
          </w:p>
          <w:p w14:paraId="57E432E4">
            <w:pPr>
              <w:spacing w:line="240" w:lineRule="auto"/>
              <w:ind w:firstLine="0" w:firstLineChars="0"/>
              <w:rPr>
                <w:color w:val="auto"/>
                <w:sz w:val="24"/>
                <w:szCs w:val="24"/>
              </w:rPr>
            </w:pPr>
            <w:r>
              <w:rPr>
                <w:color w:val="auto"/>
                <w:sz w:val="24"/>
                <w:szCs w:val="24"/>
              </w:rPr>
              <w:t>设备、加工设</w:t>
            </w:r>
          </w:p>
          <w:p w14:paraId="68814704">
            <w:pPr>
              <w:spacing w:line="240" w:lineRule="auto"/>
              <w:ind w:firstLine="0" w:firstLineChars="0"/>
              <w:rPr>
                <w:color w:val="auto"/>
                <w:sz w:val="24"/>
                <w:szCs w:val="24"/>
              </w:rPr>
            </w:pPr>
            <w:r>
              <w:rPr>
                <w:color w:val="auto"/>
                <w:sz w:val="24"/>
                <w:szCs w:val="24"/>
              </w:rPr>
              <w:t>备、保鲜设</w:t>
            </w:r>
          </w:p>
          <w:p w14:paraId="428E5DC3">
            <w:pPr>
              <w:spacing w:line="240" w:lineRule="auto"/>
              <w:ind w:firstLine="0" w:firstLineChars="0"/>
              <w:rPr>
                <w:color w:val="auto"/>
                <w:sz w:val="24"/>
                <w:szCs w:val="24"/>
              </w:rPr>
            </w:pPr>
            <w:r>
              <w:rPr>
                <w:color w:val="auto"/>
                <w:sz w:val="24"/>
                <w:szCs w:val="24"/>
              </w:rPr>
              <w:t>备、餐车等</w:t>
            </w:r>
          </w:p>
        </w:tc>
        <w:tc>
          <w:tcPr>
            <w:tcW w:w="2050" w:type="dxa"/>
          </w:tcPr>
          <w:p w14:paraId="6AAFDE99">
            <w:pPr>
              <w:spacing w:line="240" w:lineRule="auto"/>
              <w:ind w:firstLine="0" w:firstLineChars="0"/>
              <w:rPr>
                <w:color w:val="auto"/>
                <w:sz w:val="24"/>
                <w:szCs w:val="24"/>
              </w:rPr>
            </w:pPr>
            <w:r>
              <w:rPr>
                <w:color w:val="auto"/>
                <w:sz w:val="24"/>
                <w:szCs w:val="24"/>
              </w:rPr>
              <w:t>厨房、就餐区、 炉灶、烹饪设施等</w:t>
            </w:r>
          </w:p>
        </w:tc>
        <w:tc>
          <w:tcPr>
            <w:tcW w:w="1697" w:type="dxa"/>
          </w:tcPr>
          <w:p w14:paraId="77FB8ED6">
            <w:pPr>
              <w:spacing w:line="240" w:lineRule="auto"/>
              <w:ind w:firstLine="0" w:firstLineChars="0"/>
              <w:rPr>
                <w:color w:val="auto"/>
                <w:sz w:val="24"/>
                <w:szCs w:val="24"/>
              </w:rPr>
            </w:pPr>
            <w:r>
              <w:rPr>
                <w:color w:val="auto"/>
                <w:sz w:val="24"/>
                <w:szCs w:val="24"/>
              </w:rPr>
              <w:t>餐桌椅、洗消</w:t>
            </w:r>
          </w:p>
          <w:p w14:paraId="08A3A03B">
            <w:pPr>
              <w:spacing w:line="240" w:lineRule="auto"/>
              <w:ind w:firstLine="0" w:firstLineChars="0"/>
              <w:rPr>
                <w:color w:val="auto"/>
                <w:sz w:val="24"/>
                <w:szCs w:val="24"/>
              </w:rPr>
            </w:pPr>
            <w:r>
              <w:rPr>
                <w:color w:val="auto"/>
                <w:sz w:val="24"/>
                <w:szCs w:val="24"/>
              </w:rPr>
              <w:t>设备、加工设   备、保鲜设备、 餐车等</w:t>
            </w:r>
          </w:p>
        </w:tc>
      </w:tr>
      <w:tr w14:paraId="61B1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A8A7925">
            <w:pPr>
              <w:spacing w:line="240" w:lineRule="auto"/>
              <w:ind w:firstLine="0" w:firstLineChars="0"/>
              <w:jc w:val="center"/>
              <w:rPr>
                <w:color w:val="auto"/>
                <w:sz w:val="24"/>
                <w:szCs w:val="24"/>
              </w:rPr>
            </w:pPr>
            <w:r>
              <w:rPr>
                <w:rFonts w:hint="eastAsia"/>
                <w:color w:val="auto"/>
                <w:sz w:val="24"/>
                <w:szCs w:val="24"/>
              </w:rPr>
              <w:t>8</w:t>
            </w:r>
          </w:p>
        </w:tc>
        <w:tc>
          <w:tcPr>
            <w:tcW w:w="1689" w:type="dxa"/>
            <w:vAlign w:val="center"/>
          </w:tcPr>
          <w:p w14:paraId="4D564E71">
            <w:pPr>
              <w:spacing w:line="240" w:lineRule="auto"/>
              <w:ind w:firstLine="0" w:firstLineChars="0"/>
              <w:jc w:val="center"/>
              <w:rPr>
                <w:color w:val="auto"/>
                <w:sz w:val="24"/>
                <w:szCs w:val="24"/>
              </w:rPr>
            </w:pPr>
            <w:r>
              <w:rPr>
                <w:color w:val="auto"/>
                <w:sz w:val="24"/>
                <w:szCs w:val="24"/>
              </w:rPr>
              <w:t>清洁盥洗区</w:t>
            </w:r>
          </w:p>
        </w:tc>
        <w:tc>
          <w:tcPr>
            <w:tcW w:w="1500" w:type="dxa"/>
            <w:vAlign w:val="center"/>
          </w:tcPr>
          <w:p w14:paraId="030C2244">
            <w:pPr>
              <w:spacing w:line="240" w:lineRule="auto"/>
              <w:ind w:firstLine="0" w:firstLineChars="0"/>
              <w:rPr>
                <w:color w:val="auto"/>
                <w:sz w:val="24"/>
                <w:szCs w:val="24"/>
              </w:rPr>
            </w:pPr>
            <w:r>
              <w:rPr>
                <w:color w:val="auto"/>
                <w:sz w:val="24"/>
                <w:szCs w:val="24"/>
              </w:rPr>
              <w:t>厕所等</w:t>
            </w:r>
          </w:p>
        </w:tc>
        <w:tc>
          <w:tcPr>
            <w:tcW w:w="1533" w:type="dxa"/>
            <w:vAlign w:val="center"/>
          </w:tcPr>
          <w:p w14:paraId="038B3CAF">
            <w:pPr>
              <w:spacing w:line="240" w:lineRule="auto"/>
              <w:ind w:firstLine="0" w:firstLineChars="0"/>
              <w:rPr>
                <w:color w:val="auto"/>
                <w:sz w:val="24"/>
                <w:szCs w:val="24"/>
              </w:rPr>
            </w:pPr>
            <w:r>
              <w:rPr>
                <w:color w:val="auto"/>
                <w:sz w:val="24"/>
                <w:szCs w:val="24"/>
              </w:rPr>
              <w:t>厕所清扫设备 等</w:t>
            </w:r>
          </w:p>
        </w:tc>
        <w:tc>
          <w:tcPr>
            <w:tcW w:w="2122" w:type="dxa"/>
            <w:vAlign w:val="center"/>
          </w:tcPr>
          <w:p w14:paraId="0FA3BEFA">
            <w:pPr>
              <w:spacing w:line="240" w:lineRule="auto"/>
              <w:ind w:firstLine="0" w:firstLineChars="0"/>
              <w:rPr>
                <w:color w:val="auto"/>
                <w:sz w:val="24"/>
                <w:szCs w:val="24"/>
              </w:rPr>
            </w:pPr>
            <w:r>
              <w:rPr>
                <w:color w:val="auto"/>
                <w:sz w:val="24"/>
                <w:szCs w:val="24"/>
              </w:rPr>
              <w:t>盥洗室、淋浴房、厕所等</w:t>
            </w:r>
          </w:p>
        </w:tc>
        <w:tc>
          <w:tcPr>
            <w:tcW w:w="2178" w:type="dxa"/>
            <w:vAlign w:val="center"/>
          </w:tcPr>
          <w:p w14:paraId="17E2262D">
            <w:pPr>
              <w:pStyle w:val="27"/>
              <w:spacing w:before="145"/>
              <w:jc w:val="both"/>
              <w:rPr>
                <w:rFonts w:ascii="Times New Roman" w:hAnsi="Times New Roman" w:eastAsia="仿宋_GB2312" w:cs="Times New Roman"/>
                <w:snapToGrid/>
                <w:color w:val="auto"/>
                <w:kern w:val="2"/>
                <w:sz w:val="24"/>
                <w:szCs w:val="24"/>
                <w:lang w:eastAsia="zh-CN"/>
              </w:rPr>
            </w:pPr>
            <w:r>
              <w:rPr>
                <w:rFonts w:ascii="Times New Roman" w:hAnsi="Times New Roman" w:eastAsia="仿宋_GB2312" w:cs="Times New Roman"/>
                <w:snapToGrid/>
                <w:color w:val="auto"/>
                <w:kern w:val="2"/>
                <w:sz w:val="24"/>
                <w:szCs w:val="24"/>
                <w:lang w:eastAsia="zh-CN"/>
              </w:rPr>
              <w:t>洗漱设备、淋</w:t>
            </w:r>
          </w:p>
          <w:p w14:paraId="59DF3AC4">
            <w:pPr>
              <w:spacing w:line="240" w:lineRule="auto"/>
              <w:ind w:firstLine="0" w:firstLineChars="0"/>
              <w:rPr>
                <w:color w:val="auto"/>
                <w:sz w:val="24"/>
                <w:szCs w:val="24"/>
              </w:rPr>
            </w:pPr>
            <w:r>
              <w:rPr>
                <w:color w:val="auto"/>
                <w:sz w:val="24"/>
                <w:szCs w:val="24"/>
              </w:rPr>
              <w:t>浴设备、厕所 清扫设备等</w:t>
            </w:r>
          </w:p>
        </w:tc>
        <w:tc>
          <w:tcPr>
            <w:tcW w:w="2050" w:type="dxa"/>
            <w:vAlign w:val="center"/>
          </w:tcPr>
          <w:p w14:paraId="63DE4C0D">
            <w:pPr>
              <w:spacing w:line="240" w:lineRule="auto"/>
              <w:ind w:firstLine="0" w:firstLineChars="0"/>
              <w:rPr>
                <w:color w:val="auto"/>
                <w:sz w:val="24"/>
                <w:szCs w:val="24"/>
              </w:rPr>
            </w:pPr>
            <w:r>
              <w:rPr>
                <w:color w:val="auto"/>
                <w:sz w:val="24"/>
                <w:szCs w:val="24"/>
              </w:rPr>
              <w:t>盥洗室、淋浴 房、厕所等</w:t>
            </w:r>
          </w:p>
        </w:tc>
        <w:tc>
          <w:tcPr>
            <w:tcW w:w="1697" w:type="dxa"/>
            <w:vAlign w:val="center"/>
          </w:tcPr>
          <w:p w14:paraId="621884F5">
            <w:pPr>
              <w:spacing w:line="240" w:lineRule="auto"/>
              <w:ind w:firstLine="0" w:firstLineChars="0"/>
              <w:rPr>
                <w:color w:val="auto"/>
                <w:sz w:val="24"/>
                <w:szCs w:val="24"/>
              </w:rPr>
            </w:pPr>
            <w:r>
              <w:rPr>
                <w:color w:val="auto"/>
                <w:sz w:val="24"/>
                <w:szCs w:val="24"/>
              </w:rPr>
              <w:t>洗漱设备、淋 浴设备、厕所 清扫设备等</w:t>
            </w:r>
          </w:p>
        </w:tc>
      </w:tr>
      <w:tr w14:paraId="50CC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5DFBA7F">
            <w:pPr>
              <w:spacing w:line="240" w:lineRule="auto"/>
              <w:ind w:firstLine="0" w:firstLineChars="0"/>
              <w:jc w:val="center"/>
              <w:rPr>
                <w:color w:val="auto"/>
                <w:sz w:val="24"/>
                <w:szCs w:val="24"/>
              </w:rPr>
            </w:pPr>
            <w:r>
              <w:rPr>
                <w:rFonts w:hint="eastAsia"/>
                <w:color w:val="auto"/>
                <w:sz w:val="24"/>
                <w:szCs w:val="24"/>
              </w:rPr>
              <w:t>9</w:t>
            </w:r>
          </w:p>
        </w:tc>
        <w:tc>
          <w:tcPr>
            <w:tcW w:w="1689" w:type="dxa"/>
            <w:vAlign w:val="center"/>
          </w:tcPr>
          <w:p w14:paraId="23028343">
            <w:pPr>
              <w:spacing w:line="240" w:lineRule="auto"/>
              <w:ind w:firstLine="0" w:firstLineChars="0"/>
              <w:jc w:val="center"/>
              <w:rPr>
                <w:color w:val="auto"/>
                <w:sz w:val="24"/>
                <w:szCs w:val="24"/>
              </w:rPr>
            </w:pPr>
            <w:r>
              <w:rPr>
                <w:color w:val="auto"/>
                <w:sz w:val="24"/>
                <w:szCs w:val="24"/>
              </w:rPr>
              <w:t>垃圾储运区</w:t>
            </w:r>
          </w:p>
        </w:tc>
        <w:tc>
          <w:tcPr>
            <w:tcW w:w="1500" w:type="dxa"/>
            <w:vAlign w:val="center"/>
          </w:tcPr>
          <w:p w14:paraId="32727530">
            <w:pPr>
              <w:spacing w:line="240" w:lineRule="auto"/>
              <w:ind w:firstLine="0" w:firstLineChars="0"/>
              <w:rPr>
                <w:color w:val="auto"/>
                <w:sz w:val="24"/>
                <w:szCs w:val="24"/>
              </w:rPr>
            </w:pPr>
            <w:r>
              <w:rPr>
                <w:color w:val="auto"/>
                <w:sz w:val="24"/>
                <w:szCs w:val="24"/>
              </w:rPr>
              <w:t>垃圾收集点 等</w:t>
            </w:r>
          </w:p>
        </w:tc>
        <w:tc>
          <w:tcPr>
            <w:tcW w:w="1533" w:type="dxa"/>
            <w:vAlign w:val="center"/>
          </w:tcPr>
          <w:p w14:paraId="6C066FBA">
            <w:pPr>
              <w:spacing w:line="240" w:lineRule="auto"/>
              <w:ind w:firstLine="0" w:firstLineChars="0"/>
              <w:rPr>
                <w:color w:val="auto"/>
                <w:sz w:val="24"/>
                <w:szCs w:val="24"/>
              </w:rPr>
            </w:pPr>
            <w:r>
              <w:rPr>
                <w:color w:val="auto"/>
                <w:sz w:val="24"/>
                <w:szCs w:val="24"/>
              </w:rPr>
              <w:t>垃圾桶等</w:t>
            </w:r>
          </w:p>
        </w:tc>
        <w:tc>
          <w:tcPr>
            <w:tcW w:w="2122" w:type="dxa"/>
            <w:vAlign w:val="center"/>
          </w:tcPr>
          <w:p w14:paraId="4DF922BD">
            <w:pPr>
              <w:spacing w:line="240" w:lineRule="auto"/>
              <w:ind w:firstLine="0" w:firstLineChars="0"/>
              <w:rPr>
                <w:color w:val="auto"/>
                <w:sz w:val="24"/>
                <w:szCs w:val="24"/>
              </w:rPr>
            </w:pPr>
            <w:r>
              <w:rPr>
                <w:color w:val="auto"/>
                <w:sz w:val="24"/>
                <w:szCs w:val="24"/>
              </w:rPr>
              <w:t>固定垃圾站点、 垃圾收集点等</w:t>
            </w:r>
          </w:p>
        </w:tc>
        <w:tc>
          <w:tcPr>
            <w:tcW w:w="2178" w:type="dxa"/>
            <w:vAlign w:val="center"/>
          </w:tcPr>
          <w:p w14:paraId="69B6835A">
            <w:pPr>
              <w:spacing w:line="240" w:lineRule="auto"/>
              <w:ind w:firstLine="0" w:firstLineChars="0"/>
              <w:rPr>
                <w:color w:val="auto"/>
                <w:sz w:val="24"/>
                <w:szCs w:val="24"/>
              </w:rPr>
            </w:pPr>
            <w:r>
              <w:rPr>
                <w:color w:val="auto"/>
                <w:sz w:val="24"/>
                <w:szCs w:val="24"/>
              </w:rPr>
              <w:t>垃圾桶、垃圾 车等</w:t>
            </w:r>
          </w:p>
        </w:tc>
        <w:tc>
          <w:tcPr>
            <w:tcW w:w="2050" w:type="dxa"/>
            <w:vAlign w:val="center"/>
          </w:tcPr>
          <w:p w14:paraId="19D9F39B">
            <w:pPr>
              <w:spacing w:line="240" w:lineRule="auto"/>
              <w:ind w:firstLine="0" w:firstLineChars="0"/>
              <w:rPr>
                <w:color w:val="auto"/>
                <w:sz w:val="24"/>
                <w:szCs w:val="24"/>
              </w:rPr>
            </w:pPr>
            <w:r>
              <w:rPr>
                <w:color w:val="auto"/>
                <w:sz w:val="24"/>
                <w:szCs w:val="24"/>
              </w:rPr>
              <w:t>固定垃圾站点、 垃圾收集点等</w:t>
            </w:r>
          </w:p>
        </w:tc>
        <w:tc>
          <w:tcPr>
            <w:tcW w:w="1697" w:type="dxa"/>
            <w:vAlign w:val="center"/>
          </w:tcPr>
          <w:p w14:paraId="596347F7">
            <w:pPr>
              <w:spacing w:line="240" w:lineRule="auto"/>
              <w:ind w:firstLine="0" w:firstLineChars="0"/>
              <w:rPr>
                <w:color w:val="auto"/>
                <w:sz w:val="24"/>
                <w:szCs w:val="24"/>
              </w:rPr>
            </w:pPr>
            <w:r>
              <w:rPr>
                <w:color w:val="auto"/>
                <w:sz w:val="24"/>
                <w:szCs w:val="24"/>
              </w:rPr>
              <w:t>垃圾桶、垃圾 车等</w:t>
            </w:r>
          </w:p>
        </w:tc>
      </w:tr>
      <w:tr w14:paraId="413D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81247B3">
            <w:pPr>
              <w:spacing w:line="240" w:lineRule="auto"/>
              <w:ind w:firstLine="0" w:firstLineChars="0"/>
              <w:jc w:val="center"/>
              <w:rPr>
                <w:color w:val="auto"/>
                <w:sz w:val="24"/>
                <w:szCs w:val="24"/>
              </w:rPr>
            </w:pPr>
            <w:r>
              <w:rPr>
                <w:rFonts w:hint="eastAsia"/>
                <w:color w:val="auto"/>
                <w:sz w:val="24"/>
                <w:szCs w:val="24"/>
              </w:rPr>
              <w:t>10</w:t>
            </w:r>
          </w:p>
        </w:tc>
        <w:tc>
          <w:tcPr>
            <w:tcW w:w="1689" w:type="dxa"/>
            <w:vAlign w:val="center"/>
          </w:tcPr>
          <w:p w14:paraId="50557F6F">
            <w:pPr>
              <w:spacing w:line="240" w:lineRule="auto"/>
              <w:ind w:firstLine="0" w:firstLineChars="0"/>
              <w:jc w:val="center"/>
              <w:rPr>
                <w:color w:val="auto"/>
                <w:sz w:val="24"/>
                <w:szCs w:val="24"/>
              </w:rPr>
            </w:pPr>
            <w:r>
              <w:rPr>
                <w:color w:val="auto"/>
                <w:sz w:val="24"/>
                <w:szCs w:val="24"/>
              </w:rPr>
              <w:t>文体活动区</w:t>
            </w:r>
          </w:p>
        </w:tc>
        <w:tc>
          <w:tcPr>
            <w:tcW w:w="1500" w:type="dxa"/>
            <w:vAlign w:val="center"/>
          </w:tcPr>
          <w:p w14:paraId="7B06A441">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48D85723">
            <w:pPr>
              <w:spacing w:line="240" w:lineRule="auto"/>
              <w:ind w:firstLine="0" w:firstLineChars="0"/>
              <w:jc w:val="center"/>
              <w:rPr>
                <w:color w:val="auto"/>
                <w:sz w:val="24"/>
                <w:szCs w:val="24"/>
              </w:rPr>
            </w:pPr>
            <w:r>
              <w:rPr>
                <w:rFonts w:hint="eastAsia"/>
                <w:color w:val="auto"/>
                <w:sz w:val="24"/>
                <w:szCs w:val="24"/>
              </w:rPr>
              <w:t>--</w:t>
            </w:r>
          </w:p>
        </w:tc>
        <w:tc>
          <w:tcPr>
            <w:tcW w:w="2122" w:type="dxa"/>
            <w:vAlign w:val="center"/>
          </w:tcPr>
          <w:p w14:paraId="2E93A791">
            <w:pPr>
              <w:spacing w:line="240" w:lineRule="auto"/>
              <w:ind w:firstLine="0" w:firstLineChars="0"/>
              <w:jc w:val="center"/>
              <w:rPr>
                <w:color w:val="auto"/>
                <w:sz w:val="24"/>
                <w:szCs w:val="24"/>
              </w:rPr>
            </w:pPr>
            <w:r>
              <w:rPr>
                <w:rFonts w:hint="eastAsia"/>
                <w:color w:val="auto"/>
                <w:sz w:val="24"/>
                <w:szCs w:val="24"/>
              </w:rPr>
              <w:t>--</w:t>
            </w:r>
          </w:p>
        </w:tc>
        <w:tc>
          <w:tcPr>
            <w:tcW w:w="2178" w:type="dxa"/>
            <w:vAlign w:val="center"/>
          </w:tcPr>
          <w:p w14:paraId="719034F2">
            <w:pPr>
              <w:spacing w:line="240" w:lineRule="auto"/>
              <w:ind w:firstLine="0" w:firstLineChars="0"/>
              <w:jc w:val="center"/>
              <w:rPr>
                <w:color w:val="auto"/>
                <w:sz w:val="24"/>
                <w:szCs w:val="24"/>
              </w:rPr>
            </w:pPr>
            <w:r>
              <w:rPr>
                <w:rFonts w:hint="eastAsia"/>
                <w:color w:val="auto"/>
                <w:sz w:val="24"/>
                <w:szCs w:val="24"/>
              </w:rPr>
              <w:t>--</w:t>
            </w:r>
          </w:p>
        </w:tc>
        <w:tc>
          <w:tcPr>
            <w:tcW w:w="2050" w:type="dxa"/>
            <w:vAlign w:val="center"/>
          </w:tcPr>
          <w:p w14:paraId="444C2EDC">
            <w:pPr>
              <w:spacing w:line="240" w:lineRule="auto"/>
              <w:ind w:firstLine="0" w:firstLineChars="0"/>
              <w:rPr>
                <w:color w:val="auto"/>
                <w:sz w:val="24"/>
                <w:szCs w:val="24"/>
              </w:rPr>
            </w:pPr>
            <w:r>
              <w:rPr>
                <w:color w:val="auto"/>
                <w:sz w:val="24"/>
                <w:szCs w:val="24"/>
              </w:rPr>
              <w:t>阅览室、活动室或活动场地等</w:t>
            </w:r>
          </w:p>
        </w:tc>
        <w:tc>
          <w:tcPr>
            <w:tcW w:w="1697" w:type="dxa"/>
            <w:vAlign w:val="center"/>
          </w:tcPr>
          <w:p w14:paraId="39AE8D02">
            <w:pPr>
              <w:spacing w:line="240" w:lineRule="auto"/>
              <w:ind w:firstLine="0" w:firstLineChars="0"/>
              <w:rPr>
                <w:color w:val="auto"/>
                <w:sz w:val="24"/>
                <w:szCs w:val="24"/>
              </w:rPr>
            </w:pPr>
            <w:r>
              <w:rPr>
                <w:color w:val="auto"/>
                <w:sz w:val="24"/>
                <w:szCs w:val="24"/>
              </w:rPr>
              <w:t>报刊架、健身</w:t>
            </w:r>
          </w:p>
          <w:p w14:paraId="78644C75">
            <w:pPr>
              <w:spacing w:line="240" w:lineRule="auto"/>
              <w:ind w:firstLine="0" w:firstLineChars="0"/>
              <w:rPr>
                <w:color w:val="auto"/>
                <w:sz w:val="24"/>
                <w:szCs w:val="24"/>
              </w:rPr>
            </w:pPr>
            <w:r>
              <w:rPr>
                <w:color w:val="auto"/>
                <w:sz w:val="24"/>
                <w:szCs w:val="24"/>
              </w:rPr>
              <w:t>器材、文娱设</w:t>
            </w:r>
          </w:p>
          <w:p w14:paraId="3AD61054">
            <w:pPr>
              <w:spacing w:line="240" w:lineRule="auto"/>
              <w:ind w:firstLine="0" w:firstLineChars="0"/>
              <w:rPr>
                <w:color w:val="auto"/>
                <w:sz w:val="24"/>
                <w:szCs w:val="24"/>
              </w:rPr>
            </w:pPr>
            <w:r>
              <w:rPr>
                <w:color w:val="auto"/>
                <w:sz w:val="24"/>
                <w:szCs w:val="24"/>
              </w:rPr>
              <w:t>备、电视机等</w:t>
            </w:r>
          </w:p>
        </w:tc>
      </w:tr>
      <w:tr w14:paraId="227F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24E5D98">
            <w:pPr>
              <w:spacing w:line="240" w:lineRule="auto"/>
              <w:ind w:firstLine="0" w:firstLineChars="0"/>
              <w:jc w:val="center"/>
              <w:rPr>
                <w:color w:val="auto"/>
                <w:sz w:val="24"/>
                <w:szCs w:val="24"/>
              </w:rPr>
            </w:pPr>
            <w:r>
              <w:rPr>
                <w:rFonts w:hint="eastAsia"/>
                <w:color w:val="auto"/>
                <w:sz w:val="24"/>
                <w:szCs w:val="24"/>
              </w:rPr>
              <w:t>11</w:t>
            </w:r>
          </w:p>
        </w:tc>
        <w:tc>
          <w:tcPr>
            <w:tcW w:w="1689" w:type="dxa"/>
            <w:vAlign w:val="center"/>
          </w:tcPr>
          <w:p w14:paraId="73698DDF">
            <w:pPr>
              <w:spacing w:line="240" w:lineRule="auto"/>
              <w:ind w:firstLine="0" w:firstLineChars="0"/>
              <w:jc w:val="center"/>
              <w:rPr>
                <w:color w:val="auto"/>
                <w:sz w:val="24"/>
                <w:szCs w:val="24"/>
              </w:rPr>
            </w:pPr>
            <w:r>
              <w:rPr>
                <w:color w:val="auto"/>
                <w:sz w:val="24"/>
                <w:szCs w:val="24"/>
              </w:rPr>
              <w:t>临时教学区</w:t>
            </w:r>
          </w:p>
        </w:tc>
        <w:tc>
          <w:tcPr>
            <w:tcW w:w="1500" w:type="dxa"/>
            <w:vAlign w:val="center"/>
          </w:tcPr>
          <w:p w14:paraId="3374954E">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1A909D64">
            <w:pPr>
              <w:spacing w:line="240" w:lineRule="auto"/>
              <w:ind w:firstLine="0" w:firstLineChars="0"/>
              <w:jc w:val="center"/>
              <w:rPr>
                <w:color w:val="auto"/>
                <w:sz w:val="24"/>
                <w:szCs w:val="24"/>
              </w:rPr>
            </w:pPr>
            <w:r>
              <w:rPr>
                <w:rFonts w:hint="eastAsia"/>
                <w:color w:val="auto"/>
                <w:sz w:val="24"/>
                <w:szCs w:val="24"/>
              </w:rPr>
              <w:t>--</w:t>
            </w:r>
          </w:p>
        </w:tc>
        <w:tc>
          <w:tcPr>
            <w:tcW w:w="2122" w:type="dxa"/>
            <w:vAlign w:val="center"/>
          </w:tcPr>
          <w:p w14:paraId="38F2C6D1">
            <w:pPr>
              <w:spacing w:line="240" w:lineRule="auto"/>
              <w:ind w:firstLine="0" w:firstLineChars="0"/>
              <w:jc w:val="center"/>
              <w:rPr>
                <w:color w:val="auto"/>
                <w:sz w:val="24"/>
                <w:szCs w:val="24"/>
              </w:rPr>
            </w:pPr>
            <w:r>
              <w:rPr>
                <w:rFonts w:hint="eastAsia"/>
                <w:color w:val="auto"/>
                <w:sz w:val="24"/>
                <w:szCs w:val="24"/>
              </w:rPr>
              <w:t>--</w:t>
            </w:r>
          </w:p>
        </w:tc>
        <w:tc>
          <w:tcPr>
            <w:tcW w:w="2178" w:type="dxa"/>
            <w:vAlign w:val="center"/>
          </w:tcPr>
          <w:p w14:paraId="54C21053">
            <w:pPr>
              <w:spacing w:line="240" w:lineRule="auto"/>
              <w:ind w:firstLine="0" w:firstLineChars="0"/>
              <w:jc w:val="center"/>
              <w:rPr>
                <w:color w:val="auto"/>
                <w:sz w:val="24"/>
                <w:szCs w:val="24"/>
              </w:rPr>
            </w:pPr>
            <w:r>
              <w:rPr>
                <w:rFonts w:hint="eastAsia"/>
                <w:color w:val="auto"/>
                <w:sz w:val="24"/>
                <w:szCs w:val="24"/>
              </w:rPr>
              <w:t>--</w:t>
            </w:r>
          </w:p>
        </w:tc>
        <w:tc>
          <w:tcPr>
            <w:tcW w:w="2050" w:type="dxa"/>
            <w:vAlign w:val="center"/>
          </w:tcPr>
          <w:p w14:paraId="33F9162C">
            <w:pPr>
              <w:spacing w:line="240" w:lineRule="auto"/>
              <w:ind w:firstLine="0" w:firstLineChars="0"/>
              <w:rPr>
                <w:color w:val="auto"/>
                <w:sz w:val="24"/>
                <w:szCs w:val="24"/>
              </w:rPr>
            </w:pPr>
            <w:r>
              <w:rPr>
                <w:color w:val="auto"/>
                <w:sz w:val="24"/>
                <w:szCs w:val="24"/>
              </w:rPr>
              <w:t>临时教室或临 时教学场地等</w:t>
            </w:r>
          </w:p>
        </w:tc>
        <w:tc>
          <w:tcPr>
            <w:tcW w:w="1697" w:type="dxa"/>
            <w:vAlign w:val="center"/>
          </w:tcPr>
          <w:p w14:paraId="75D45D8A">
            <w:pPr>
              <w:spacing w:line="240" w:lineRule="auto"/>
              <w:ind w:firstLine="0" w:firstLineChars="0"/>
              <w:rPr>
                <w:color w:val="auto"/>
                <w:sz w:val="24"/>
                <w:szCs w:val="24"/>
              </w:rPr>
            </w:pPr>
            <w:r>
              <w:rPr>
                <w:color w:val="auto"/>
                <w:sz w:val="24"/>
                <w:szCs w:val="24"/>
              </w:rPr>
              <w:t>课桌椅、黑板、 计算机、投影</w:t>
            </w:r>
          </w:p>
          <w:p w14:paraId="6F1562E1">
            <w:pPr>
              <w:spacing w:line="240" w:lineRule="auto"/>
              <w:ind w:firstLine="0" w:firstLineChars="0"/>
              <w:rPr>
                <w:color w:val="auto"/>
                <w:sz w:val="24"/>
                <w:szCs w:val="24"/>
              </w:rPr>
            </w:pPr>
            <w:r>
              <w:rPr>
                <w:color w:val="auto"/>
                <w:sz w:val="24"/>
                <w:szCs w:val="24"/>
              </w:rPr>
              <w:t>仪等</w:t>
            </w:r>
          </w:p>
        </w:tc>
      </w:tr>
      <w:tr w14:paraId="10CA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04E29111">
            <w:pPr>
              <w:spacing w:line="240" w:lineRule="auto"/>
              <w:ind w:firstLine="0" w:firstLineChars="0"/>
              <w:jc w:val="center"/>
              <w:rPr>
                <w:color w:val="auto"/>
                <w:sz w:val="24"/>
                <w:szCs w:val="24"/>
              </w:rPr>
            </w:pPr>
            <w:r>
              <w:rPr>
                <w:rFonts w:hint="eastAsia"/>
                <w:color w:val="auto"/>
                <w:sz w:val="24"/>
                <w:szCs w:val="24"/>
              </w:rPr>
              <w:t>12</w:t>
            </w:r>
          </w:p>
        </w:tc>
        <w:tc>
          <w:tcPr>
            <w:tcW w:w="1689" w:type="dxa"/>
            <w:vAlign w:val="center"/>
          </w:tcPr>
          <w:p w14:paraId="02E3EC95">
            <w:pPr>
              <w:spacing w:line="240" w:lineRule="auto"/>
              <w:ind w:firstLine="0" w:firstLineChars="0"/>
              <w:jc w:val="center"/>
              <w:rPr>
                <w:color w:val="auto"/>
                <w:sz w:val="24"/>
                <w:szCs w:val="24"/>
              </w:rPr>
            </w:pPr>
            <w:r>
              <w:rPr>
                <w:color w:val="auto"/>
                <w:sz w:val="24"/>
                <w:szCs w:val="24"/>
              </w:rPr>
              <w:t>公共服务区</w:t>
            </w:r>
          </w:p>
        </w:tc>
        <w:tc>
          <w:tcPr>
            <w:tcW w:w="1500" w:type="dxa"/>
            <w:vAlign w:val="center"/>
          </w:tcPr>
          <w:p w14:paraId="7CF7B477">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45D33D1B">
            <w:pPr>
              <w:spacing w:line="240" w:lineRule="auto"/>
              <w:ind w:firstLine="0" w:firstLineChars="0"/>
              <w:jc w:val="center"/>
              <w:rPr>
                <w:color w:val="auto"/>
                <w:sz w:val="24"/>
                <w:szCs w:val="24"/>
              </w:rPr>
            </w:pPr>
            <w:r>
              <w:rPr>
                <w:rFonts w:hint="eastAsia"/>
                <w:color w:val="auto"/>
                <w:sz w:val="24"/>
                <w:szCs w:val="24"/>
              </w:rPr>
              <w:t>--</w:t>
            </w:r>
          </w:p>
        </w:tc>
        <w:tc>
          <w:tcPr>
            <w:tcW w:w="2122" w:type="dxa"/>
            <w:vAlign w:val="center"/>
          </w:tcPr>
          <w:p w14:paraId="53DC19BC">
            <w:pPr>
              <w:spacing w:line="240" w:lineRule="auto"/>
              <w:ind w:firstLine="0" w:firstLineChars="0"/>
              <w:jc w:val="center"/>
              <w:rPr>
                <w:color w:val="auto"/>
                <w:sz w:val="24"/>
                <w:szCs w:val="24"/>
              </w:rPr>
            </w:pPr>
            <w:r>
              <w:rPr>
                <w:rFonts w:hint="eastAsia"/>
                <w:color w:val="auto"/>
                <w:sz w:val="24"/>
                <w:szCs w:val="24"/>
              </w:rPr>
              <w:t>--</w:t>
            </w:r>
          </w:p>
        </w:tc>
        <w:tc>
          <w:tcPr>
            <w:tcW w:w="2178" w:type="dxa"/>
            <w:vAlign w:val="center"/>
          </w:tcPr>
          <w:p w14:paraId="3DD434D6">
            <w:pPr>
              <w:spacing w:line="240" w:lineRule="auto"/>
              <w:ind w:firstLine="0" w:firstLineChars="0"/>
              <w:jc w:val="center"/>
              <w:rPr>
                <w:color w:val="auto"/>
                <w:sz w:val="24"/>
                <w:szCs w:val="24"/>
              </w:rPr>
            </w:pPr>
            <w:r>
              <w:rPr>
                <w:rFonts w:hint="eastAsia"/>
                <w:color w:val="auto"/>
                <w:sz w:val="24"/>
                <w:szCs w:val="24"/>
              </w:rPr>
              <w:t>--</w:t>
            </w:r>
          </w:p>
        </w:tc>
        <w:tc>
          <w:tcPr>
            <w:tcW w:w="2050" w:type="dxa"/>
            <w:vAlign w:val="center"/>
          </w:tcPr>
          <w:p w14:paraId="10FBD308">
            <w:pPr>
              <w:spacing w:line="240" w:lineRule="auto"/>
              <w:ind w:firstLine="0" w:firstLineChars="0"/>
              <w:rPr>
                <w:color w:val="auto"/>
                <w:sz w:val="24"/>
                <w:szCs w:val="24"/>
              </w:rPr>
            </w:pPr>
            <w:r>
              <w:rPr>
                <w:color w:val="auto"/>
                <w:sz w:val="24"/>
                <w:szCs w:val="24"/>
              </w:rPr>
              <w:t>售货站、母婴  室、洗衣房、开 水间、宠物安置点等</w:t>
            </w:r>
          </w:p>
        </w:tc>
        <w:tc>
          <w:tcPr>
            <w:tcW w:w="1697" w:type="dxa"/>
            <w:vAlign w:val="center"/>
          </w:tcPr>
          <w:p w14:paraId="27DB92DB">
            <w:pPr>
              <w:spacing w:line="240" w:lineRule="auto"/>
              <w:ind w:firstLine="0" w:firstLineChars="0"/>
              <w:rPr>
                <w:color w:val="auto"/>
                <w:sz w:val="24"/>
                <w:szCs w:val="24"/>
              </w:rPr>
            </w:pPr>
            <w:r>
              <w:rPr>
                <w:color w:val="auto"/>
                <w:sz w:val="24"/>
                <w:szCs w:val="24"/>
              </w:rPr>
              <w:t>货架、母婴用  具、洗衣设备、</w:t>
            </w:r>
          </w:p>
          <w:p w14:paraId="2D9D90D6">
            <w:pPr>
              <w:spacing w:line="240" w:lineRule="auto"/>
              <w:ind w:firstLine="0" w:firstLineChars="0"/>
              <w:rPr>
                <w:color w:val="auto"/>
                <w:sz w:val="24"/>
                <w:szCs w:val="24"/>
              </w:rPr>
            </w:pPr>
            <w:r>
              <w:rPr>
                <w:color w:val="auto"/>
                <w:sz w:val="24"/>
                <w:szCs w:val="24"/>
              </w:rPr>
              <w:t>热水器、宠物 笼等</w:t>
            </w:r>
          </w:p>
        </w:tc>
      </w:tr>
      <w:tr w14:paraId="7297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4746D51">
            <w:pPr>
              <w:spacing w:line="240" w:lineRule="auto"/>
              <w:ind w:firstLine="0" w:firstLineChars="0"/>
              <w:jc w:val="center"/>
              <w:rPr>
                <w:color w:val="auto"/>
                <w:sz w:val="24"/>
                <w:szCs w:val="24"/>
              </w:rPr>
            </w:pPr>
            <w:r>
              <w:rPr>
                <w:rFonts w:hint="eastAsia"/>
                <w:color w:val="auto"/>
                <w:sz w:val="24"/>
                <w:szCs w:val="24"/>
              </w:rPr>
              <w:t>13</w:t>
            </w:r>
          </w:p>
        </w:tc>
        <w:tc>
          <w:tcPr>
            <w:tcW w:w="1689" w:type="dxa"/>
            <w:vAlign w:val="center"/>
          </w:tcPr>
          <w:p w14:paraId="719293A4">
            <w:pPr>
              <w:spacing w:line="240" w:lineRule="auto"/>
              <w:ind w:firstLine="0" w:firstLineChars="0"/>
              <w:jc w:val="center"/>
              <w:rPr>
                <w:color w:val="auto"/>
                <w:sz w:val="24"/>
                <w:szCs w:val="24"/>
              </w:rPr>
            </w:pPr>
            <w:r>
              <w:rPr>
                <w:rFonts w:hint="eastAsia"/>
                <w:color w:val="auto"/>
                <w:sz w:val="24"/>
                <w:szCs w:val="24"/>
              </w:rPr>
              <w:t>应急停车区</w:t>
            </w:r>
          </w:p>
        </w:tc>
        <w:tc>
          <w:tcPr>
            <w:tcW w:w="1500" w:type="dxa"/>
            <w:vAlign w:val="center"/>
          </w:tcPr>
          <w:p w14:paraId="1F36E4E7">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17F8422B">
            <w:pPr>
              <w:spacing w:line="240" w:lineRule="auto"/>
              <w:ind w:firstLine="0" w:firstLineChars="0"/>
              <w:jc w:val="center"/>
              <w:rPr>
                <w:color w:val="auto"/>
                <w:sz w:val="24"/>
                <w:szCs w:val="24"/>
              </w:rPr>
            </w:pPr>
            <w:r>
              <w:rPr>
                <w:rFonts w:hint="eastAsia"/>
                <w:color w:val="auto"/>
                <w:sz w:val="24"/>
                <w:szCs w:val="24"/>
              </w:rPr>
              <w:t>--</w:t>
            </w:r>
          </w:p>
        </w:tc>
        <w:tc>
          <w:tcPr>
            <w:tcW w:w="2122" w:type="dxa"/>
            <w:vAlign w:val="center"/>
          </w:tcPr>
          <w:p w14:paraId="2A0F33B4">
            <w:pPr>
              <w:spacing w:line="240" w:lineRule="auto"/>
              <w:ind w:firstLine="0" w:firstLineChars="0"/>
              <w:rPr>
                <w:color w:val="auto"/>
                <w:sz w:val="24"/>
                <w:szCs w:val="24"/>
              </w:rPr>
            </w:pPr>
            <w:r>
              <w:rPr>
                <w:color w:val="auto"/>
                <w:sz w:val="24"/>
                <w:szCs w:val="24"/>
              </w:rPr>
              <w:t>停车场、充电桩、 停车棚等</w:t>
            </w:r>
          </w:p>
        </w:tc>
        <w:tc>
          <w:tcPr>
            <w:tcW w:w="2178" w:type="dxa"/>
            <w:vAlign w:val="center"/>
          </w:tcPr>
          <w:p w14:paraId="243F5031">
            <w:pPr>
              <w:spacing w:line="240" w:lineRule="auto"/>
              <w:ind w:firstLine="0" w:firstLineChars="0"/>
              <w:rPr>
                <w:color w:val="auto"/>
                <w:sz w:val="24"/>
                <w:szCs w:val="24"/>
              </w:rPr>
            </w:pPr>
            <w:r>
              <w:rPr>
                <w:color w:val="auto"/>
                <w:sz w:val="24"/>
                <w:szCs w:val="24"/>
              </w:rPr>
              <w:t>出入口控制 设备、交通管理设备等</w:t>
            </w:r>
          </w:p>
        </w:tc>
        <w:tc>
          <w:tcPr>
            <w:tcW w:w="2050" w:type="dxa"/>
            <w:vAlign w:val="center"/>
          </w:tcPr>
          <w:p w14:paraId="2BF42C70">
            <w:pPr>
              <w:spacing w:line="240" w:lineRule="auto"/>
              <w:ind w:firstLine="0" w:firstLineChars="0"/>
              <w:rPr>
                <w:color w:val="auto"/>
                <w:sz w:val="24"/>
                <w:szCs w:val="24"/>
              </w:rPr>
            </w:pPr>
            <w:r>
              <w:rPr>
                <w:color w:val="auto"/>
                <w:sz w:val="24"/>
                <w:szCs w:val="24"/>
              </w:rPr>
              <w:t>停车场、充电 桩、停车棚等</w:t>
            </w:r>
          </w:p>
        </w:tc>
        <w:tc>
          <w:tcPr>
            <w:tcW w:w="1697" w:type="dxa"/>
            <w:vAlign w:val="center"/>
          </w:tcPr>
          <w:p w14:paraId="515986D9">
            <w:pPr>
              <w:spacing w:line="240" w:lineRule="auto"/>
              <w:ind w:firstLine="0" w:firstLineChars="0"/>
              <w:rPr>
                <w:color w:val="auto"/>
                <w:sz w:val="24"/>
                <w:szCs w:val="24"/>
              </w:rPr>
            </w:pPr>
            <w:r>
              <w:rPr>
                <w:color w:val="auto"/>
                <w:sz w:val="24"/>
                <w:szCs w:val="24"/>
              </w:rPr>
              <w:t>出入口控制设 备、交通管理 设备</w:t>
            </w:r>
          </w:p>
        </w:tc>
      </w:tr>
      <w:tr w14:paraId="42FE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A09FA6C">
            <w:pPr>
              <w:spacing w:line="240" w:lineRule="auto"/>
              <w:ind w:firstLine="0" w:firstLineChars="0"/>
              <w:jc w:val="center"/>
              <w:rPr>
                <w:color w:val="auto"/>
                <w:sz w:val="24"/>
                <w:szCs w:val="24"/>
              </w:rPr>
            </w:pPr>
            <w:r>
              <w:rPr>
                <w:rFonts w:hint="eastAsia"/>
                <w:color w:val="auto"/>
                <w:sz w:val="24"/>
                <w:szCs w:val="24"/>
              </w:rPr>
              <w:t>14</w:t>
            </w:r>
          </w:p>
        </w:tc>
        <w:tc>
          <w:tcPr>
            <w:tcW w:w="1689" w:type="dxa"/>
            <w:vAlign w:val="center"/>
          </w:tcPr>
          <w:p w14:paraId="5BD8CC3C">
            <w:pPr>
              <w:spacing w:line="240" w:lineRule="auto"/>
              <w:ind w:firstLine="0" w:firstLineChars="0"/>
              <w:jc w:val="center"/>
              <w:rPr>
                <w:color w:val="auto"/>
                <w:sz w:val="24"/>
                <w:szCs w:val="24"/>
              </w:rPr>
            </w:pPr>
            <w:r>
              <w:rPr>
                <w:rFonts w:hint="eastAsia"/>
                <w:color w:val="auto"/>
                <w:sz w:val="24"/>
                <w:szCs w:val="24"/>
              </w:rPr>
              <w:t>直升机降区</w:t>
            </w:r>
          </w:p>
        </w:tc>
        <w:tc>
          <w:tcPr>
            <w:tcW w:w="1500" w:type="dxa"/>
            <w:vAlign w:val="center"/>
          </w:tcPr>
          <w:p w14:paraId="2720132F">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148CAF72">
            <w:pPr>
              <w:spacing w:line="240" w:lineRule="auto"/>
              <w:ind w:firstLine="0" w:firstLineChars="0"/>
              <w:jc w:val="center"/>
              <w:rPr>
                <w:color w:val="auto"/>
                <w:sz w:val="24"/>
                <w:szCs w:val="24"/>
              </w:rPr>
            </w:pPr>
            <w:r>
              <w:rPr>
                <w:rFonts w:hint="eastAsia"/>
                <w:color w:val="auto"/>
                <w:sz w:val="24"/>
                <w:szCs w:val="24"/>
              </w:rPr>
              <w:t>--</w:t>
            </w:r>
          </w:p>
        </w:tc>
        <w:tc>
          <w:tcPr>
            <w:tcW w:w="2122" w:type="dxa"/>
            <w:vAlign w:val="center"/>
          </w:tcPr>
          <w:p w14:paraId="743352D2">
            <w:pPr>
              <w:spacing w:line="240" w:lineRule="auto"/>
              <w:ind w:firstLine="0" w:firstLineChars="0"/>
              <w:jc w:val="center"/>
              <w:rPr>
                <w:color w:val="auto"/>
                <w:sz w:val="24"/>
                <w:szCs w:val="24"/>
              </w:rPr>
            </w:pPr>
            <w:r>
              <w:rPr>
                <w:rFonts w:hint="eastAsia"/>
                <w:color w:val="auto"/>
                <w:sz w:val="24"/>
                <w:szCs w:val="24"/>
              </w:rPr>
              <w:t>--</w:t>
            </w:r>
          </w:p>
        </w:tc>
        <w:tc>
          <w:tcPr>
            <w:tcW w:w="2178" w:type="dxa"/>
            <w:vAlign w:val="center"/>
          </w:tcPr>
          <w:p w14:paraId="6FFD3B25">
            <w:pPr>
              <w:spacing w:line="240" w:lineRule="auto"/>
              <w:ind w:firstLine="0" w:firstLineChars="0"/>
              <w:jc w:val="center"/>
              <w:rPr>
                <w:color w:val="auto"/>
                <w:sz w:val="24"/>
                <w:szCs w:val="24"/>
              </w:rPr>
            </w:pPr>
            <w:r>
              <w:rPr>
                <w:rFonts w:hint="eastAsia"/>
                <w:color w:val="auto"/>
                <w:sz w:val="24"/>
                <w:szCs w:val="24"/>
              </w:rPr>
              <w:t>--</w:t>
            </w:r>
          </w:p>
        </w:tc>
        <w:tc>
          <w:tcPr>
            <w:tcW w:w="2050" w:type="dxa"/>
          </w:tcPr>
          <w:p w14:paraId="60D2FA31">
            <w:pPr>
              <w:spacing w:line="240" w:lineRule="auto"/>
              <w:ind w:firstLine="0" w:firstLineChars="0"/>
              <w:rPr>
                <w:color w:val="auto"/>
                <w:sz w:val="24"/>
                <w:szCs w:val="24"/>
              </w:rPr>
            </w:pPr>
            <w:r>
              <w:rPr>
                <w:color w:val="auto"/>
                <w:sz w:val="24"/>
                <w:szCs w:val="24"/>
              </w:rPr>
              <w:t>空旷平坦场地、 停机坪等</w:t>
            </w:r>
          </w:p>
        </w:tc>
        <w:tc>
          <w:tcPr>
            <w:tcW w:w="1697" w:type="dxa"/>
            <w:vAlign w:val="center"/>
          </w:tcPr>
          <w:p w14:paraId="18D51E78">
            <w:pPr>
              <w:spacing w:line="240" w:lineRule="auto"/>
              <w:ind w:firstLine="0" w:firstLineChars="0"/>
              <w:jc w:val="center"/>
              <w:rPr>
                <w:color w:val="auto"/>
                <w:sz w:val="24"/>
                <w:szCs w:val="24"/>
              </w:rPr>
            </w:pPr>
            <w:r>
              <w:rPr>
                <w:rFonts w:hint="eastAsia"/>
                <w:color w:val="auto"/>
                <w:sz w:val="24"/>
                <w:szCs w:val="24"/>
              </w:rPr>
              <w:t>--</w:t>
            </w:r>
          </w:p>
        </w:tc>
      </w:tr>
      <w:tr w14:paraId="4BEE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A98917F">
            <w:pPr>
              <w:spacing w:line="240" w:lineRule="auto"/>
              <w:ind w:firstLine="0" w:firstLineChars="0"/>
              <w:jc w:val="center"/>
              <w:rPr>
                <w:color w:val="auto"/>
                <w:sz w:val="24"/>
                <w:szCs w:val="24"/>
              </w:rPr>
            </w:pPr>
            <w:r>
              <w:rPr>
                <w:rFonts w:hint="eastAsia"/>
                <w:color w:val="auto"/>
                <w:sz w:val="24"/>
                <w:szCs w:val="24"/>
              </w:rPr>
              <w:t>15</w:t>
            </w:r>
          </w:p>
        </w:tc>
        <w:tc>
          <w:tcPr>
            <w:tcW w:w="1689" w:type="dxa"/>
            <w:vAlign w:val="center"/>
          </w:tcPr>
          <w:p w14:paraId="0A129666">
            <w:pPr>
              <w:spacing w:line="240" w:lineRule="auto"/>
              <w:ind w:firstLine="0" w:firstLineChars="0"/>
              <w:jc w:val="center"/>
              <w:rPr>
                <w:color w:val="auto"/>
                <w:sz w:val="24"/>
                <w:szCs w:val="24"/>
              </w:rPr>
            </w:pPr>
            <w:r>
              <w:rPr>
                <w:rFonts w:hint="eastAsia"/>
                <w:color w:val="auto"/>
                <w:sz w:val="24"/>
                <w:szCs w:val="24"/>
              </w:rPr>
              <w:t>应急供电</w:t>
            </w:r>
          </w:p>
        </w:tc>
        <w:tc>
          <w:tcPr>
            <w:tcW w:w="1500" w:type="dxa"/>
            <w:vAlign w:val="center"/>
          </w:tcPr>
          <w:p w14:paraId="062071B1">
            <w:pPr>
              <w:spacing w:line="240" w:lineRule="auto"/>
              <w:ind w:firstLine="0" w:firstLineChars="0"/>
              <w:rPr>
                <w:color w:val="auto"/>
                <w:sz w:val="24"/>
                <w:szCs w:val="24"/>
              </w:rPr>
            </w:pPr>
            <w:r>
              <w:rPr>
                <w:color w:val="auto"/>
                <w:sz w:val="24"/>
                <w:szCs w:val="24"/>
              </w:rPr>
              <w:t>多路电网供 电系统或太 阳能供电系 统、照明装置、充电装置等</w:t>
            </w:r>
          </w:p>
        </w:tc>
        <w:tc>
          <w:tcPr>
            <w:tcW w:w="1533" w:type="dxa"/>
            <w:vAlign w:val="center"/>
          </w:tcPr>
          <w:p w14:paraId="25B65457">
            <w:pPr>
              <w:spacing w:line="240" w:lineRule="auto"/>
              <w:ind w:firstLine="0" w:firstLineChars="0"/>
              <w:rPr>
                <w:color w:val="auto"/>
                <w:sz w:val="24"/>
                <w:szCs w:val="24"/>
              </w:rPr>
            </w:pPr>
            <w:r>
              <w:rPr>
                <w:color w:val="auto"/>
                <w:sz w:val="24"/>
                <w:szCs w:val="24"/>
              </w:rPr>
              <w:t>充电设备、照明设备等</w:t>
            </w:r>
          </w:p>
          <w:p w14:paraId="5ECE5A8E">
            <w:pPr>
              <w:spacing w:line="240" w:lineRule="auto"/>
              <w:ind w:firstLine="0" w:firstLineChars="0"/>
              <w:rPr>
                <w:color w:val="auto"/>
                <w:sz w:val="24"/>
                <w:szCs w:val="24"/>
              </w:rPr>
            </w:pPr>
          </w:p>
        </w:tc>
        <w:tc>
          <w:tcPr>
            <w:tcW w:w="2122" w:type="dxa"/>
            <w:vAlign w:val="center"/>
          </w:tcPr>
          <w:p w14:paraId="2D74E855">
            <w:pPr>
              <w:spacing w:line="240" w:lineRule="auto"/>
              <w:ind w:firstLine="0" w:firstLineChars="0"/>
              <w:rPr>
                <w:color w:val="auto"/>
                <w:sz w:val="24"/>
                <w:szCs w:val="24"/>
              </w:rPr>
            </w:pPr>
          </w:p>
          <w:p w14:paraId="7901CA2F">
            <w:pPr>
              <w:spacing w:line="240" w:lineRule="auto"/>
              <w:ind w:firstLine="0" w:firstLineChars="0"/>
              <w:rPr>
                <w:color w:val="auto"/>
                <w:sz w:val="24"/>
                <w:szCs w:val="24"/>
              </w:rPr>
            </w:pPr>
            <w:r>
              <w:rPr>
                <w:color w:val="auto"/>
                <w:sz w:val="24"/>
                <w:szCs w:val="24"/>
              </w:rPr>
              <w:t>多路电网供电系统或太阳能供电系统、发电装置、照明装置、充电装置等</w:t>
            </w:r>
          </w:p>
        </w:tc>
        <w:tc>
          <w:tcPr>
            <w:tcW w:w="2178" w:type="dxa"/>
            <w:vAlign w:val="center"/>
          </w:tcPr>
          <w:p w14:paraId="54B66DF3">
            <w:pPr>
              <w:spacing w:line="240" w:lineRule="auto"/>
              <w:ind w:firstLine="0" w:firstLineChars="0"/>
              <w:rPr>
                <w:color w:val="auto"/>
                <w:sz w:val="24"/>
                <w:szCs w:val="24"/>
              </w:rPr>
            </w:pPr>
            <w:r>
              <w:rPr>
                <w:color w:val="auto"/>
                <w:sz w:val="24"/>
                <w:szCs w:val="24"/>
              </w:rPr>
              <w:t>柴油发电机、</w:t>
            </w:r>
          </w:p>
          <w:p w14:paraId="75A4ED4C">
            <w:pPr>
              <w:spacing w:line="240" w:lineRule="auto"/>
              <w:ind w:firstLine="0" w:firstLineChars="0"/>
              <w:rPr>
                <w:color w:val="auto"/>
                <w:sz w:val="24"/>
                <w:szCs w:val="24"/>
              </w:rPr>
            </w:pPr>
            <w:r>
              <w:rPr>
                <w:color w:val="auto"/>
                <w:sz w:val="24"/>
                <w:szCs w:val="24"/>
              </w:rPr>
              <w:t>充电设备、照明设备等</w:t>
            </w:r>
          </w:p>
        </w:tc>
        <w:tc>
          <w:tcPr>
            <w:tcW w:w="2050" w:type="dxa"/>
            <w:vAlign w:val="center"/>
          </w:tcPr>
          <w:p w14:paraId="53307DA3">
            <w:pPr>
              <w:spacing w:line="240" w:lineRule="auto"/>
              <w:ind w:firstLine="0" w:firstLineChars="0"/>
              <w:rPr>
                <w:color w:val="auto"/>
                <w:sz w:val="24"/>
                <w:szCs w:val="24"/>
              </w:rPr>
            </w:pPr>
          </w:p>
          <w:p w14:paraId="0650A7F7">
            <w:pPr>
              <w:spacing w:line="240" w:lineRule="auto"/>
              <w:ind w:firstLine="0" w:firstLineChars="0"/>
              <w:rPr>
                <w:color w:val="auto"/>
                <w:sz w:val="24"/>
                <w:szCs w:val="24"/>
              </w:rPr>
            </w:pPr>
            <w:r>
              <w:rPr>
                <w:color w:val="auto"/>
                <w:sz w:val="24"/>
                <w:szCs w:val="24"/>
              </w:rPr>
              <w:t>多路电网供电</w:t>
            </w:r>
          </w:p>
          <w:p w14:paraId="5F4868B9">
            <w:pPr>
              <w:spacing w:line="240" w:lineRule="auto"/>
              <w:ind w:firstLine="0" w:firstLineChars="0"/>
              <w:rPr>
                <w:color w:val="auto"/>
                <w:sz w:val="24"/>
                <w:szCs w:val="24"/>
              </w:rPr>
            </w:pPr>
            <w:r>
              <w:rPr>
                <w:color w:val="auto"/>
                <w:sz w:val="24"/>
                <w:szCs w:val="24"/>
              </w:rPr>
              <w:t>系统或太阳能</w:t>
            </w:r>
          </w:p>
          <w:p w14:paraId="77E671AC">
            <w:pPr>
              <w:spacing w:line="240" w:lineRule="auto"/>
              <w:ind w:firstLine="0" w:firstLineChars="0"/>
              <w:rPr>
                <w:color w:val="auto"/>
                <w:sz w:val="24"/>
                <w:szCs w:val="24"/>
              </w:rPr>
            </w:pPr>
            <w:r>
              <w:rPr>
                <w:color w:val="auto"/>
                <w:sz w:val="24"/>
                <w:szCs w:val="24"/>
              </w:rPr>
              <w:t>供电系统、发电装置、照明装置、充电装置等</w:t>
            </w:r>
          </w:p>
        </w:tc>
        <w:tc>
          <w:tcPr>
            <w:tcW w:w="1697" w:type="dxa"/>
            <w:vAlign w:val="center"/>
          </w:tcPr>
          <w:p w14:paraId="5EA3C5F9">
            <w:pPr>
              <w:spacing w:line="240" w:lineRule="auto"/>
              <w:ind w:firstLine="0" w:firstLineChars="0"/>
              <w:rPr>
                <w:color w:val="auto"/>
                <w:sz w:val="24"/>
                <w:szCs w:val="24"/>
              </w:rPr>
            </w:pPr>
            <w:r>
              <w:rPr>
                <w:color w:val="auto"/>
                <w:sz w:val="24"/>
                <w:szCs w:val="24"/>
              </w:rPr>
              <w:t>柴油发电机、 充电设备、照  明设备等</w:t>
            </w:r>
          </w:p>
        </w:tc>
      </w:tr>
      <w:tr w14:paraId="28F0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3B90012">
            <w:pPr>
              <w:spacing w:line="240" w:lineRule="auto"/>
              <w:ind w:firstLine="0" w:firstLineChars="0"/>
              <w:jc w:val="center"/>
              <w:rPr>
                <w:color w:val="auto"/>
                <w:sz w:val="24"/>
                <w:szCs w:val="24"/>
              </w:rPr>
            </w:pPr>
            <w:r>
              <w:rPr>
                <w:rFonts w:hint="eastAsia"/>
                <w:color w:val="auto"/>
                <w:sz w:val="24"/>
                <w:szCs w:val="24"/>
              </w:rPr>
              <w:t>16</w:t>
            </w:r>
          </w:p>
        </w:tc>
        <w:tc>
          <w:tcPr>
            <w:tcW w:w="1689" w:type="dxa"/>
          </w:tcPr>
          <w:p w14:paraId="0B4488EF">
            <w:pPr>
              <w:spacing w:line="240" w:lineRule="auto"/>
              <w:ind w:firstLine="0" w:firstLineChars="0"/>
              <w:rPr>
                <w:color w:val="auto"/>
                <w:sz w:val="24"/>
                <w:szCs w:val="24"/>
              </w:rPr>
            </w:pPr>
          </w:p>
          <w:p w14:paraId="5F45FCDC">
            <w:pPr>
              <w:spacing w:line="240" w:lineRule="auto"/>
              <w:ind w:firstLine="0" w:firstLineChars="0"/>
              <w:rPr>
                <w:color w:val="auto"/>
                <w:sz w:val="24"/>
                <w:szCs w:val="24"/>
              </w:rPr>
            </w:pPr>
          </w:p>
          <w:p w14:paraId="1B025B11">
            <w:pPr>
              <w:spacing w:line="240" w:lineRule="auto"/>
              <w:ind w:firstLine="0" w:firstLineChars="0"/>
              <w:jc w:val="center"/>
              <w:rPr>
                <w:color w:val="auto"/>
                <w:sz w:val="24"/>
                <w:szCs w:val="24"/>
              </w:rPr>
            </w:pPr>
            <w:r>
              <w:rPr>
                <w:color w:val="auto"/>
                <w:sz w:val="24"/>
                <w:szCs w:val="24"/>
              </w:rPr>
              <w:t>应急供水</w:t>
            </w:r>
          </w:p>
        </w:tc>
        <w:tc>
          <w:tcPr>
            <w:tcW w:w="1500" w:type="dxa"/>
            <w:vAlign w:val="center"/>
          </w:tcPr>
          <w:p w14:paraId="446C582B">
            <w:pPr>
              <w:spacing w:line="240" w:lineRule="auto"/>
              <w:ind w:firstLine="0" w:firstLineChars="0"/>
              <w:rPr>
                <w:color w:val="auto"/>
                <w:sz w:val="24"/>
                <w:szCs w:val="24"/>
              </w:rPr>
            </w:pPr>
            <w:r>
              <w:rPr>
                <w:color w:val="auto"/>
                <w:sz w:val="24"/>
                <w:szCs w:val="24"/>
              </w:rPr>
              <w:t>供水管网、 应急储 水池、应急水井、应急取水点等</w:t>
            </w:r>
          </w:p>
        </w:tc>
        <w:tc>
          <w:tcPr>
            <w:tcW w:w="1533" w:type="dxa"/>
            <w:vAlign w:val="center"/>
          </w:tcPr>
          <w:p w14:paraId="0B7F3DEB">
            <w:pPr>
              <w:spacing w:line="240" w:lineRule="auto"/>
              <w:ind w:firstLine="0" w:firstLineChars="0"/>
              <w:rPr>
                <w:color w:val="auto"/>
                <w:sz w:val="24"/>
                <w:szCs w:val="24"/>
              </w:rPr>
            </w:pPr>
            <w:r>
              <w:rPr>
                <w:color w:val="auto"/>
                <w:sz w:val="24"/>
                <w:szCs w:val="24"/>
              </w:rPr>
              <w:t>储水罐(袋)、</w:t>
            </w:r>
          </w:p>
          <w:p w14:paraId="2B77211C">
            <w:pPr>
              <w:spacing w:line="240" w:lineRule="auto"/>
              <w:ind w:firstLine="0" w:firstLineChars="0"/>
              <w:rPr>
                <w:color w:val="auto"/>
                <w:sz w:val="24"/>
                <w:szCs w:val="24"/>
              </w:rPr>
            </w:pPr>
            <w:r>
              <w:rPr>
                <w:color w:val="auto"/>
                <w:sz w:val="24"/>
                <w:szCs w:val="24"/>
              </w:rPr>
              <w:t>应急水箱、净(滤)水器、饮水机、给水阀、 供水车等</w:t>
            </w:r>
          </w:p>
        </w:tc>
        <w:tc>
          <w:tcPr>
            <w:tcW w:w="2122" w:type="dxa"/>
            <w:vAlign w:val="center"/>
          </w:tcPr>
          <w:p w14:paraId="143E069E">
            <w:pPr>
              <w:spacing w:line="240" w:lineRule="auto"/>
              <w:ind w:firstLine="0" w:firstLineChars="0"/>
              <w:rPr>
                <w:color w:val="auto"/>
                <w:sz w:val="24"/>
                <w:szCs w:val="24"/>
              </w:rPr>
            </w:pPr>
            <w:r>
              <w:rPr>
                <w:color w:val="auto"/>
                <w:sz w:val="24"/>
                <w:szCs w:val="24"/>
              </w:rPr>
              <w:t>供水管网、应急 储水池、应急水 井、应急取水点等</w:t>
            </w:r>
          </w:p>
        </w:tc>
        <w:tc>
          <w:tcPr>
            <w:tcW w:w="2178" w:type="dxa"/>
            <w:vAlign w:val="center"/>
          </w:tcPr>
          <w:p w14:paraId="5A5CBA2B">
            <w:pPr>
              <w:spacing w:line="240" w:lineRule="auto"/>
              <w:ind w:firstLine="0" w:firstLineChars="0"/>
              <w:rPr>
                <w:color w:val="auto"/>
                <w:sz w:val="24"/>
                <w:szCs w:val="24"/>
              </w:rPr>
            </w:pPr>
            <w:r>
              <w:rPr>
                <w:color w:val="auto"/>
                <w:sz w:val="24"/>
                <w:szCs w:val="24"/>
              </w:rPr>
              <w:t>储水罐(袋)、应急水箱、净(滤)水器、饮</w:t>
            </w:r>
          </w:p>
          <w:p w14:paraId="325EF357">
            <w:pPr>
              <w:spacing w:line="240" w:lineRule="auto"/>
              <w:ind w:firstLine="0" w:firstLineChars="0"/>
              <w:rPr>
                <w:color w:val="auto"/>
                <w:sz w:val="24"/>
                <w:szCs w:val="24"/>
              </w:rPr>
            </w:pPr>
            <w:r>
              <w:rPr>
                <w:color w:val="auto"/>
                <w:sz w:val="24"/>
                <w:szCs w:val="24"/>
              </w:rPr>
              <w:t>水机、给水阀、供水车等</w:t>
            </w:r>
          </w:p>
        </w:tc>
        <w:tc>
          <w:tcPr>
            <w:tcW w:w="2050" w:type="dxa"/>
            <w:vAlign w:val="center"/>
          </w:tcPr>
          <w:p w14:paraId="7FAA23C6">
            <w:pPr>
              <w:spacing w:line="240" w:lineRule="auto"/>
              <w:ind w:firstLine="0" w:firstLineChars="0"/>
              <w:rPr>
                <w:color w:val="auto"/>
                <w:sz w:val="24"/>
                <w:szCs w:val="24"/>
              </w:rPr>
            </w:pPr>
            <w:r>
              <w:rPr>
                <w:color w:val="auto"/>
                <w:sz w:val="24"/>
                <w:szCs w:val="24"/>
              </w:rPr>
              <w:t>供水管网、应急储水池、应急水井、应急取水点等</w:t>
            </w:r>
          </w:p>
          <w:p w14:paraId="3D2B5499">
            <w:pPr>
              <w:spacing w:line="240" w:lineRule="auto"/>
              <w:ind w:firstLine="0" w:firstLineChars="0"/>
              <w:rPr>
                <w:color w:val="auto"/>
                <w:sz w:val="24"/>
                <w:szCs w:val="24"/>
              </w:rPr>
            </w:pPr>
          </w:p>
        </w:tc>
        <w:tc>
          <w:tcPr>
            <w:tcW w:w="1697" w:type="dxa"/>
            <w:vAlign w:val="center"/>
          </w:tcPr>
          <w:p w14:paraId="42593A30">
            <w:pPr>
              <w:spacing w:line="240" w:lineRule="auto"/>
              <w:ind w:firstLine="0" w:firstLineChars="0"/>
              <w:rPr>
                <w:color w:val="auto"/>
                <w:sz w:val="24"/>
                <w:szCs w:val="24"/>
              </w:rPr>
            </w:pPr>
            <w:r>
              <w:rPr>
                <w:color w:val="auto"/>
                <w:sz w:val="24"/>
                <w:szCs w:val="24"/>
              </w:rPr>
              <w:t>储水罐(袋)、</w:t>
            </w:r>
          </w:p>
          <w:p w14:paraId="741A1DA6">
            <w:pPr>
              <w:spacing w:line="240" w:lineRule="auto"/>
              <w:ind w:firstLine="0" w:firstLineChars="0"/>
              <w:rPr>
                <w:color w:val="auto"/>
                <w:sz w:val="24"/>
                <w:szCs w:val="24"/>
              </w:rPr>
            </w:pPr>
            <w:r>
              <w:rPr>
                <w:color w:val="auto"/>
                <w:sz w:val="24"/>
                <w:szCs w:val="24"/>
              </w:rPr>
              <w:t>应急水箱、净   (滤)水器、饮   水机、给水阀、 供水车等</w:t>
            </w:r>
          </w:p>
        </w:tc>
      </w:tr>
      <w:tr w14:paraId="2136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84C0626">
            <w:pPr>
              <w:spacing w:line="240" w:lineRule="auto"/>
              <w:ind w:firstLine="0" w:firstLineChars="0"/>
              <w:jc w:val="center"/>
              <w:rPr>
                <w:color w:val="auto"/>
                <w:sz w:val="24"/>
                <w:szCs w:val="24"/>
              </w:rPr>
            </w:pPr>
            <w:r>
              <w:rPr>
                <w:rFonts w:hint="eastAsia"/>
                <w:color w:val="auto"/>
                <w:sz w:val="24"/>
                <w:szCs w:val="24"/>
              </w:rPr>
              <w:t>17</w:t>
            </w:r>
          </w:p>
        </w:tc>
        <w:tc>
          <w:tcPr>
            <w:tcW w:w="1689" w:type="dxa"/>
            <w:vAlign w:val="center"/>
          </w:tcPr>
          <w:p w14:paraId="0794B6E0">
            <w:pPr>
              <w:spacing w:line="240" w:lineRule="auto"/>
              <w:ind w:firstLine="0" w:firstLineChars="0"/>
              <w:jc w:val="center"/>
              <w:rPr>
                <w:color w:val="auto"/>
                <w:sz w:val="24"/>
                <w:szCs w:val="24"/>
              </w:rPr>
            </w:pPr>
            <w:r>
              <w:rPr>
                <w:rFonts w:hint="eastAsia"/>
                <w:color w:val="auto"/>
                <w:sz w:val="24"/>
                <w:szCs w:val="24"/>
              </w:rPr>
              <w:t>应急排污</w:t>
            </w:r>
          </w:p>
        </w:tc>
        <w:tc>
          <w:tcPr>
            <w:tcW w:w="1500" w:type="dxa"/>
            <w:vAlign w:val="center"/>
          </w:tcPr>
          <w:p w14:paraId="6F386565">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6196D278">
            <w:pPr>
              <w:spacing w:line="240" w:lineRule="auto"/>
              <w:ind w:firstLine="0" w:firstLineChars="0"/>
              <w:rPr>
                <w:color w:val="auto"/>
                <w:sz w:val="24"/>
                <w:szCs w:val="24"/>
              </w:rPr>
            </w:pPr>
            <w:r>
              <w:rPr>
                <w:color w:val="auto"/>
                <w:sz w:val="24"/>
                <w:szCs w:val="24"/>
              </w:rPr>
              <w:t>排污管网、污水井、化粪池等</w:t>
            </w:r>
          </w:p>
        </w:tc>
        <w:tc>
          <w:tcPr>
            <w:tcW w:w="2122" w:type="dxa"/>
            <w:vAlign w:val="center"/>
          </w:tcPr>
          <w:p w14:paraId="72152C51">
            <w:pPr>
              <w:spacing w:line="240" w:lineRule="auto"/>
              <w:ind w:firstLine="0" w:firstLineChars="0"/>
              <w:rPr>
                <w:color w:val="auto"/>
                <w:sz w:val="24"/>
                <w:szCs w:val="24"/>
              </w:rPr>
            </w:pPr>
            <w:r>
              <w:rPr>
                <w:color w:val="auto"/>
                <w:sz w:val="24"/>
                <w:szCs w:val="24"/>
              </w:rPr>
              <w:t>污水吸运设 备等</w:t>
            </w:r>
          </w:p>
        </w:tc>
        <w:tc>
          <w:tcPr>
            <w:tcW w:w="2178" w:type="dxa"/>
            <w:vAlign w:val="center"/>
          </w:tcPr>
          <w:p w14:paraId="315220C1">
            <w:pPr>
              <w:spacing w:line="240" w:lineRule="auto"/>
              <w:ind w:firstLine="0" w:firstLineChars="0"/>
              <w:rPr>
                <w:color w:val="auto"/>
                <w:sz w:val="24"/>
                <w:szCs w:val="24"/>
              </w:rPr>
            </w:pPr>
            <w:r>
              <w:rPr>
                <w:color w:val="auto"/>
                <w:sz w:val="24"/>
                <w:szCs w:val="24"/>
              </w:rPr>
              <w:t>排污管网、污水井、生活污水集水池、化粪池等</w:t>
            </w:r>
          </w:p>
        </w:tc>
        <w:tc>
          <w:tcPr>
            <w:tcW w:w="2050" w:type="dxa"/>
            <w:vAlign w:val="center"/>
          </w:tcPr>
          <w:p w14:paraId="36BF535F">
            <w:pPr>
              <w:spacing w:line="240" w:lineRule="auto"/>
              <w:ind w:firstLine="0" w:firstLineChars="0"/>
              <w:rPr>
                <w:color w:val="auto"/>
                <w:sz w:val="24"/>
                <w:szCs w:val="24"/>
              </w:rPr>
            </w:pPr>
            <w:r>
              <w:rPr>
                <w:color w:val="auto"/>
                <w:sz w:val="24"/>
                <w:szCs w:val="24"/>
              </w:rPr>
              <w:t>污水吸运设备等</w:t>
            </w:r>
          </w:p>
        </w:tc>
        <w:tc>
          <w:tcPr>
            <w:tcW w:w="1697" w:type="dxa"/>
            <w:vAlign w:val="center"/>
          </w:tcPr>
          <w:p w14:paraId="64EE3362">
            <w:pPr>
              <w:spacing w:line="240" w:lineRule="auto"/>
              <w:ind w:firstLine="0" w:firstLineChars="0"/>
              <w:rPr>
                <w:color w:val="auto"/>
                <w:sz w:val="24"/>
                <w:szCs w:val="24"/>
              </w:rPr>
            </w:pPr>
            <w:r>
              <w:rPr>
                <w:color w:val="auto"/>
                <w:sz w:val="24"/>
                <w:szCs w:val="24"/>
              </w:rPr>
              <w:t>排污管网、污水井、化粪池等</w:t>
            </w:r>
          </w:p>
        </w:tc>
      </w:tr>
      <w:tr w14:paraId="251A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5BF2715">
            <w:pPr>
              <w:spacing w:line="240" w:lineRule="auto"/>
              <w:ind w:firstLine="0" w:firstLineChars="0"/>
              <w:jc w:val="center"/>
              <w:rPr>
                <w:color w:val="auto"/>
                <w:sz w:val="24"/>
                <w:szCs w:val="24"/>
              </w:rPr>
            </w:pPr>
            <w:r>
              <w:rPr>
                <w:rFonts w:hint="eastAsia"/>
                <w:color w:val="auto"/>
                <w:sz w:val="24"/>
                <w:szCs w:val="24"/>
              </w:rPr>
              <w:t>18</w:t>
            </w:r>
          </w:p>
        </w:tc>
        <w:tc>
          <w:tcPr>
            <w:tcW w:w="1689" w:type="dxa"/>
            <w:vAlign w:val="center"/>
          </w:tcPr>
          <w:p w14:paraId="014B1365">
            <w:pPr>
              <w:spacing w:line="240" w:lineRule="auto"/>
              <w:ind w:firstLine="0" w:firstLineChars="0"/>
              <w:jc w:val="center"/>
              <w:rPr>
                <w:color w:val="auto"/>
                <w:sz w:val="24"/>
                <w:szCs w:val="24"/>
              </w:rPr>
            </w:pPr>
            <w:r>
              <w:rPr>
                <w:color w:val="auto"/>
                <w:sz w:val="24"/>
                <w:szCs w:val="24"/>
              </w:rPr>
              <w:t>应急消防</w:t>
            </w:r>
          </w:p>
        </w:tc>
        <w:tc>
          <w:tcPr>
            <w:tcW w:w="1500" w:type="dxa"/>
          </w:tcPr>
          <w:p w14:paraId="3833B719">
            <w:pPr>
              <w:spacing w:line="240" w:lineRule="auto"/>
              <w:ind w:firstLine="0" w:firstLineChars="0"/>
              <w:rPr>
                <w:color w:val="auto"/>
                <w:sz w:val="24"/>
                <w:szCs w:val="24"/>
              </w:rPr>
            </w:pPr>
          </w:p>
          <w:p w14:paraId="330416C5">
            <w:pPr>
              <w:spacing w:line="240" w:lineRule="auto"/>
              <w:ind w:firstLine="0" w:firstLineChars="0"/>
              <w:rPr>
                <w:color w:val="auto"/>
                <w:sz w:val="24"/>
                <w:szCs w:val="24"/>
              </w:rPr>
            </w:pPr>
          </w:p>
          <w:p w14:paraId="3EEA5CF5">
            <w:pPr>
              <w:spacing w:line="240" w:lineRule="auto"/>
              <w:ind w:firstLine="0" w:firstLineChars="0"/>
              <w:rPr>
                <w:color w:val="auto"/>
                <w:sz w:val="24"/>
                <w:szCs w:val="24"/>
              </w:rPr>
            </w:pPr>
            <w:r>
              <w:rPr>
                <w:color w:val="auto"/>
                <w:sz w:val="24"/>
                <w:szCs w:val="24"/>
              </w:rPr>
              <w:t>消防水池、消防水井、消火栓、消 防通道等</w:t>
            </w:r>
          </w:p>
        </w:tc>
        <w:tc>
          <w:tcPr>
            <w:tcW w:w="1533" w:type="dxa"/>
          </w:tcPr>
          <w:p w14:paraId="3FFCF13B">
            <w:pPr>
              <w:spacing w:line="240" w:lineRule="auto"/>
              <w:ind w:firstLine="0" w:firstLineChars="0"/>
              <w:rPr>
                <w:color w:val="auto"/>
                <w:sz w:val="24"/>
                <w:szCs w:val="24"/>
              </w:rPr>
            </w:pPr>
          </w:p>
          <w:p w14:paraId="65BF302F">
            <w:pPr>
              <w:spacing w:line="240" w:lineRule="auto"/>
              <w:ind w:firstLine="0" w:firstLineChars="0"/>
              <w:rPr>
                <w:color w:val="auto"/>
                <w:sz w:val="24"/>
                <w:szCs w:val="24"/>
              </w:rPr>
            </w:pPr>
          </w:p>
          <w:p w14:paraId="72A86D69">
            <w:pPr>
              <w:spacing w:line="240" w:lineRule="auto"/>
              <w:ind w:firstLine="0" w:firstLineChars="0"/>
              <w:rPr>
                <w:color w:val="auto"/>
                <w:sz w:val="24"/>
                <w:szCs w:val="24"/>
              </w:rPr>
            </w:pPr>
            <w:r>
              <w:rPr>
                <w:color w:val="auto"/>
                <w:sz w:val="24"/>
                <w:szCs w:val="24"/>
              </w:rPr>
              <w:t>消防泵、消防</w:t>
            </w:r>
          </w:p>
          <w:p w14:paraId="427A5C64">
            <w:pPr>
              <w:spacing w:line="240" w:lineRule="auto"/>
              <w:ind w:firstLine="0" w:firstLineChars="0"/>
              <w:rPr>
                <w:color w:val="auto"/>
                <w:sz w:val="24"/>
                <w:szCs w:val="24"/>
              </w:rPr>
            </w:pPr>
            <w:r>
              <w:rPr>
                <w:color w:val="auto"/>
                <w:sz w:val="24"/>
                <w:szCs w:val="24"/>
              </w:rPr>
              <w:t>防护设备、消防器材等</w:t>
            </w:r>
          </w:p>
        </w:tc>
        <w:tc>
          <w:tcPr>
            <w:tcW w:w="2122" w:type="dxa"/>
            <w:vAlign w:val="center"/>
          </w:tcPr>
          <w:p w14:paraId="6B373CEB">
            <w:pPr>
              <w:spacing w:line="240" w:lineRule="auto"/>
              <w:ind w:firstLine="0" w:firstLineChars="0"/>
              <w:rPr>
                <w:color w:val="auto"/>
                <w:sz w:val="24"/>
                <w:szCs w:val="24"/>
              </w:rPr>
            </w:pPr>
            <w:r>
              <w:rPr>
                <w:color w:val="auto"/>
                <w:sz w:val="24"/>
                <w:szCs w:val="24"/>
              </w:rPr>
              <w:t>火灾自动报警系统、自动灭火系统、防排烟系统、消火栓、消防站、 消防水池、消防水井、消防通道等</w:t>
            </w:r>
          </w:p>
        </w:tc>
        <w:tc>
          <w:tcPr>
            <w:tcW w:w="2178" w:type="dxa"/>
            <w:vAlign w:val="center"/>
          </w:tcPr>
          <w:p w14:paraId="41290659">
            <w:pPr>
              <w:spacing w:line="240" w:lineRule="auto"/>
              <w:ind w:firstLine="0" w:firstLineChars="0"/>
              <w:rPr>
                <w:color w:val="auto"/>
                <w:sz w:val="24"/>
                <w:szCs w:val="24"/>
              </w:rPr>
            </w:pPr>
            <w:r>
              <w:rPr>
                <w:color w:val="auto"/>
                <w:sz w:val="24"/>
                <w:szCs w:val="24"/>
              </w:rPr>
              <w:t>消防泵、消防 车、消防防护设备、消防器材等</w:t>
            </w:r>
          </w:p>
        </w:tc>
        <w:tc>
          <w:tcPr>
            <w:tcW w:w="2050" w:type="dxa"/>
            <w:vAlign w:val="center"/>
          </w:tcPr>
          <w:p w14:paraId="5DE54B4A">
            <w:pPr>
              <w:spacing w:line="240" w:lineRule="auto"/>
              <w:ind w:firstLine="0" w:firstLineChars="0"/>
              <w:rPr>
                <w:color w:val="auto"/>
                <w:sz w:val="24"/>
                <w:szCs w:val="24"/>
              </w:rPr>
            </w:pPr>
            <w:r>
              <w:rPr>
                <w:color w:val="auto"/>
                <w:sz w:val="24"/>
                <w:szCs w:val="24"/>
              </w:rPr>
              <w:t>火灾自动报警  系统、自动灭火系统、防排烟系统、消火栓、消防站、消防水池、消防水井、 消防通道等</w:t>
            </w:r>
          </w:p>
        </w:tc>
        <w:tc>
          <w:tcPr>
            <w:tcW w:w="1697" w:type="dxa"/>
            <w:vAlign w:val="center"/>
          </w:tcPr>
          <w:p w14:paraId="4086303F">
            <w:pPr>
              <w:spacing w:line="240" w:lineRule="auto"/>
              <w:ind w:firstLine="0" w:firstLineChars="0"/>
              <w:rPr>
                <w:color w:val="auto"/>
                <w:sz w:val="24"/>
                <w:szCs w:val="24"/>
              </w:rPr>
            </w:pPr>
          </w:p>
          <w:p w14:paraId="76F5BCF8">
            <w:pPr>
              <w:spacing w:line="240" w:lineRule="auto"/>
              <w:ind w:firstLine="0" w:firstLineChars="0"/>
              <w:rPr>
                <w:color w:val="auto"/>
                <w:sz w:val="24"/>
                <w:szCs w:val="24"/>
              </w:rPr>
            </w:pPr>
          </w:p>
          <w:p w14:paraId="4C5F7F5D">
            <w:pPr>
              <w:spacing w:line="240" w:lineRule="auto"/>
              <w:ind w:firstLine="0" w:firstLineChars="0"/>
              <w:rPr>
                <w:color w:val="auto"/>
                <w:sz w:val="24"/>
                <w:szCs w:val="24"/>
              </w:rPr>
            </w:pPr>
            <w:r>
              <w:rPr>
                <w:color w:val="auto"/>
                <w:sz w:val="24"/>
                <w:szCs w:val="24"/>
              </w:rPr>
              <w:t>消防泵、消防</w:t>
            </w:r>
          </w:p>
          <w:p w14:paraId="06A5E3A3">
            <w:pPr>
              <w:spacing w:line="240" w:lineRule="auto"/>
              <w:ind w:firstLine="0" w:firstLineChars="0"/>
              <w:rPr>
                <w:color w:val="auto"/>
                <w:sz w:val="24"/>
                <w:szCs w:val="24"/>
              </w:rPr>
            </w:pPr>
            <w:r>
              <w:rPr>
                <w:color w:val="auto"/>
                <w:sz w:val="24"/>
                <w:szCs w:val="24"/>
              </w:rPr>
              <w:t>车、消防防护 设备、消防器 材等</w:t>
            </w:r>
          </w:p>
        </w:tc>
      </w:tr>
      <w:tr w14:paraId="2AF8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082BD39F">
            <w:pPr>
              <w:spacing w:line="240" w:lineRule="auto"/>
              <w:ind w:firstLine="0" w:firstLineChars="0"/>
              <w:jc w:val="center"/>
              <w:rPr>
                <w:color w:val="auto"/>
                <w:sz w:val="24"/>
                <w:szCs w:val="24"/>
              </w:rPr>
            </w:pPr>
            <w:r>
              <w:rPr>
                <w:rFonts w:hint="eastAsia"/>
                <w:color w:val="auto"/>
                <w:sz w:val="24"/>
                <w:szCs w:val="24"/>
              </w:rPr>
              <w:t>19</w:t>
            </w:r>
          </w:p>
        </w:tc>
        <w:tc>
          <w:tcPr>
            <w:tcW w:w="1689" w:type="dxa"/>
            <w:vAlign w:val="center"/>
          </w:tcPr>
          <w:p w14:paraId="14624265">
            <w:pPr>
              <w:spacing w:line="240" w:lineRule="auto"/>
              <w:ind w:firstLine="0" w:firstLineChars="0"/>
              <w:jc w:val="center"/>
              <w:rPr>
                <w:color w:val="auto"/>
                <w:sz w:val="24"/>
                <w:szCs w:val="24"/>
              </w:rPr>
            </w:pPr>
            <w:r>
              <w:rPr>
                <w:color w:val="auto"/>
                <w:sz w:val="24"/>
                <w:szCs w:val="24"/>
              </w:rPr>
              <w:t>应急通风</w:t>
            </w:r>
          </w:p>
        </w:tc>
        <w:tc>
          <w:tcPr>
            <w:tcW w:w="1500" w:type="dxa"/>
          </w:tcPr>
          <w:p w14:paraId="1899E90C">
            <w:pPr>
              <w:spacing w:line="240" w:lineRule="auto"/>
              <w:ind w:firstLine="0" w:firstLineChars="0"/>
              <w:rPr>
                <w:color w:val="auto"/>
                <w:sz w:val="24"/>
                <w:szCs w:val="24"/>
              </w:rPr>
            </w:pPr>
            <w:r>
              <w:rPr>
                <w:color w:val="auto"/>
                <w:sz w:val="24"/>
                <w:szCs w:val="24"/>
              </w:rPr>
              <w:t>通风机房、通风排放管道等</w:t>
            </w:r>
          </w:p>
        </w:tc>
        <w:tc>
          <w:tcPr>
            <w:tcW w:w="1533" w:type="dxa"/>
          </w:tcPr>
          <w:p w14:paraId="638E285B">
            <w:pPr>
              <w:spacing w:line="240" w:lineRule="auto"/>
              <w:ind w:firstLine="0" w:firstLineChars="0"/>
              <w:rPr>
                <w:color w:val="auto"/>
                <w:sz w:val="24"/>
                <w:szCs w:val="24"/>
              </w:rPr>
            </w:pPr>
            <w:r>
              <w:rPr>
                <w:color w:val="auto"/>
                <w:sz w:val="24"/>
                <w:szCs w:val="24"/>
              </w:rPr>
              <w:t>通风机、排风</w:t>
            </w:r>
          </w:p>
          <w:p w14:paraId="5FAF1156">
            <w:pPr>
              <w:spacing w:line="240" w:lineRule="auto"/>
              <w:ind w:firstLine="0" w:firstLineChars="0"/>
              <w:rPr>
                <w:color w:val="auto"/>
                <w:sz w:val="24"/>
                <w:szCs w:val="24"/>
              </w:rPr>
            </w:pPr>
            <w:r>
              <w:rPr>
                <w:color w:val="auto"/>
                <w:sz w:val="24"/>
                <w:szCs w:val="24"/>
              </w:rPr>
              <w:t>扇、空气净化设备等</w:t>
            </w:r>
          </w:p>
        </w:tc>
        <w:tc>
          <w:tcPr>
            <w:tcW w:w="2122" w:type="dxa"/>
            <w:vAlign w:val="center"/>
          </w:tcPr>
          <w:p w14:paraId="5A38E7C2">
            <w:pPr>
              <w:spacing w:line="240" w:lineRule="auto"/>
              <w:ind w:firstLine="0" w:firstLineChars="0"/>
              <w:rPr>
                <w:color w:val="auto"/>
                <w:sz w:val="24"/>
                <w:szCs w:val="24"/>
              </w:rPr>
            </w:pPr>
            <w:r>
              <w:rPr>
                <w:color w:val="auto"/>
                <w:sz w:val="24"/>
                <w:szCs w:val="24"/>
              </w:rPr>
              <w:t>通风机房、通风排放管道等</w:t>
            </w:r>
          </w:p>
        </w:tc>
        <w:tc>
          <w:tcPr>
            <w:tcW w:w="2178" w:type="dxa"/>
          </w:tcPr>
          <w:p w14:paraId="541FDD4F">
            <w:pPr>
              <w:spacing w:line="240" w:lineRule="auto"/>
              <w:ind w:firstLine="0" w:firstLineChars="0"/>
              <w:rPr>
                <w:color w:val="auto"/>
                <w:sz w:val="24"/>
                <w:szCs w:val="24"/>
              </w:rPr>
            </w:pPr>
            <w:r>
              <w:rPr>
                <w:color w:val="auto"/>
                <w:sz w:val="24"/>
                <w:szCs w:val="24"/>
              </w:rPr>
              <w:t>通风机、排风</w:t>
            </w:r>
          </w:p>
          <w:p w14:paraId="657A05C0">
            <w:pPr>
              <w:spacing w:line="240" w:lineRule="auto"/>
              <w:ind w:firstLine="0" w:firstLineChars="0"/>
              <w:rPr>
                <w:color w:val="auto"/>
                <w:sz w:val="24"/>
                <w:szCs w:val="24"/>
              </w:rPr>
            </w:pPr>
            <w:r>
              <w:rPr>
                <w:color w:val="auto"/>
                <w:sz w:val="24"/>
                <w:szCs w:val="24"/>
              </w:rPr>
              <w:t>扇、空气净化设备等</w:t>
            </w:r>
          </w:p>
        </w:tc>
        <w:tc>
          <w:tcPr>
            <w:tcW w:w="2050" w:type="dxa"/>
            <w:vAlign w:val="center"/>
          </w:tcPr>
          <w:p w14:paraId="153B7FBA">
            <w:pPr>
              <w:spacing w:line="240" w:lineRule="auto"/>
              <w:ind w:firstLine="0" w:firstLineChars="0"/>
              <w:rPr>
                <w:color w:val="auto"/>
                <w:sz w:val="24"/>
                <w:szCs w:val="24"/>
              </w:rPr>
            </w:pPr>
            <w:r>
              <w:rPr>
                <w:color w:val="auto"/>
                <w:sz w:val="24"/>
                <w:szCs w:val="24"/>
              </w:rPr>
              <w:t>通风机房、通风排放管道等</w:t>
            </w:r>
          </w:p>
        </w:tc>
        <w:tc>
          <w:tcPr>
            <w:tcW w:w="1697" w:type="dxa"/>
          </w:tcPr>
          <w:p w14:paraId="269FC868">
            <w:pPr>
              <w:pStyle w:val="27"/>
              <w:spacing w:before="159"/>
              <w:jc w:val="both"/>
              <w:rPr>
                <w:rFonts w:ascii="Times New Roman" w:hAnsi="Times New Roman" w:eastAsia="仿宋_GB2312" w:cs="Times New Roman"/>
                <w:snapToGrid/>
                <w:color w:val="auto"/>
                <w:kern w:val="2"/>
                <w:sz w:val="24"/>
                <w:szCs w:val="24"/>
                <w:lang w:eastAsia="zh-CN"/>
              </w:rPr>
            </w:pPr>
            <w:r>
              <w:rPr>
                <w:rFonts w:ascii="Times New Roman" w:hAnsi="Times New Roman" w:eastAsia="仿宋_GB2312" w:cs="Times New Roman"/>
                <w:snapToGrid/>
                <w:color w:val="auto"/>
                <w:kern w:val="2"/>
                <w:sz w:val="24"/>
                <w:szCs w:val="24"/>
                <w:lang w:eastAsia="zh-CN"/>
              </w:rPr>
              <w:t>通风机、排风</w:t>
            </w:r>
          </w:p>
          <w:p w14:paraId="5AD7FC58">
            <w:pPr>
              <w:spacing w:line="240" w:lineRule="auto"/>
              <w:ind w:firstLine="0" w:firstLineChars="0"/>
              <w:rPr>
                <w:color w:val="auto"/>
                <w:sz w:val="24"/>
                <w:szCs w:val="24"/>
              </w:rPr>
            </w:pPr>
            <w:r>
              <w:rPr>
                <w:color w:val="auto"/>
                <w:sz w:val="24"/>
                <w:szCs w:val="24"/>
              </w:rPr>
              <w:t>扇、空气净化 设备等</w:t>
            </w:r>
          </w:p>
        </w:tc>
      </w:tr>
      <w:tr w14:paraId="47F2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F04CAE1">
            <w:pPr>
              <w:spacing w:line="240" w:lineRule="auto"/>
              <w:ind w:firstLine="0" w:firstLineChars="0"/>
              <w:jc w:val="center"/>
              <w:rPr>
                <w:color w:val="auto"/>
                <w:sz w:val="24"/>
                <w:szCs w:val="24"/>
              </w:rPr>
            </w:pPr>
            <w:r>
              <w:rPr>
                <w:rFonts w:hint="eastAsia"/>
                <w:color w:val="auto"/>
                <w:sz w:val="24"/>
                <w:szCs w:val="24"/>
              </w:rPr>
              <w:t>20</w:t>
            </w:r>
          </w:p>
        </w:tc>
        <w:tc>
          <w:tcPr>
            <w:tcW w:w="1689" w:type="dxa"/>
            <w:vAlign w:val="center"/>
          </w:tcPr>
          <w:p w14:paraId="65E7D767">
            <w:pPr>
              <w:spacing w:line="240" w:lineRule="auto"/>
              <w:ind w:firstLine="0" w:firstLineChars="0"/>
              <w:jc w:val="center"/>
              <w:rPr>
                <w:color w:val="auto"/>
                <w:sz w:val="24"/>
                <w:szCs w:val="24"/>
              </w:rPr>
            </w:pPr>
          </w:p>
          <w:p w14:paraId="0A3F7711">
            <w:pPr>
              <w:spacing w:line="240" w:lineRule="auto"/>
              <w:ind w:firstLine="0" w:firstLineChars="0"/>
              <w:jc w:val="center"/>
              <w:rPr>
                <w:color w:val="auto"/>
                <w:sz w:val="24"/>
                <w:szCs w:val="24"/>
              </w:rPr>
            </w:pPr>
            <w:r>
              <w:rPr>
                <w:color w:val="auto"/>
                <w:sz w:val="24"/>
                <w:szCs w:val="24"/>
              </w:rPr>
              <w:t>应急通道</w:t>
            </w:r>
          </w:p>
        </w:tc>
        <w:tc>
          <w:tcPr>
            <w:tcW w:w="1500" w:type="dxa"/>
            <w:vAlign w:val="center"/>
          </w:tcPr>
          <w:p w14:paraId="3FC78930">
            <w:pPr>
              <w:spacing w:line="240" w:lineRule="auto"/>
              <w:ind w:firstLine="0" w:firstLineChars="0"/>
              <w:rPr>
                <w:color w:val="auto"/>
                <w:sz w:val="24"/>
                <w:szCs w:val="24"/>
              </w:rPr>
            </w:pPr>
            <w:r>
              <w:rPr>
                <w:color w:val="auto"/>
                <w:sz w:val="24"/>
                <w:szCs w:val="24"/>
              </w:rPr>
              <w:t>场所外疏散</w:t>
            </w:r>
          </w:p>
          <w:p w14:paraId="64E6D140">
            <w:pPr>
              <w:spacing w:line="240" w:lineRule="auto"/>
              <w:ind w:firstLine="0" w:firstLineChars="0"/>
              <w:rPr>
                <w:color w:val="auto"/>
                <w:sz w:val="24"/>
                <w:szCs w:val="24"/>
              </w:rPr>
            </w:pPr>
            <w:r>
              <w:rPr>
                <w:color w:val="auto"/>
                <w:sz w:val="24"/>
                <w:szCs w:val="24"/>
              </w:rPr>
              <w:t>道路、场所</w:t>
            </w:r>
          </w:p>
          <w:p w14:paraId="05F663CA">
            <w:pPr>
              <w:spacing w:line="240" w:lineRule="auto"/>
              <w:ind w:firstLine="0" w:firstLineChars="0"/>
              <w:rPr>
                <w:color w:val="auto"/>
                <w:sz w:val="24"/>
                <w:szCs w:val="24"/>
              </w:rPr>
            </w:pPr>
            <w:r>
              <w:rPr>
                <w:color w:val="auto"/>
                <w:sz w:val="24"/>
                <w:szCs w:val="24"/>
              </w:rPr>
              <w:t>内疏通道 等</w:t>
            </w:r>
          </w:p>
        </w:tc>
        <w:tc>
          <w:tcPr>
            <w:tcW w:w="1533" w:type="dxa"/>
            <w:vAlign w:val="center"/>
          </w:tcPr>
          <w:p w14:paraId="585EE033">
            <w:pPr>
              <w:spacing w:line="240" w:lineRule="auto"/>
              <w:ind w:firstLine="0" w:firstLineChars="0"/>
              <w:rPr>
                <w:color w:val="auto"/>
                <w:sz w:val="24"/>
                <w:szCs w:val="24"/>
              </w:rPr>
            </w:pPr>
            <w:r>
              <w:rPr>
                <w:color w:val="auto"/>
                <w:sz w:val="24"/>
                <w:szCs w:val="24"/>
              </w:rPr>
              <w:t>交通指挥、移</w:t>
            </w:r>
          </w:p>
          <w:p w14:paraId="4ACBD79F">
            <w:pPr>
              <w:spacing w:line="240" w:lineRule="auto"/>
              <w:ind w:firstLine="0" w:firstLineChars="0"/>
              <w:rPr>
                <w:color w:val="auto"/>
                <w:sz w:val="24"/>
                <w:szCs w:val="24"/>
              </w:rPr>
            </w:pPr>
            <w:r>
              <w:rPr>
                <w:color w:val="auto"/>
                <w:sz w:val="24"/>
                <w:szCs w:val="24"/>
              </w:rPr>
              <w:t>动式交通信号 装置等</w:t>
            </w:r>
          </w:p>
        </w:tc>
        <w:tc>
          <w:tcPr>
            <w:tcW w:w="2122" w:type="dxa"/>
            <w:vAlign w:val="center"/>
          </w:tcPr>
          <w:p w14:paraId="091BD977">
            <w:pPr>
              <w:spacing w:line="240" w:lineRule="auto"/>
              <w:ind w:firstLine="0" w:firstLineChars="0"/>
              <w:rPr>
                <w:color w:val="auto"/>
                <w:sz w:val="24"/>
                <w:szCs w:val="24"/>
              </w:rPr>
            </w:pPr>
            <w:r>
              <w:rPr>
                <w:color w:val="auto"/>
                <w:sz w:val="24"/>
                <w:szCs w:val="24"/>
              </w:rPr>
              <w:t>场所外疏散道 路、场所内疏散 通道等</w:t>
            </w:r>
          </w:p>
        </w:tc>
        <w:tc>
          <w:tcPr>
            <w:tcW w:w="2178" w:type="dxa"/>
            <w:vAlign w:val="center"/>
          </w:tcPr>
          <w:p w14:paraId="0C725086">
            <w:pPr>
              <w:spacing w:line="240" w:lineRule="auto"/>
              <w:ind w:firstLine="0" w:firstLineChars="0"/>
              <w:rPr>
                <w:color w:val="auto"/>
                <w:sz w:val="24"/>
                <w:szCs w:val="24"/>
              </w:rPr>
            </w:pPr>
            <w:r>
              <w:rPr>
                <w:color w:val="auto"/>
                <w:sz w:val="24"/>
                <w:szCs w:val="24"/>
              </w:rPr>
              <w:t>交通指挥、移 动式交通信号装置等</w:t>
            </w:r>
          </w:p>
        </w:tc>
        <w:tc>
          <w:tcPr>
            <w:tcW w:w="2050" w:type="dxa"/>
            <w:vAlign w:val="center"/>
          </w:tcPr>
          <w:p w14:paraId="1887D131">
            <w:pPr>
              <w:spacing w:line="240" w:lineRule="auto"/>
              <w:ind w:firstLine="0" w:firstLineChars="0"/>
              <w:rPr>
                <w:color w:val="auto"/>
                <w:sz w:val="24"/>
                <w:szCs w:val="24"/>
              </w:rPr>
            </w:pPr>
            <w:r>
              <w:rPr>
                <w:color w:val="auto"/>
                <w:sz w:val="24"/>
                <w:szCs w:val="24"/>
              </w:rPr>
              <w:t>场所外疏散道  路、场所内疏散通道等</w:t>
            </w:r>
          </w:p>
        </w:tc>
        <w:tc>
          <w:tcPr>
            <w:tcW w:w="1697" w:type="dxa"/>
            <w:vAlign w:val="center"/>
          </w:tcPr>
          <w:p w14:paraId="2D70F43B">
            <w:pPr>
              <w:spacing w:line="240" w:lineRule="auto"/>
              <w:ind w:firstLine="0" w:firstLineChars="0"/>
              <w:rPr>
                <w:color w:val="auto"/>
                <w:sz w:val="24"/>
                <w:szCs w:val="24"/>
              </w:rPr>
            </w:pPr>
            <w:r>
              <w:rPr>
                <w:color w:val="auto"/>
                <w:sz w:val="24"/>
                <w:szCs w:val="24"/>
              </w:rPr>
              <w:t>交通指挥、移</w:t>
            </w:r>
          </w:p>
          <w:p w14:paraId="61565472">
            <w:pPr>
              <w:spacing w:line="240" w:lineRule="auto"/>
              <w:ind w:firstLine="0" w:firstLineChars="0"/>
              <w:rPr>
                <w:color w:val="auto"/>
                <w:sz w:val="24"/>
                <w:szCs w:val="24"/>
              </w:rPr>
            </w:pPr>
            <w:r>
              <w:rPr>
                <w:color w:val="auto"/>
                <w:sz w:val="24"/>
                <w:szCs w:val="24"/>
              </w:rPr>
              <w:t>动式交通信号 装置等</w:t>
            </w:r>
          </w:p>
        </w:tc>
      </w:tr>
      <w:tr w14:paraId="1E68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FC5A20A">
            <w:pPr>
              <w:spacing w:line="240" w:lineRule="auto"/>
              <w:ind w:firstLine="0" w:firstLineChars="0"/>
              <w:jc w:val="center"/>
              <w:rPr>
                <w:color w:val="auto"/>
                <w:sz w:val="24"/>
                <w:szCs w:val="24"/>
              </w:rPr>
            </w:pPr>
            <w:r>
              <w:rPr>
                <w:rFonts w:hint="eastAsia"/>
                <w:color w:val="auto"/>
                <w:sz w:val="24"/>
                <w:szCs w:val="24"/>
              </w:rPr>
              <w:t>21</w:t>
            </w:r>
          </w:p>
        </w:tc>
        <w:tc>
          <w:tcPr>
            <w:tcW w:w="1689" w:type="dxa"/>
            <w:vAlign w:val="center"/>
          </w:tcPr>
          <w:p w14:paraId="1BE623BD">
            <w:pPr>
              <w:spacing w:line="240" w:lineRule="auto"/>
              <w:ind w:firstLine="0" w:firstLineChars="0"/>
              <w:jc w:val="center"/>
              <w:rPr>
                <w:color w:val="auto"/>
                <w:sz w:val="24"/>
                <w:szCs w:val="24"/>
              </w:rPr>
            </w:pPr>
            <w:r>
              <w:rPr>
                <w:color w:val="auto"/>
                <w:sz w:val="24"/>
                <w:szCs w:val="24"/>
              </w:rPr>
              <w:t>安全保卫</w:t>
            </w:r>
          </w:p>
        </w:tc>
        <w:tc>
          <w:tcPr>
            <w:tcW w:w="1500" w:type="dxa"/>
            <w:vAlign w:val="center"/>
          </w:tcPr>
          <w:p w14:paraId="66F5D5C9">
            <w:pPr>
              <w:spacing w:line="240" w:lineRule="auto"/>
              <w:ind w:firstLine="0" w:firstLineChars="0"/>
              <w:jc w:val="center"/>
              <w:rPr>
                <w:color w:val="auto"/>
                <w:sz w:val="24"/>
                <w:szCs w:val="24"/>
              </w:rPr>
            </w:pPr>
            <w:r>
              <w:rPr>
                <w:rFonts w:hint="eastAsia"/>
                <w:color w:val="auto"/>
                <w:sz w:val="24"/>
                <w:szCs w:val="24"/>
              </w:rPr>
              <w:t>--</w:t>
            </w:r>
          </w:p>
        </w:tc>
        <w:tc>
          <w:tcPr>
            <w:tcW w:w="1533" w:type="dxa"/>
            <w:vAlign w:val="center"/>
          </w:tcPr>
          <w:p w14:paraId="00176ED8">
            <w:pPr>
              <w:spacing w:line="240" w:lineRule="auto"/>
              <w:ind w:firstLine="0" w:firstLineChars="0"/>
              <w:jc w:val="center"/>
              <w:rPr>
                <w:color w:val="auto"/>
                <w:sz w:val="24"/>
                <w:szCs w:val="24"/>
              </w:rPr>
            </w:pPr>
            <w:r>
              <w:rPr>
                <w:rFonts w:hint="eastAsia"/>
                <w:color w:val="auto"/>
                <w:sz w:val="24"/>
                <w:szCs w:val="24"/>
              </w:rPr>
              <w:t>--</w:t>
            </w:r>
          </w:p>
        </w:tc>
        <w:tc>
          <w:tcPr>
            <w:tcW w:w="2122" w:type="dxa"/>
            <w:vAlign w:val="center"/>
          </w:tcPr>
          <w:p w14:paraId="1E03FA63">
            <w:pPr>
              <w:spacing w:line="240" w:lineRule="auto"/>
              <w:ind w:firstLine="0" w:firstLineChars="0"/>
              <w:rPr>
                <w:color w:val="auto"/>
                <w:sz w:val="24"/>
                <w:szCs w:val="24"/>
              </w:rPr>
            </w:pPr>
            <w:r>
              <w:rPr>
                <w:color w:val="auto"/>
                <w:sz w:val="24"/>
                <w:szCs w:val="24"/>
              </w:rPr>
              <w:t>围墙、防护栏、安防系统等</w:t>
            </w:r>
          </w:p>
        </w:tc>
        <w:tc>
          <w:tcPr>
            <w:tcW w:w="2178" w:type="dxa"/>
            <w:vAlign w:val="center"/>
          </w:tcPr>
          <w:p w14:paraId="19A957FF">
            <w:pPr>
              <w:spacing w:line="240" w:lineRule="auto"/>
              <w:ind w:firstLine="0" w:firstLineChars="0"/>
              <w:rPr>
                <w:color w:val="auto"/>
                <w:sz w:val="24"/>
                <w:szCs w:val="24"/>
              </w:rPr>
            </w:pPr>
            <w:r>
              <w:rPr>
                <w:color w:val="auto"/>
                <w:sz w:val="24"/>
                <w:szCs w:val="24"/>
              </w:rPr>
              <w:t>保安器械、安防设备等</w:t>
            </w:r>
          </w:p>
        </w:tc>
        <w:tc>
          <w:tcPr>
            <w:tcW w:w="2050" w:type="dxa"/>
            <w:vAlign w:val="center"/>
          </w:tcPr>
          <w:p w14:paraId="10A1A350">
            <w:pPr>
              <w:spacing w:line="240" w:lineRule="auto"/>
              <w:ind w:firstLine="0" w:firstLineChars="0"/>
              <w:rPr>
                <w:color w:val="auto"/>
                <w:sz w:val="24"/>
                <w:szCs w:val="24"/>
              </w:rPr>
            </w:pPr>
            <w:r>
              <w:rPr>
                <w:color w:val="auto"/>
                <w:sz w:val="24"/>
                <w:szCs w:val="24"/>
              </w:rPr>
              <w:t>围墙、防护栏、 安防系统、警务室、治安岗亭等</w:t>
            </w:r>
          </w:p>
        </w:tc>
        <w:tc>
          <w:tcPr>
            <w:tcW w:w="1697" w:type="dxa"/>
            <w:vAlign w:val="center"/>
          </w:tcPr>
          <w:p w14:paraId="2402E717">
            <w:pPr>
              <w:spacing w:line="240" w:lineRule="auto"/>
              <w:ind w:firstLine="0" w:firstLineChars="0"/>
              <w:rPr>
                <w:color w:val="auto"/>
                <w:sz w:val="24"/>
                <w:szCs w:val="24"/>
              </w:rPr>
            </w:pPr>
            <w:r>
              <w:rPr>
                <w:color w:val="auto"/>
                <w:sz w:val="24"/>
                <w:szCs w:val="24"/>
              </w:rPr>
              <w:t>治安维护器  械、保安器械、 安防设备等</w:t>
            </w:r>
          </w:p>
        </w:tc>
      </w:tr>
      <w:tr w14:paraId="12BF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05" w:type="dxa"/>
            <w:vAlign w:val="center"/>
          </w:tcPr>
          <w:p w14:paraId="1D5CBEE2">
            <w:pPr>
              <w:spacing w:line="240" w:lineRule="auto"/>
              <w:ind w:firstLine="0" w:firstLineChars="0"/>
              <w:jc w:val="center"/>
              <w:rPr>
                <w:color w:val="auto"/>
                <w:sz w:val="24"/>
                <w:szCs w:val="24"/>
              </w:rPr>
            </w:pPr>
            <w:r>
              <w:rPr>
                <w:rFonts w:hint="eastAsia"/>
                <w:color w:val="auto"/>
                <w:sz w:val="24"/>
                <w:szCs w:val="24"/>
              </w:rPr>
              <w:t>22</w:t>
            </w:r>
          </w:p>
        </w:tc>
        <w:tc>
          <w:tcPr>
            <w:tcW w:w="1689" w:type="dxa"/>
            <w:vAlign w:val="center"/>
          </w:tcPr>
          <w:p w14:paraId="0A13B015">
            <w:pPr>
              <w:spacing w:line="240" w:lineRule="auto"/>
              <w:ind w:firstLine="0" w:firstLineChars="0"/>
              <w:jc w:val="center"/>
              <w:rPr>
                <w:color w:val="auto"/>
                <w:sz w:val="24"/>
                <w:szCs w:val="24"/>
              </w:rPr>
            </w:pPr>
          </w:p>
          <w:p w14:paraId="3056D026">
            <w:pPr>
              <w:spacing w:line="240" w:lineRule="auto"/>
              <w:ind w:firstLine="0" w:firstLineChars="0"/>
              <w:jc w:val="center"/>
              <w:rPr>
                <w:color w:val="auto"/>
                <w:sz w:val="24"/>
                <w:szCs w:val="24"/>
              </w:rPr>
            </w:pPr>
            <w:r>
              <w:rPr>
                <w:color w:val="auto"/>
                <w:sz w:val="24"/>
                <w:szCs w:val="24"/>
              </w:rPr>
              <w:t>抢修抢建</w:t>
            </w:r>
          </w:p>
        </w:tc>
        <w:tc>
          <w:tcPr>
            <w:tcW w:w="1500" w:type="dxa"/>
          </w:tcPr>
          <w:p w14:paraId="0D7C1654">
            <w:pPr>
              <w:spacing w:line="240" w:lineRule="auto"/>
              <w:ind w:firstLine="0" w:firstLineChars="0"/>
              <w:rPr>
                <w:color w:val="auto"/>
                <w:sz w:val="24"/>
                <w:szCs w:val="24"/>
              </w:rPr>
            </w:pPr>
          </w:p>
          <w:p w14:paraId="6C7143CB">
            <w:pPr>
              <w:spacing w:line="240" w:lineRule="auto"/>
              <w:ind w:firstLine="0" w:firstLineChars="0"/>
              <w:jc w:val="center"/>
              <w:rPr>
                <w:color w:val="auto"/>
                <w:sz w:val="24"/>
                <w:szCs w:val="24"/>
              </w:rPr>
            </w:pPr>
            <w:r>
              <w:rPr>
                <w:rFonts w:hint="eastAsia"/>
                <w:color w:val="auto"/>
                <w:sz w:val="24"/>
                <w:szCs w:val="24"/>
              </w:rPr>
              <w:t>--</w:t>
            </w:r>
          </w:p>
        </w:tc>
        <w:tc>
          <w:tcPr>
            <w:tcW w:w="1533" w:type="dxa"/>
          </w:tcPr>
          <w:p w14:paraId="5042B430">
            <w:pPr>
              <w:spacing w:line="240" w:lineRule="auto"/>
              <w:ind w:firstLine="0" w:firstLineChars="0"/>
              <w:rPr>
                <w:color w:val="auto"/>
                <w:sz w:val="24"/>
                <w:szCs w:val="24"/>
              </w:rPr>
            </w:pPr>
            <w:r>
              <w:rPr>
                <w:color w:val="auto"/>
                <w:sz w:val="24"/>
                <w:szCs w:val="24"/>
              </w:rPr>
              <w:t>维护修缮设  备、抢修恢复设备等</w:t>
            </w:r>
          </w:p>
        </w:tc>
        <w:tc>
          <w:tcPr>
            <w:tcW w:w="2122" w:type="dxa"/>
          </w:tcPr>
          <w:p w14:paraId="2A076F94">
            <w:pPr>
              <w:spacing w:line="240" w:lineRule="auto"/>
              <w:ind w:firstLine="0" w:firstLineChars="0"/>
              <w:rPr>
                <w:color w:val="auto"/>
                <w:sz w:val="24"/>
                <w:szCs w:val="24"/>
              </w:rPr>
            </w:pPr>
          </w:p>
          <w:p w14:paraId="7A5047F2">
            <w:pPr>
              <w:spacing w:line="240" w:lineRule="auto"/>
              <w:ind w:firstLine="0" w:firstLineChars="0"/>
              <w:rPr>
                <w:color w:val="auto"/>
                <w:sz w:val="24"/>
                <w:szCs w:val="24"/>
              </w:rPr>
            </w:pPr>
            <w:r>
              <w:rPr>
                <w:color w:val="auto"/>
                <w:sz w:val="24"/>
                <w:szCs w:val="24"/>
              </w:rPr>
              <w:t>工程车等</w:t>
            </w:r>
          </w:p>
        </w:tc>
        <w:tc>
          <w:tcPr>
            <w:tcW w:w="2178" w:type="dxa"/>
          </w:tcPr>
          <w:p w14:paraId="74E4FE2E">
            <w:pPr>
              <w:spacing w:line="240" w:lineRule="auto"/>
              <w:ind w:firstLine="0" w:firstLineChars="0"/>
              <w:rPr>
                <w:color w:val="auto"/>
                <w:sz w:val="24"/>
                <w:szCs w:val="24"/>
              </w:rPr>
            </w:pPr>
            <w:r>
              <w:rPr>
                <w:color w:val="auto"/>
                <w:sz w:val="24"/>
                <w:szCs w:val="24"/>
              </w:rPr>
              <w:t>维护修缮设  备、抢修恢复设备等</w:t>
            </w:r>
          </w:p>
        </w:tc>
        <w:tc>
          <w:tcPr>
            <w:tcW w:w="2050" w:type="dxa"/>
          </w:tcPr>
          <w:p w14:paraId="0FF820E0">
            <w:pPr>
              <w:spacing w:line="240" w:lineRule="auto"/>
              <w:ind w:firstLine="0" w:firstLineChars="0"/>
              <w:rPr>
                <w:color w:val="auto"/>
                <w:sz w:val="24"/>
                <w:szCs w:val="24"/>
              </w:rPr>
            </w:pPr>
          </w:p>
          <w:p w14:paraId="3D11F616">
            <w:pPr>
              <w:spacing w:line="240" w:lineRule="auto"/>
              <w:ind w:firstLine="0" w:firstLineChars="0"/>
              <w:rPr>
                <w:color w:val="auto"/>
                <w:sz w:val="24"/>
                <w:szCs w:val="24"/>
              </w:rPr>
            </w:pPr>
            <w:r>
              <w:rPr>
                <w:color w:val="auto"/>
                <w:sz w:val="24"/>
                <w:szCs w:val="24"/>
              </w:rPr>
              <w:t>工程车等</w:t>
            </w:r>
          </w:p>
        </w:tc>
        <w:tc>
          <w:tcPr>
            <w:tcW w:w="1697" w:type="dxa"/>
          </w:tcPr>
          <w:p w14:paraId="751A731F">
            <w:pPr>
              <w:spacing w:line="240" w:lineRule="auto"/>
              <w:ind w:firstLine="0" w:firstLineChars="0"/>
              <w:rPr>
                <w:color w:val="auto"/>
                <w:sz w:val="24"/>
                <w:szCs w:val="24"/>
              </w:rPr>
            </w:pPr>
            <w:r>
              <w:rPr>
                <w:color w:val="auto"/>
                <w:sz w:val="24"/>
                <w:szCs w:val="24"/>
              </w:rPr>
              <w:t>维护修缮设备、抢修恢复设备等</w:t>
            </w:r>
          </w:p>
        </w:tc>
      </w:tr>
      <w:tr w14:paraId="6641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805" w:type="dxa"/>
            <w:vAlign w:val="center"/>
          </w:tcPr>
          <w:p w14:paraId="508F1292">
            <w:pPr>
              <w:spacing w:line="240" w:lineRule="auto"/>
              <w:ind w:firstLine="0" w:firstLineChars="0"/>
              <w:jc w:val="center"/>
              <w:rPr>
                <w:color w:val="auto"/>
                <w:sz w:val="24"/>
                <w:szCs w:val="24"/>
              </w:rPr>
            </w:pPr>
            <w:r>
              <w:rPr>
                <w:rFonts w:hint="eastAsia"/>
                <w:color w:val="auto"/>
                <w:sz w:val="24"/>
                <w:szCs w:val="24"/>
              </w:rPr>
              <w:t>23</w:t>
            </w:r>
          </w:p>
        </w:tc>
        <w:tc>
          <w:tcPr>
            <w:tcW w:w="1689" w:type="dxa"/>
            <w:vAlign w:val="center"/>
          </w:tcPr>
          <w:p w14:paraId="6B4F7132">
            <w:pPr>
              <w:spacing w:line="240" w:lineRule="auto"/>
              <w:ind w:firstLine="0" w:firstLineChars="0"/>
              <w:jc w:val="center"/>
              <w:rPr>
                <w:color w:val="auto"/>
                <w:sz w:val="24"/>
                <w:szCs w:val="24"/>
              </w:rPr>
            </w:pPr>
            <w:r>
              <w:rPr>
                <w:color w:val="auto"/>
                <w:sz w:val="24"/>
                <w:szCs w:val="24"/>
              </w:rPr>
              <w:t>无障碍</w:t>
            </w:r>
          </w:p>
        </w:tc>
        <w:tc>
          <w:tcPr>
            <w:tcW w:w="1500" w:type="dxa"/>
            <w:vAlign w:val="center"/>
          </w:tcPr>
          <w:p w14:paraId="61B67543">
            <w:pPr>
              <w:spacing w:line="240" w:lineRule="auto"/>
              <w:ind w:firstLine="0" w:firstLineChars="0"/>
              <w:rPr>
                <w:color w:val="auto"/>
                <w:sz w:val="24"/>
                <w:szCs w:val="24"/>
              </w:rPr>
            </w:pPr>
            <w:r>
              <w:rPr>
                <w:color w:val="auto"/>
                <w:sz w:val="24"/>
                <w:szCs w:val="24"/>
              </w:rPr>
              <w:t>无障碍通道、无障碍厕所等</w:t>
            </w:r>
          </w:p>
        </w:tc>
        <w:tc>
          <w:tcPr>
            <w:tcW w:w="1533" w:type="dxa"/>
            <w:vAlign w:val="center"/>
          </w:tcPr>
          <w:p w14:paraId="110A59F0">
            <w:pPr>
              <w:spacing w:line="240" w:lineRule="auto"/>
              <w:ind w:firstLine="0" w:firstLineChars="0"/>
              <w:rPr>
                <w:color w:val="auto"/>
                <w:sz w:val="24"/>
                <w:szCs w:val="24"/>
              </w:rPr>
            </w:pPr>
            <w:r>
              <w:rPr>
                <w:color w:val="auto"/>
                <w:sz w:val="24"/>
                <w:szCs w:val="24"/>
              </w:rPr>
              <w:t>轮椅、支撑扶手、防护栏等</w:t>
            </w:r>
          </w:p>
        </w:tc>
        <w:tc>
          <w:tcPr>
            <w:tcW w:w="2122" w:type="dxa"/>
            <w:vAlign w:val="center"/>
          </w:tcPr>
          <w:p w14:paraId="5528F89E">
            <w:pPr>
              <w:spacing w:line="240" w:lineRule="auto"/>
              <w:ind w:firstLine="0" w:firstLineChars="0"/>
              <w:rPr>
                <w:color w:val="auto"/>
                <w:sz w:val="24"/>
                <w:szCs w:val="24"/>
              </w:rPr>
            </w:pPr>
            <w:r>
              <w:rPr>
                <w:color w:val="auto"/>
                <w:sz w:val="24"/>
                <w:szCs w:val="24"/>
              </w:rPr>
              <w:t>无障碍通道、无障碍厕所等</w:t>
            </w:r>
          </w:p>
        </w:tc>
        <w:tc>
          <w:tcPr>
            <w:tcW w:w="2178" w:type="dxa"/>
            <w:vAlign w:val="center"/>
          </w:tcPr>
          <w:p w14:paraId="0BC0E9A2">
            <w:pPr>
              <w:spacing w:line="240" w:lineRule="auto"/>
              <w:ind w:firstLine="0" w:firstLineChars="0"/>
              <w:rPr>
                <w:color w:val="auto"/>
                <w:sz w:val="24"/>
                <w:szCs w:val="24"/>
              </w:rPr>
            </w:pPr>
            <w:r>
              <w:rPr>
                <w:color w:val="auto"/>
                <w:sz w:val="24"/>
                <w:szCs w:val="24"/>
              </w:rPr>
              <w:t>轮椅、支撑扶手、防护栏等</w:t>
            </w:r>
          </w:p>
        </w:tc>
        <w:tc>
          <w:tcPr>
            <w:tcW w:w="2050" w:type="dxa"/>
            <w:vAlign w:val="center"/>
          </w:tcPr>
          <w:p w14:paraId="02CF96DD">
            <w:pPr>
              <w:spacing w:line="240" w:lineRule="auto"/>
              <w:ind w:firstLine="0" w:firstLineChars="0"/>
              <w:rPr>
                <w:color w:val="auto"/>
                <w:sz w:val="24"/>
                <w:szCs w:val="24"/>
              </w:rPr>
            </w:pPr>
            <w:r>
              <w:rPr>
                <w:color w:val="auto"/>
                <w:sz w:val="24"/>
                <w:szCs w:val="24"/>
              </w:rPr>
              <w:t>无障碍通道、无障碍厕所等</w:t>
            </w:r>
          </w:p>
        </w:tc>
        <w:tc>
          <w:tcPr>
            <w:tcW w:w="1697" w:type="dxa"/>
            <w:vAlign w:val="center"/>
          </w:tcPr>
          <w:p w14:paraId="70DB59CC">
            <w:pPr>
              <w:spacing w:line="240" w:lineRule="auto"/>
              <w:ind w:firstLine="0" w:firstLineChars="0"/>
              <w:rPr>
                <w:color w:val="auto"/>
                <w:sz w:val="24"/>
                <w:szCs w:val="24"/>
              </w:rPr>
            </w:pPr>
            <w:r>
              <w:rPr>
                <w:color w:val="auto"/>
                <w:sz w:val="24"/>
                <w:szCs w:val="24"/>
              </w:rPr>
              <w:t>轮椅、支撑扶</w:t>
            </w:r>
          </w:p>
          <w:p w14:paraId="2A10EC30">
            <w:pPr>
              <w:spacing w:line="240" w:lineRule="auto"/>
              <w:ind w:firstLine="0" w:firstLineChars="0"/>
              <w:rPr>
                <w:color w:val="auto"/>
                <w:sz w:val="24"/>
                <w:szCs w:val="24"/>
              </w:rPr>
            </w:pPr>
            <w:r>
              <w:rPr>
                <w:color w:val="auto"/>
                <w:sz w:val="24"/>
                <w:szCs w:val="24"/>
              </w:rPr>
              <w:t>手、防护栏等</w:t>
            </w:r>
          </w:p>
        </w:tc>
      </w:tr>
      <w:tr w14:paraId="6616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FE675BE">
            <w:pPr>
              <w:spacing w:line="240" w:lineRule="auto"/>
              <w:ind w:firstLine="0" w:firstLineChars="0"/>
              <w:jc w:val="center"/>
              <w:rPr>
                <w:color w:val="auto"/>
                <w:sz w:val="24"/>
                <w:szCs w:val="24"/>
              </w:rPr>
            </w:pPr>
            <w:r>
              <w:rPr>
                <w:rFonts w:hint="eastAsia"/>
                <w:color w:val="auto"/>
                <w:sz w:val="24"/>
                <w:szCs w:val="24"/>
              </w:rPr>
              <w:t>24</w:t>
            </w:r>
          </w:p>
        </w:tc>
        <w:tc>
          <w:tcPr>
            <w:tcW w:w="1689" w:type="dxa"/>
            <w:vAlign w:val="center"/>
          </w:tcPr>
          <w:p w14:paraId="474003AB">
            <w:pPr>
              <w:spacing w:line="240" w:lineRule="auto"/>
              <w:ind w:firstLine="0" w:firstLineChars="0"/>
              <w:jc w:val="center"/>
              <w:rPr>
                <w:color w:val="auto"/>
                <w:sz w:val="24"/>
                <w:szCs w:val="24"/>
              </w:rPr>
            </w:pPr>
            <w:r>
              <w:rPr>
                <w:color w:val="auto"/>
                <w:sz w:val="24"/>
                <w:szCs w:val="24"/>
              </w:rPr>
              <w:t>标志标识</w:t>
            </w:r>
          </w:p>
        </w:tc>
        <w:tc>
          <w:tcPr>
            <w:tcW w:w="1500" w:type="dxa"/>
            <w:vAlign w:val="center"/>
          </w:tcPr>
          <w:p w14:paraId="7DD98485">
            <w:pPr>
              <w:spacing w:line="240" w:lineRule="auto"/>
              <w:ind w:firstLine="0" w:firstLineChars="0"/>
              <w:rPr>
                <w:color w:val="auto"/>
                <w:sz w:val="24"/>
                <w:szCs w:val="24"/>
              </w:rPr>
            </w:pPr>
            <w:r>
              <w:rPr>
                <w:color w:val="auto"/>
                <w:sz w:val="24"/>
                <w:szCs w:val="24"/>
              </w:rPr>
              <w:t>标志、标识设施等</w:t>
            </w:r>
          </w:p>
          <w:p w14:paraId="1CBDD482">
            <w:pPr>
              <w:spacing w:line="240" w:lineRule="auto"/>
              <w:ind w:firstLine="0" w:firstLineChars="0"/>
              <w:rPr>
                <w:color w:val="auto"/>
                <w:sz w:val="24"/>
                <w:szCs w:val="24"/>
              </w:rPr>
            </w:pPr>
          </w:p>
        </w:tc>
        <w:tc>
          <w:tcPr>
            <w:tcW w:w="1533" w:type="dxa"/>
            <w:vAlign w:val="center"/>
          </w:tcPr>
          <w:p w14:paraId="31206E47">
            <w:pPr>
              <w:spacing w:line="240" w:lineRule="auto"/>
              <w:ind w:firstLine="0" w:firstLineChars="0"/>
              <w:rPr>
                <w:color w:val="auto"/>
                <w:sz w:val="24"/>
                <w:szCs w:val="24"/>
              </w:rPr>
            </w:pPr>
            <w:r>
              <w:rPr>
                <w:rFonts w:hint="eastAsia"/>
                <w:color w:val="auto"/>
                <w:sz w:val="24"/>
                <w:szCs w:val="24"/>
                <w:lang w:eastAsia="zh-CN"/>
              </w:rPr>
              <w:t>避难</w:t>
            </w:r>
            <w:r>
              <w:rPr>
                <w:color w:val="auto"/>
                <w:sz w:val="24"/>
                <w:szCs w:val="24"/>
              </w:rPr>
              <w:t>场所主标志、功能区标志、设施设备标志、场所内</w:t>
            </w:r>
          </w:p>
          <w:p w14:paraId="443376A1">
            <w:pPr>
              <w:spacing w:line="240" w:lineRule="auto"/>
              <w:ind w:firstLine="0" w:firstLineChars="0"/>
              <w:rPr>
                <w:color w:val="auto"/>
                <w:sz w:val="24"/>
                <w:szCs w:val="24"/>
              </w:rPr>
            </w:pPr>
            <w:r>
              <w:rPr>
                <w:color w:val="auto"/>
                <w:sz w:val="24"/>
                <w:szCs w:val="24"/>
              </w:rPr>
              <w:t>外疏散通道及道路标志等</w:t>
            </w:r>
          </w:p>
        </w:tc>
        <w:tc>
          <w:tcPr>
            <w:tcW w:w="2122" w:type="dxa"/>
            <w:vAlign w:val="center"/>
          </w:tcPr>
          <w:p w14:paraId="055ADA5B">
            <w:pPr>
              <w:spacing w:line="240" w:lineRule="auto"/>
              <w:ind w:firstLine="0" w:firstLineChars="0"/>
              <w:rPr>
                <w:color w:val="auto"/>
                <w:sz w:val="24"/>
                <w:szCs w:val="24"/>
              </w:rPr>
            </w:pPr>
          </w:p>
          <w:p w14:paraId="09777CB3">
            <w:pPr>
              <w:spacing w:line="240" w:lineRule="auto"/>
              <w:ind w:firstLine="0" w:firstLineChars="0"/>
              <w:rPr>
                <w:color w:val="auto"/>
                <w:sz w:val="24"/>
                <w:szCs w:val="24"/>
              </w:rPr>
            </w:pPr>
            <w:r>
              <w:rPr>
                <w:color w:val="auto"/>
                <w:sz w:val="24"/>
                <w:szCs w:val="24"/>
              </w:rPr>
              <w:t>标志、标识设施等</w:t>
            </w:r>
          </w:p>
          <w:p w14:paraId="47F795E0">
            <w:pPr>
              <w:spacing w:line="240" w:lineRule="auto"/>
              <w:ind w:firstLine="0" w:firstLineChars="0"/>
              <w:rPr>
                <w:color w:val="auto"/>
                <w:sz w:val="24"/>
                <w:szCs w:val="24"/>
              </w:rPr>
            </w:pPr>
          </w:p>
        </w:tc>
        <w:tc>
          <w:tcPr>
            <w:tcW w:w="2178" w:type="dxa"/>
            <w:vAlign w:val="center"/>
          </w:tcPr>
          <w:p w14:paraId="5DF4FC63">
            <w:pPr>
              <w:spacing w:line="240" w:lineRule="auto"/>
              <w:ind w:firstLine="0" w:firstLineChars="0"/>
              <w:rPr>
                <w:color w:val="auto"/>
                <w:sz w:val="24"/>
                <w:szCs w:val="24"/>
              </w:rPr>
            </w:pPr>
            <w:r>
              <w:rPr>
                <w:rFonts w:hint="eastAsia"/>
                <w:color w:val="auto"/>
                <w:sz w:val="24"/>
                <w:szCs w:val="24"/>
                <w:lang w:eastAsia="zh-CN"/>
              </w:rPr>
              <w:t>避难</w:t>
            </w:r>
            <w:r>
              <w:rPr>
                <w:color w:val="auto"/>
                <w:sz w:val="24"/>
                <w:szCs w:val="24"/>
              </w:rPr>
              <w:t>场所主标志、功能区标志、设施设备标志、场所内外疏散通道及道路标志等</w:t>
            </w:r>
          </w:p>
        </w:tc>
        <w:tc>
          <w:tcPr>
            <w:tcW w:w="2050" w:type="dxa"/>
            <w:vAlign w:val="center"/>
          </w:tcPr>
          <w:p w14:paraId="1A8358CE">
            <w:pPr>
              <w:spacing w:line="240" w:lineRule="auto"/>
              <w:ind w:firstLine="0" w:firstLineChars="0"/>
              <w:rPr>
                <w:color w:val="auto"/>
                <w:sz w:val="24"/>
                <w:szCs w:val="24"/>
              </w:rPr>
            </w:pPr>
            <w:r>
              <w:rPr>
                <w:color w:val="auto"/>
                <w:sz w:val="24"/>
                <w:szCs w:val="24"/>
              </w:rPr>
              <w:t>标志、标识设施等</w:t>
            </w:r>
          </w:p>
          <w:p w14:paraId="3BF28D76">
            <w:pPr>
              <w:spacing w:line="240" w:lineRule="auto"/>
              <w:ind w:firstLine="0" w:firstLineChars="0"/>
              <w:rPr>
                <w:color w:val="auto"/>
                <w:sz w:val="24"/>
                <w:szCs w:val="24"/>
              </w:rPr>
            </w:pPr>
          </w:p>
        </w:tc>
        <w:tc>
          <w:tcPr>
            <w:tcW w:w="1697" w:type="dxa"/>
            <w:vAlign w:val="center"/>
          </w:tcPr>
          <w:p w14:paraId="509D9518">
            <w:pPr>
              <w:spacing w:line="240" w:lineRule="auto"/>
              <w:ind w:firstLine="0" w:firstLineChars="0"/>
              <w:rPr>
                <w:color w:val="auto"/>
                <w:sz w:val="24"/>
                <w:szCs w:val="24"/>
              </w:rPr>
            </w:pPr>
            <w:r>
              <w:rPr>
                <w:rFonts w:hint="eastAsia"/>
                <w:color w:val="auto"/>
                <w:sz w:val="24"/>
                <w:szCs w:val="24"/>
                <w:lang w:eastAsia="zh-CN"/>
              </w:rPr>
              <w:t>避难</w:t>
            </w:r>
            <w:r>
              <w:rPr>
                <w:color w:val="auto"/>
                <w:sz w:val="24"/>
                <w:szCs w:val="24"/>
              </w:rPr>
              <w:t>场所主标</w:t>
            </w:r>
          </w:p>
          <w:p w14:paraId="486D97AE">
            <w:pPr>
              <w:spacing w:line="240" w:lineRule="auto"/>
              <w:ind w:firstLine="0" w:firstLineChars="0"/>
              <w:rPr>
                <w:color w:val="auto"/>
                <w:sz w:val="24"/>
                <w:szCs w:val="24"/>
              </w:rPr>
            </w:pPr>
            <w:r>
              <w:rPr>
                <w:color w:val="auto"/>
                <w:sz w:val="24"/>
                <w:szCs w:val="24"/>
              </w:rPr>
              <w:t>志、功能区标</w:t>
            </w:r>
          </w:p>
          <w:p w14:paraId="2F60BF82">
            <w:pPr>
              <w:spacing w:line="240" w:lineRule="auto"/>
              <w:ind w:firstLine="0" w:firstLineChars="0"/>
              <w:rPr>
                <w:color w:val="auto"/>
                <w:sz w:val="24"/>
                <w:szCs w:val="24"/>
              </w:rPr>
            </w:pPr>
            <w:r>
              <w:rPr>
                <w:color w:val="auto"/>
                <w:sz w:val="24"/>
                <w:szCs w:val="24"/>
              </w:rPr>
              <w:t>志、设施设备</w:t>
            </w:r>
          </w:p>
          <w:p w14:paraId="2D9FBB24">
            <w:pPr>
              <w:spacing w:line="240" w:lineRule="auto"/>
              <w:ind w:firstLine="0" w:firstLineChars="0"/>
              <w:rPr>
                <w:color w:val="auto"/>
                <w:sz w:val="24"/>
                <w:szCs w:val="24"/>
              </w:rPr>
            </w:pPr>
            <w:r>
              <w:rPr>
                <w:color w:val="auto"/>
                <w:sz w:val="24"/>
                <w:szCs w:val="24"/>
              </w:rPr>
              <w:t>标志、场所内</w:t>
            </w:r>
          </w:p>
          <w:p w14:paraId="63DB108B">
            <w:pPr>
              <w:spacing w:line="240" w:lineRule="auto"/>
              <w:ind w:firstLine="0" w:firstLineChars="0"/>
              <w:rPr>
                <w:color w:val="auto"/>
                <w:sz w:val="24"/>
                <w:szCs w:val="24"/>
              </w:rPr>
            </w:pPr>
            <w:r>
              <w:rPr>
                <w:color w:val="auto"/>
                <w:sz w:val="24"/>
                <w:szCs w:val="24"/>
              </w:rPr>
              <w:t>外疏散通道及 道路标志等</w:t>
            </w:r>
          </w:p>
        </w:tc>
      </w:tr>
    </w:tbl>
    <w:p w14:paraId="0B54F440">
      <w:pPr>
        <w:spacing w:line="560" w:lineRule="exact"/>
        <w:ind w:firstLine="0" w:firstLineChars="0"/>
        <w:rPr>
          <w:color w:val="auto"/>
        </w:rPr>
      </w:pPr>
      <w:r>
        <w:rPr>
          <w:rFonts w:hint="eastAsia"/>
          <w:color w:val="auto"/>
        </w:rPr>
        <w:t>（2）紧急、短期、长期</w:t>
      </w:r>
      <w:r>
        <w:rPr>
          <w:rFonts w:hint="eastAsia"/>
          <w:color w:val="auto"/>
          <w:lang w:eastAsia="zh-CN"/>
        </w:rPr>
        <w:t>应急避难场所</w:t>
      </w:r>
      <w:r>
        <w:rPr>
          <w:rFonts w:hint="eastAsia"/>
          <w:color w:val="auto"/>
        </w:rPr>
        <w:t>物资配备</w:t>
      </w:r>
    </w:p>
    <w:p w14:paraId="552AE9B4">
      <w:pPr>
        <w:ind w:firstLine="0" w:firstLineChars="0"/>
        <w:jc w:val="center"/>
        <w:rPr>
          <w:color w:val="auto"/>
          <w:sz w:val="28"/>
          <w:szCs w:val="28"/>
        </w:rPr>
      </w:pPr>
      <w:r>
        <w:rPr>
          <w:rFonts w:hint="eastAsia"/>
          <w:color w:val="auto"/>
          <w:sz w:val="28"/>
          <w:szCs w:val="28"/>
        </w:rPr>
        <w:t>附录B紧急、短期、长期</w:t>
      </w:r>
      <w:r>
        <w:rPr>
          <w:rFonts w:hint="eastAsia"/>
          <w:color w:val="auto"/>
          <w:sz w:val="28"/>
          <w:szCs w:val="28"/>
          <w:lang w:eastAsia="zh-CN"/>
        </w:rPr>
        <w:t>应急避难场所</w:t>
      </w:r>
      <w:r>
        <w:rPr>
          <w:rFonts w:hint="eastAsia"/>
          <w:color w:val="auto"/>
          <w:sz w:val="28"/>
          <w:szCs w:val="28"/>
        </w:rPr>
        <w:t>物资配备参考清单</w:t>
      </w:r>
    </w:p>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434"/>
        <w:gridCol w:w="3394"/>
        <w:gridCol w:w="3393"/>
        <w:gridCol w:w="3394"/>
      </w:tblGrid>
      <w:tr w14:paraId="5695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59" w:type="dxa"/>
            <w:vMerge w:val="restart"/>
            <w:vAlign w:val="center"/>
          </w:tcPr>
          <w:p w14:paraId="6A548FE8">
            <w:pPr>
              <w:ind w:firstLine="0" w:firstLineChars="0"/>
              <w:jc w:val="center"/>
              <w:rPr>
                <w:b/>
                <w:bCs/>
                <w:color w:val="auto"/>
                <w:sz w:val="24"/>
                <w:szCs w:val="24"/>
              </w:rPr>
            </w:pPr>
            <w:r>
              <w:rPr>
                <w:rFonts w:hint="eastAsia"/>
                <w:b/>
                <w:bCs/>
                <w:color w:val="auto"/>
                <w:sz w:val="24"/>
                <w:szCs w:val="24"/>
              </w:rPr>
              <w:t>序号</w:t>
            </w:r>
          </w:p>
        </w:tc>
        <w:tc>
          <w:tcPr>
            <w:tcW w:w="2434" w:type="dxa"/>
            <w:vMerge w:val="restart"/>
            <w:vAlign w:val="center"/>
          </w:tcPr>
          <w:p w14:paraId="4921983D">
            <w:pPr>
              <w:ind w:firstLine="0" w:firstLineChars="0"/>
              <w:jc w:val="center"/>
              <w:rPr>
                <w:b/>
                <w:bCs/>
                <w:color w:val="auto"/>
                <w:sz w:val="24"/>
                <w:szCs w:val="24"/>
              </w:rPr>
            </w:pPr>
            <w:r>
              <w:rPr>
                <w:rFonts w:hint="eastAsia"/>
                <w:b/>
                <w:bCs/>
                <w:color w:val="auto"/>
                <w:sz w:val="24"/>
                <w:szCs w:val="24"/>
              </w:rPr>
              <w:t>功能区及功能类别</w:t>
            </w:r>
          </w:p>
        </w:tc>
        <w:tc>
          <w:tcPr>
            <w:tcW w:w="10181" w:type="dxa"/>
            <w:gridSpan w:val="3"/>
            <w:vAlign w:val="center"/>
          </w:tcPr>
          <w:p w14:paraId="28DA37A6">
            <w:pPr>
              <w:ind w:firstLine="0" w:firstLineChars="0"/>
              <w:jc w:val="center"/>
              <w:rPr>
                <w:b/>
                <w:bCs/>
                <w:color w:val="auto"/>
                <w:sz w:val="24"/>
                <w:szCs w:val="24"/>
              </w:rPr>
            </w:pPr>
            <w:r>
              <w:rPr>
                <w:rFonts w:hint="eastAsia"/>
                <w:b/>
                <w:bCs/>
                <w:color w:val="auto"/>
                <w:sz w:val="24"/>
                <w:szCs w:val="24"/>
              </w:rPr>
              <w:t>配 置 要 求</w:t>
            </w:r>
          </w:p>
        </w:tc>
      </w:tr>
      <w:tr w14:paraId="7DD9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47140C78">
            <w:pPr>
              <w:ind w:firstLine="0" w:firstLineChars="0"/>
              <w:jc w:val="center"/>
              <w:rPr>
                <w:b/>
                <w:bCs/>
                <w:color w:val="auto"/>
                <w:sz w:val="24"/>
                <w:szCs w:val="24"/>
              </w:rPr>
            </w:pPr>
          </w:p>
        </w:tc>
        <w:tc>
          <w:tcPr>
            <w:tcW w:w="2434" w:type="dxa"/>
            <w:vMerge w:val="continue"/>
            <w:vAlign w:val="center"/>
          </w:tcPr>
          <w:p w14:paraId="672F2E0F">
            <w:pPr>
              <w:ind w:firstLine="0" w:firstLineChars="0"/>
              <w:jc w:val="center"/>
              <w:rPr>
                <w:b/>
                <w:bCs/>
                <w:color w:val="auto"/>
                <w:sz w:val="24"/>
                <w:szCs w:val="24"/>
              </w:rPr>
            </w:pPr>
          </w:p>
        </w:tc>
        <w:tc>
          <w:tcPr>
            <w:tcW w:w="3394" w:type="dxa"/>
            <w:vAlign w:val="center"/>
          </w:tcPr>
          <w:p w14:paraId="1806E6D2">
            <w:pPr>
              <w:ind w:firstLine="0" w:firstLineChars="0"/>
              <w:jc w:val="center"/>
              <w:rPr>
                <w:b/>
                <w:bCs/>
                <w:color w:val="auto"/>
                <w:sz w:val="24"/>
                <w:szCs w:val="24"/>
              </w:rPr>
            </w:pPr>
            <w:r>
              <w:rPr>
                <w:rFonts w:hint="eastAsia"/>
                <w:b/>
                <w:bCs/>
                <w:color w:val="auto"/>
                <w:sz w:val="24"/>
                <w:szCs w:val="24"/>
              </w:rPr>
              <w:t>紧急</w:t>
            </w:r>
            <w:r>
              <w:rPr>
                <w:rFonts w:hint="eastAsia"/>
                <w:b/>
                <w:bCs/>
                <w:color w:val="auto"/>
                <w:sz w:val="24"/>
                <w:szCs w:val="24"/>
                <w:lang w:eastAsia="zh-CN"/>
              </w:rPr>
              <w:t>避难</w:t>
            </w:r>
            <w:r>
              <w:rPr>
                <w:rFonts w:hint="eastAsia"/>
                <w:b/>
                <w:bCs/>
                <w:color w:val="auto"/>
                <w:sz w:val="24"/>
                <w:szCs w:val="24"/>
              </w:rPr>
              <w:t>场所</w:t>
            </w:r>
          </w:p>
        </w:tc>
        <w:tc>
          <w:tcPr>
            <w:tcW w:w="3393" w:type="dxa"/>
            <w:vAlign w:val="center"/>
          </w:tcPr>
          <w:p w14:paraId="5BD1B2F2">
            <w:pPr>
              <w:ind w:firstLine="0" w:firstLineChars="0"/>
              <w:jc w:val="center"/>
              <w:rPr>
                <w:b/>
                <w:bCs/>
                <w:color w:val="auto"/>
                <w:sz w:val="24"/>
                <w:szCs w:val="24"/>
              </w:rPr>
            </w:pPr>
            <w:r>
              <w:rPr>
                <w:rFonts w:hint="eastAsia"/>
                <w:b/>
                <w:bCs/>
                <w:color w:val="auto"/>
                <w:sz w:val="24"/>
                <w:szCs w:val="24"/>
              </w:rPr>
              <w:t>短期</w:t>
            </w:r>
            <w:r>
              <w:rPr>
                <w:rFonts w:hint="eastAsia"/>
                <w:b/>
                <w:bCs/>
                <w:color w:val="auto"/>
                <w:sz w:val="24"/>
                <w:szCs w:val="24"/>
                <w:lang w:eastAsia="zh-CN"/>
              </w:rPr>
              <w:t>避难</w:t>
            </w:r>
            <w:r>
              <w:rPr>
                <w:rFonts w:hint="eastAsia"/>
                <w:b/>
                <w:bCs/>
                <w:color w:val="auto"/>
                <w:sz w:val="24"/>
                <w:szCs w:val="24"/>
              </w:rPr>
              <w:t>场所</w:t>
            </w:r>
          </w:p>
        </w:tc>
        <w:tc>
          <w:tcPr>
            <w:tcW w:w="3394" w:type="dxa"/>
            <w:vAlign w:val="center"/>
          </w:tcPr>
          <w:p w14:paraId="16CAD1A5">
            <w:pPr>
              <w:ind w:firstLine="0" w:firstLineChars="0"/>
              <w:jc w:val="center"/>
              <w:rPr>
                <w:b/>
                <w:bCs/>
                <w:color w:val="auto"/>
                <w:sz w:val="24"/>
                <w:szCs w:val="24"/>
              </w:rPr>
            </w:pPr>
            <w:r>
              <w:rPr>
                <w:rFonts w:hint="eastAsia"/>
                <w:b/>
                <w:bCs/>
                <w:color w:val="auto"/>
                <w:sz w:val="24"/>
                <w:szCs w:val="24"/>
              </w:rPr>
              <w:t>长期</w:t>
            </w:r>
            <w:r>
              <w:rPr>
                <w:rFonts w:hint="eastAsia"/>
                <w:b/>
                <w:bCs/>
                <w:color w:val="auto"/>
                <w:sz w:val="24"/>
                <w:szCs w:val="24"/>
                <w:lang w:eastAsia="zh-CN"/>
              </w:rPr>
              <w:t>避难</w:t>
            </w:r>
            <w:r>
              <w:rPr>
                <w:rFonts w:hint="eastAsia"/>
                <w:b/>
                <w:bCs/>
                <w:color w:val="auto"/>
                <w:sz w:val="24"/>
                <w:szCs w:val="24"/>
              </w:rPr>
              <w:t>场所</w:t>
            </w:r>
          </w:p>
        </w:tc>
      </w:tr>
      <w:tr w14:paraId="506D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1AD279FB">
            <w:pPr>
              <w:spacing w:line="240" w:lineRule="auto"/>
              <w:ind w:firstLine="0" w:firstLineChars="0"/>
              <w:jc w:val="center"/>
              <w:rPr>
                <w:color w:val="auto"/>
                <w:sz w:val="24"/>
                <w:szCs w:val="24"/>
              </w:rPr>
            </w:pPr>
            <w:r>
              <w:rPr>
                <w:rFonts w:hint="eastAsia"/>
                <w:color w:val="auto"/>
                <w:sz w:val="24"/>
                <w:szCs w:val="24"/>
              </w:rPr>
              <w:t>1</w:t>
            </w:r>
          </w:p>
        </w:tc>
        <w:tc>
          <w:tcPr>
            <w:tcW w:w="2434" w:type="dxa"/>
            <w:vAlign w:val="center"/>
          </w:tcPr>
          <w:p w14:paraId="179E4536">
            <w:pPr>
              <w:spacing w:line="240" w:lineRule="auto"/>
              <w:ind w:firstLine="0" w:firstLineChars="0"/>
              <w:jc w:val="center"/>
              <w:rPr>
                <w:color w:val="auto"/>
                <w:sz w:val="24"/>
                <w:szCs w:val="24"/>
              </w:rPr>
            </w:pPr>
            <w:r>
              <w:rPr>
                <w:rFonts w:hint="eastAsia"/>
                <w:color w:val="auto"/>
                <w:sz w:val="24"/>
                <w:szCs w:val="24"/>
              </w:rPr>
              <w:t>应急集散区</w:t>
            </w:r>
          </w:p>
        </w:tc>
        <w:tc>
          <w:tcPr>
            <w:tcW w:w="3394" w:type="dxa"/>
            <w:vAlign w:val="center"/>
          </w:tcPr>
          <w:p w14:paraId="2DD1F6D8">
            <w:pPr>
              <w:spacing w:line="240" w:lineRule="auto"/>
              <w:ind w:firstLine="0" w:firstLineChars="0"/>
              <w:jc w:val="center"/>
              <w:rPr>
                <w:color w:val="auto"/>
                <w:sz w:val="24"/>
                <w:szCs w:val="24"/>
              </w:rPr>
            </w:pPr>
            <w:r>
              <w:rPr>
                <w:color w:val="auto"/>
                <w:sz w:val="24"/>
                <w:szCs w:val="24"/>
              </w:rPr>
              <w:t>饮用水、方便食品等</w:t>
            </w:r>
          </w:p>
        </w:tc>
        <w:tc>
          <w:tcPr>
            <w:tcW w:w="3393" w:type="dxa"/>
            <w:vAlign w:val="center"/>
          </w:tcPr>
          <w:p w14:paraId="6AF78838">
            <w:pPr>
              <w:spacing w:line="240" w:lineRule="auto"/>
              <w:ind w:firstLine="0" w:firstLineChars="0"/>
              <w:jc w:val="left"/>
              <w:rPr>
                <w:color w:val="auto"/>
                <w:sz w:val="24"/>
                <w:szCs w:val="24"/>
              </w:rPr>
            </w:pPr>
            <w:r>
              <w:rPr>
                <w:color w:val="auto"/>
                <w:sz w:val="24"/>
                <w:szCs w:val="24"/>
              </w:rPr>
              <w:t>饮用水、方便食品等</w:t>
            </w:r>
          </w:p>
        </w:tc>
        <w:tc>
          <w:tcPr>
            <w:tcW w:w="3394" w:type="dxa"/>
            <w:vAlign w:val="center"/>
          </w:tcPr>
          <w:p w14:paraId="3531BEAF">
            <w:pPr>
              <w:spacing w:line="240" w:lineRule="auto"/>
              <w:ind w:firstLine="0" w:firstLineChars="0"/>
              <w:jc w:val="left"/>
              <w:rPr>
                <w:color w:val="auto"/>
                <w:sz w:val="24"/>
                <w:szCs w:val="24"/>
              </w:rPr>
            </w:pPr>
            <w:r>
              <w:rPr>
                <w:color w:val="auto"/>
                <w:sz w:val="24"/>
                <w:szCs w:val="24"/>
              </w:rPr>
              <w:t>饮用水、方便食品等</w:t>
            </w:r>
          </w:p>
        </w:tc>
      </w:tr>
      <w:tr w14:paraId="7EFA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588BCC5">
            <w:pPr>
              <w:spacing w:line="240" w:lineRule="auto"/>
              <w:ind w:firstLine="0" w:firstLineChars="0"/>
              <w:jc w:val="center"/>
              <w:rPr>
                <w:color w:val="auto"/>
                <w:sz w:val="24"/>
                <w:szCs w:val="24"/>
              </w:rPr>
            </w:pPr>
            <w:r>
              <w:rPr>
                <w:rFonts w:hint="eastAsia"/>
                <w:color w:val="auto"/>
                <w:sz w:val="24"/>
                <w:szCs w:val="24"/>
              </w:rPr>
              <w:t>2</w:t>
            </w:r>
          </w:p>
        </w:tc>
        <w:tc>
          <w:tcPr>
            <w:tcW w:w="2434" w:type="dxa"/>
            <w:vAlign w:val="center"/>
          </w:tcPr>
          <w:p w14:paraId="69BE789A">
            <w:pPr>
              <w:spacing w:line="240" w:lineRule="auto"/>
              <w:ind w:firstLine="0" w:firstLineChars="0"/>
              <w:jc w:val="center"/>
              <w:rPr>
                <w:color w:val="auto"/>
                <w:sz w:val="24"/>
                <w:szCs w:val="24"/>
              </w:rPr>
            </w:pPr>
            <w:r>
              <w:rPr>
                <w:color w:val="auto"/>
                <w:sz w:val="24"/>
                <w:szCs w:val="24"/>
              </w:rPr>
              <w:t>应急宿住区</w:t>
            </w:r>
          </w:p>
        </w:tc>
        <w:tc>
          <w:tcPr>
            <w:tcW w:w="3394" w:type="dxa"/>
            <w:vAlign w:val="center"/>
          </w:tcPr>
          <w:p w14:paraId="4B259E23">
            <w:pPr>
              <w:spacing w:line="240" w:lineRule="auto"/>
              <w:ind w:firstLine="0" w:firstLineChars="0"/>
              <w:jc w:val="center"/>
              <w:rPr>
                <w:color w:val="auto"/>
                <w:sz w:val="24"/>
                <w:szCs w:val="24"/>
              </w:rPr>
            </w:pPr>
            <w:r>
              <w:rPr>
                <w:rFonts w:hint="eastAsia"/>
                <w:color w:val="auto"/>
                <w:sz w:val="24"/>
                <w:szCs w:val="24"/>
              </w:rPr>
              <w:t>--</w:t>
            </w:r>
          </w:p>
        </w:tc>
        <w:tc>
          <w:tcPr>
            <w:tcW w:w="3393" w:type="dxa"/>
            <w:vAlign w:val="center"/>
          </w:tcPr>
          <w:p w14:paraId="7D3077A8">
            <w:pPr>
              <w:spacing w:line="240" w:lineRule="auto"/>
              <w:ind w:firstLine="0" w:firstLineChars="0"/>
              <w:jc w:val="left"/>
              <w:rPr>
                <w:color w:val="auto"/>
                <w:sz w:val="24"/>
                <w:szCs w:val="24"/>
              </w:rPr>
            </w:pPr>
            <w:r>
              <w:rPr>
                <w:color w:val="auto"/>
                <w:sz w:val="24"/>
                <w:szCs w:val="24"/>
              </w:rPr>
              <w:t>被褥、防潮垫、睡袋、水杯、水壶、应急包等</w:t>
            </w:r>
          </w:p>
        </w:tc>
        <w:tc>
          <w:tcPr>
            <w:tcW w:w="3394" w:type="dxa"/>
          </w:tcPr>
          <w:p w14:paraId="476B6B28">
            <w:pPr>
              <w:spacing w:line="240" w:lineRule="auto"/>
              <w:ind w:firstLine="0" w:firstLineChars="0"/>
              <w:jc w:val="left"/>
              <w:rPr>
                <w:color w:val="auto"/>
                <w:sz w:val="24"/>
                <w:szCs w:val="24"/>
              </w:rPr>
            </w:pPr>
            <w:r>
              <w:rPr>
                <w:color w:val="auto"/>
                <w:sz w:val="24"/>
                <w:szCs w:val="24"/>
              </w:rPr>
              <w:t>被褥、帐篷、蚊帐、凉席、防潮垫、睡袋、水杯、水壶、应急包等</w:t>
            </w:r>
          </w:p>
        </w:tc>
      </w:tr>
      <w:tr w14:paraId="0B0A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2A19175">
            <w:pPr>
              <w:spacing w:line="240" w:lineRule="auto"/>
              <w:ind w:firstLine="0" w:firstLineChars="0"/>
              <w:jc w:val="center"/>
              <w:rPr>
                <w:color w:val="auto"/>
                <w:sz w:val="24"/>
                <w:szCs w:val="24"/>
              </w:rPr>
            </w:pPr>
            <w:r>
              <w:rPr>
                <w:rFonts w:hint="eastAsia"/>
                <w:color w:val="auto"/>
                <w:sz w:val="24"/>
                <w:szCs w:val="24"/>
              </w:rPr>
              <w:t>3</w:t>
            </w:r>
          </w:p>
        </w:tc>
        <w:tc>
          <w:tcPr>
            <w:tcW w:w="2434" w:type="dxa"/>
            <w:vAlign w:val="center"/>
          </w:tcPr>
          <w:p w14:paraId="3B56309D">
            <w:pPr>
              <w:spacing w:line="240" w:lineRule="auto"/>
              <w:ind w:firstLine="0" w:firstLineChars="0"/>
              <w:jc w:val="center"/>
              <w:rPr>
                <w:color w:val="auto"/>
                <w:sz w:val="24"/>
                <w:szCs w:val="24"/>
              </w:rPr>
            </w:pPr>
            <w:r>
              <w:rPr>
                <w:color w:val="auto"/>
                <w:sz w:val="24"/>
                <w:szCs w:val="24"/>
              </w:rPr>
              <w:t>指挥管理区</w:t>
            </w:r>
          </w:p>
        </w:tc>
        <w:tc>
          <w:tcPr>
            <w:tcW w:w="3394" w:type="dxa"/>
            <w:vAlign w:val="center"/>
          </w:tcPr>
          <w:p w14:paraId="7493BB4B">
            <w:pPr>
              <w:spacing w:line="240" w:lineRule="auto"/>
              <w:ind w:firstLine="0" w:firstLineChars="0"/>
              <w:rPr>
                <w:color w:val="auto"/>
                <w:sz w:val="24"/>
                <w:szCs w:val="24"/>
              </w:rPr>
            </w:pPr>
            <w:r>
              <w:rPr>
                <w:color w:val="auto"/>
                <w:sz w:val="24"/>
                <w:szCs w:val="24"/>
              </w:rPr>
              <w:t>指挥管理相关用品等</w:t>
            </w:r>
          </w:p>
        </w:tc>
        <w:tc>
          <w:tcPr>
            <w:tcW w:w="3393" w:type="dxa"/>
            <w:vAlign w:val="center"/>
          </w:tcPr>
          <w:p w14:paraId="6285184A">
            <w:pPr>
              <w:spacing w:line="240" w:lineRule="auto"/>
              <w:ind w:firstLine="0" w:firstLineChars="0"/>
              <w:jc w:val="left"/>
              <w:rPr>
                <w:color w:val="auto"/>
                <w:sz w:val="24"/>
                <w:szCs w:val="24"/>
              </w:rPr>
            </w:pPr>
            <w:r>
              <w:rPr>
                <w:color w:val="auto"/>
                <w:sz w:val="24"/>
                <w:szCs w:val="24"/>
              </w:rPr>
              <w:t>指挥管理相关用品等</w:t>
            </w:r>
          </w:p>
        </w:tc>
        <w:tc>
          <w:tcPr>
            <w:tcW w:w="3394" w:type="dxa"/>
            <w:vAlign w:val="center"/>
          </w:tcPr>
          <w:p w14:paraId="2701CC64">
            <w:pPr>
              <w:spacing w:line="240" w:lineRule="auto"/>
              <w:ind w:firstLine="0" w:firstLineChars="0"/>
              <w:jc w:val="left"/>
              <w:rPr>
                <w:color w:val="auto"/>
                <w:sz w:val="24"/>
                <w:szCs w:val="24"/>
              </w:rPr>
            </w:pPr>
            <w:r>
              <w:rPr>
                <w:color w:val="auto"/>
                <w:sz w:val="24"/>
                <w:szCs w:val="24"/>
              </w:rPr>
              <w:t>指挥管理相关用品等</w:t>
            </w:r>
          </w:p>
        </w:tc>
      </w:tr>
      <w:tr w14:paraId="4CC5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9A67F16">
            <w:pPr>
              <w:spacing w:line="240" w:lineRule="auto"/>
              <w:ind w:firstLine="0" w:firstLineChars="0"/>
              <w:jc w:val="center"/>
              <w:rPr>
                <w:color w:val="auto"/>
                <w:sz w:val="24"/>
                <w:szCs w:val="24"/>
              </w:rPr>
            </w:pPr>
            <w:r>
              <w:rPr>
                <w:rFonts w:hint="eastAsia"/>
                <w:color w:val="auto"/>
                <w:sz w:val="24"/>
                <w:szCs w:val="24"/>
              </w:rPr>
              <w:t>4</w:t>
            </w:r>
          </w:p>
        </w:tc>
        <w:tc>
          <w:tcPr>
            <w:tcW w:w="2434" w:type="dxa"/>
            <w:vAlign w:val="center"/>
          </w:tcPr>
          <w:p w14:paraId="4241F060">
            <w:pPr>
              <w:spacing w:line="240" w:lineRule="auto"/>
              <w:ind w:firstLine="0" w:firstLineChars="0"/>
              <w:jc w:val="center"/>
              <w:rPr>
                <w:color w:val="auto"/>
                <w:sz w:val="24"/>
                <w:szCs w:val="24"/>
              </w:rPr>
            </w:pPr>
            <w:r>
              <w:rPr>
                <w:color w:val="auto"/>
                <w:sz w:val="24"/>
                <w:szCs w:val="24"/>
              </w:rPr>
              <w:t>医疗救治区</w:t>
            </w:r>
          </w:p>
        </w:tc>
        <w:tc>
          <w:tcPr>
            <w:tcW w:w="3394" w:type="dxa"/>
          </w:tcPr>
          <w:p w14:paraId="76AF6BBD">
            <w:pPr>
              <w:spacing w:line="240" w:lineRule="auto"/>
              <w:ind w:firstLine="0" w:firstLineChars="0"/>
              <w:rPr>
                <w:color w:val="auto"/>
                <w:sz w:val="24"/>
                <w:szCs w:val="24"/>
              </w:rPr>
            </w:pPr>
            <w:r>
              <w:rPr>
                <w:color w:val="auto"/>
                <w:sz w:val="24"/>
                <w:szCs w:val="24"/>
              </w:rPr>
              <w:t>退烧药、感冒药、外用跌打损  伤药等药品，纱布、绷带、体温计、棉球、创可贴、医用酒精、</w:t>
            </w:r>
          </w:p>
          <w:p w14:paraId="42C51BD5">
            <w:pPr>
              <w:spacing w:line="240" w:lineRule="auto"/>
              <w:ind w:firstLine="0" w:firstLineChars="0"/>
              <w:rPr>
                <w:color w:val="auto"/>
                <w:sz w:val="24"/>
                <w:szCs w:val="24"/>
              </w:rPr>
            </w:pPr>
            <w:r>
              <w:rPr>
                <w:color w:val="auto"/>
                <w:sz w:val="24"/>
                <w:szCs w:val="24"/>
              </w:rPr>
              <w:t>血压计、血糖仪等</w:t>
            </w:r>
          </w:p>
        </w:tc>
        <w:tc>
          <w:tcPr>
            <w:tcW w:w="3393" w:type="dxa"/>
          </w:tcPr>
          <w:p w14:paraId="1EC9A30E">
            <w:pPr>
              <w:spacing w:line="240" w:lineRule="auto"/>
              <w:ind w:firstLine="0" w:firstLineChars="0"/>
              <w:jc w:val="left"/>
              <w:rPr>
                <w:color w:val="auto"/>
                <w:sz w:val="24"/>
                <w:szCs w:val="24"/>
              </w:rPr>
            </w:pPr>
            <w:r>
              <w:rPr>
                <w:color w:val="auto"/>
                <w:sz w:val="24"/>
                <w:szCs w:val="24"/>
              </w:rPr>
              <w:t>退烧药、感冒药、跌打损伤药   等药品，纱布、绷带、体温计、 棉球、创可贴、医用酒精、血压计、血糖仪等</w:t>
            </w:r>
          </w:p>
        </w:tc>
        <w:tc>
          <w:tcPr>
            <w:tcW w:w="3394" w:type="dxa"/>
          </w:tcPr>
          <w:p w14:paraId="38812069">
            <w:pPr>
              <w:spacing w:line="240" w:lineRule="auto"/>
              <w:ind w:firstLine="0" w:firstLineChars="0"/>
              <w:jc w:val="left"/>
              <w:rPr>
                <w:color w:val="auto"/>
                <w:sz w:val="24"/>
                <w:szCs w:val="24"/>
              </w:rPr>
            </w:pPr>
            <w:r>
              <w:rPr>
                <w:color w:val="auto"/>
                <w:sz w:val="24"/>
                <w:szCs w:val="24"/>
              </w:rPr>
              <w:t>退烧药、感冒药、跌打损伤药  等药品，纱布、绷带、体温计、 棉球、创可贴、医用酒精、血  压计、血糖仪等</w:t>
            </w:r>
          </w:p>
        </w:tc>
      </w:tr>
      <w:tr w14:paraId="0731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316E8D7">
            <w:pPr>
              <w:spacing w:line="240" w:lineRule="auto"/>
              <w:ind w:firstLine="0" w:firstLineChars="0"/>
              <w:jc w:val="center"/>
              <w:rPr>
                <w:color w:val="auto"/>
                <w:sz w:val="24"/>
                <w:szCs w:val="24"/>
              </w:rPr>
            </w:pPr>
            <w:r>
              <w:rPr>
                <w:rFonts w:hint="eastAsia"/>
                <w:color w:val="auto"/>
                <w:sz w:val="24"/>
                <w:szCs w:val="24"/>
              </w:rPr>
              <w:t>5</w:t>
            </w:r>
          </w:p>
        </w:tc>
        <w:tc>
          <w:tcPr>
            <w:tcW w:w="2434" w:type="dxa"/>
          </w:tcPr>
          <w:p w14:paraId="60EF6B7A">
            <w:pPr>
              <w:spacing w:line="240" w:lineRule="auto"/>
              <w:ind w:firstLine="0" w:firstLineChars="0"/>
              <w:jc w:val="center"/>
              <w:rPr>
                <w:color w:val="auto"/>
                <w:sz w:val="24"/>
                <w:szCs w:val="24"/>
              </w:rPr>
            </w:pPr>
            <w:r>
              <w:rPr>
                <w:color w:val="auto"/>
                <w:sz w:val="24"/>
                <w:szCs w:val="24"/>
              </w:rPr>
              <w:t>防疫隔离区</w:t>
            </w:r>
          </w:p>
        </w:tc>
        <w:tc>
          <w:tcPr>
            <w:tcW w:w="3394" w:type="dxa"/>
            <w:vAlign w:val="center"/>
          </w:tcPr>
          <w:p w14:paraId="5BFB0C53">
            <w:pPr>
              <w:spacing w:line="240" w:lineRule="auto"/>
              <w:ind w:firstLine="0" w:firstLineChars="0"/>
              <w:rPr>
                <w:color w:val="auto"/>
                <w:sz w:val="24"/>
                <w:szCs w:val="24"/>
              </w:rPr>
            </w:pPr>
            <w:r>
              <w:rPr>
                <w:color w:val="auto"/>
                <w:sz w:val="24"/>
                <w:szCs w:val="24"/>
              </w:rPr>
              <w:t>卫生防疫、消杀防护用品等</w:t>
            </w:r>
          </w:p>
        </w:tc>
        <w:tc>
          <w:tcPr>
            <w:tcW w:w="3393" w:type="dxa"/>
            <w:vAlign w:val="center"/>
          </w:tcPr>
          <w:p w14:paraId="4914A04C">
            <w:pPr>
              <w:spacing w:line="240" w:lineRule="auto"/>
              <w:ind w:firstLine="0" w:firstLineChars="0"/>
              <w:jc w:val="left"/>
              <w:rPr>
                <w:color w:val="auto"/>
                <w:sz w:val="24"/>
                <w:szCs w:val="24"/>
              </w:rPr>
            </w:pPr>
            <w:r>
              <w:rPr>
                <w:color w:val="auto"/>
                <w:sz w:val="24"/>
                <w:szCs w:val="24"/>
              </w:rPr>
              <w:t>卫生防疫、消杀防护用品等</w:t>
            </w:r>
          </w:p>
        </w:tc>
        <w:tc>
          <w:tcPr>
            <w:tcW w:w="3394" w:type="dxa"/>
            <w:vAlign w:val="center"/>
          </w:tcPr>
          <w:p w14:paraId="37565CC6">
            <w:pPr>
              <w:spacing w:line="240" w:lineRule="auto"/>
              <w:ind w:firstLine="0" w:firstLineChars="0"/>
              <w:jc w:val="left"/>
              <w:rPr>
                <w:color w:val="auto"/>
                <w:sz w:val="24"/>
                <w:szCs w:val="24"/>
              </w:rPr>
            </w:pPr>
            <w:r>
              <w:rPr>
                <w:color w:val="auto"/>
                <w:sz w:val="24"/>
                <w:szCs w:val="24"/>
              </w:rPr>
              <w:t>卫生防疫、消杀防护用品等</w:t>
            </w:r>
          </w:p>
        </w:tc>
      </w:tr>
      <w:tr w14:paraId="0BCF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2F51A27">
            <w:pPr>
              <w:spacing w:line="240" w:lineRule="auto"/>
              <w:ind w:firstLine="0" w:firstLineChars="0"/>
              <w:jc w:val="center"/>
              <w:rPr>
                <w:color w:val="auto"/>
                <w:sz w:val="24"/>
                <w:szCs w:val="24"/>
              </w:rPr>
            </w:pPr>
            <w:r>
              <w:rPr>
                <w:rFonts w:hint="eastAsia"/>
                <w:color w:val="auto"/>
                <w:sz w:val="24"/>
                <w:szCs w:val="24"/>
              </w:rPr>
              <w:t>6</w:t>
            </w:r>
          </w:p>
        </w:tc>
        <w:tc>
          <w:tcPr>
            <w:tcW w:w="2434" w:type="dxa"/>
          </w:tcPr>
          <w:p w14:paraId="2FF91506">
            <w:pPr>
              <w:spacing w:line="240" w:lineRule="auto"/>
              <w:ind w:firstLine="0" w:firstLineChars="0"/>
              <w:jc w:val="center"/>
              <w:rPr>
                <w:color w:val="auto"/>
                <w:sz w:val="24"/>
                <w:szCs w:val="24"/>
              </w:rPr>
            </w:pPr>
            <w:r>
              <w:rPr>
                <w:color w:val="auto"/>
                <w:sz w:val="24"/>
                <w:szCs w:val="24"/>
              </w:rPr>
              <w:t>物资储备区</w:t>
            </w:r>
          </w:p>
        </w:tc>
        <w:tc>
          <w:tcPr>
            <w:tcW w:w="3394" w:type="dxa"/>
            <w:vAlign w:val="center"/>
          </w:tcPr>
          <w:p w14:paraId="01A84C45">
            <w:pPr>
              <w:spacing w:line="240" w:lineRule="auto"/>
              <w:ind w:firstLine="0" w:firstLineChars="0"/>
              <w:rPr>
                <w:color w:val="auto"/>
                <w:sz w:val="24"/>
                <w:szCs w:val="24"/>
              </w:rPr>
            </w:pPr>
            <w:r>
              <w:rPr>
                <w:color w:val="auto"/>
                <w:sz w:val="24"/>
                <w:szCs w:val="24"/>
              </w:rPr>
              <w:t>物资存储与分发用具等</w:t>
            </w:r>
          </w:p>
        </w:tc>
        <w:tc>
          <w:tcPr>
            <w:tcW w:w="3393" w:type="dxa"/>
            <w:vAlign w:val="center"/>
          </w:tcPr>
          <w:p w14:paraId="30829250">
            <w:pPr>
              <w:spacing w:line="240" w:lineRule="auto"/>
              <w:ind w:firstLine="0" w:firstLineChars="0"/>
              <w:jc w:val="left"/>
              <w:rPr>
                <w:color w:val="auto"/>
                <w:sz w:val="24"/>
                <w:szCs w:val="24"/>
              </w:rPr>
            </w:pPr>
            <w:r>
              <w:rPr>
                <w:color w:val="auto"/>
                <w:sz w:val="24"/>
                <w:szCs w:val="24"/>
              </w:rPr>
              <w:t>物资存储与分发用具等</w:t>
            </w:r>
          </w:p>
        </w:tc>
        <w:tc>
          <w:tcPr>
            <w:tcW w:w="3394" w:type="dxa"/>
            <w:vAlign w:val="center"/>
          </w:tcPr>
          <w:p w14:paraId="1C33D717">
            <w:pPr>
              <w:spacing w:line="240" w:lineRule="auto"/>
              <w:ind w:firstLine="0" w:firstLineChars="0"/>
              <w:jc w:val="left"/>
              <w:rPr>
                <w:color w:val="auto"/>
                <w:sz w:val="24"/>
                <w:szCs w:val="24"/>
              </w:rPr>
            </w:pPr>
            <w:r>
              <w:rPr>
                <w:color w:val="auto"/>
                <w:sz w:val="24"/>
                <w:szCs w:val="24"/>
              </w:rPr>
              <w:t>物资存储与分发用具等</w:t>
            </w:r>
          </w:p>
        </w:tc>
      </w:tr>
      <w:tr w14:paraId="0304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AA4B9B8">
            <w:pPr>
              <w:spacing w:line="240" w:lineRule="auto"/>
              <w:ind w:firstLine="0" w:firstLineChars="0"/>
              <w:jc w:val="center"/>
              <w:rPr>
                <w:color w:val="auto"/>
                <w:sz w:val="24"/>
                <w:szCs w:val="24"/>
              </w:rPr>
            </w:pPr>
            <w:r>
              <w:rPr>
                <w:rFonts w:hint="eastAsia"/>
                <w:color w:val="auto"/>
                <w:sz w:val="24"/>
                <w:szCs w:val="24"/>
              </w:rPr>
              <w:t>7</w:t>
            </w:r>
          </w:p>
        </w:tc>
        <w:tc>
          <w:tcPr>
            <w:tcW w:w="2434" w:type="dxa"/>
          </w:tcPr>
          <w:p w14:paraId="0C758BC5">
            <w:pPr>
              <w:spacing w:line="240" w:lineRule="auto"/>
              <w:ind w:firstLine="0" w:firstLineChars="0"/>
              <w:jc w:val="center"/>
              <w:rPr>
                <w:color w:val="auto"/>
                <w:sz w:val="24"/>
                <w:szCs w:val="24"/>
              </w:rPr>
            </w:pPr>
            <w:r>
              <w:rPr>
                <w:color w:val="auto"/>
                <w:sz w:val="24"/>
                <w:szCs w:val="24"/>
              </w:rPr>
              <w:t>餐饮服务区</w:t>
            </w:r>
          </w:p>
        </w:tc>
        <w:tc>
          <w:tcPr>
            <w:tcW w:w="3394" w:type="dxa"/>
            <w:vAlign w:val="center"/>
          </w:tcPr>
          <w:p w14:paraId="147FBE14">
            <w:pPr>
              <w:spacing w:line="240" w:lineRule="auto"/>
              <w:ind w:firstLine="0" w:firstLineChars="0"/>
              <w:rPr>
                <w:color w:val="auto"/>
                <w:sz w:val="24"/>
                <w:szCs w:val="24"/>
              </w:rPr>
            </w:pPr>
            <w:r>
              <w:rPr>
                <w:color w:val="auto"/>
                <w:sz w:val="24"/>
                <w:szCs w:val="24"/>
              </w:rPr>
              <w:t>方便食品等</w:t>
            </w:r>
          </w:p>
        </w:tc>
        <w:tc>
          <w:tcPr>
            <w:tcW w:w="3393" w:type="dxa"/>
            <w:vAlign w:val="center"/>
          </w:tcPr>
          <w:p w14:paraId="03ABB543">
            <w:pPr>
              <w:spacing w:line="240" w:lineRule="auto"/>
              <w:ind w:firstLine="0" w:firstLineChars="0"/>
              <w:jc w:val="left"/>
              <w:rPr>
                <w:color w:val="auto"/>
                <w:sz w:val="24"/>
                <w:szCs w:val="24"/>
              </w:rPr>
            </w:pPr>
            <w:r>
              <w:rPr>
                <w:color w:val="auto"/>
                <w:sz w:val="24"/>
                <w:szCs w:val="24"/>
              </w:rPr>
              <w:t>食品、餐饮用具等</w:t>
            </w:r>
          </w:p>
        </w:tc>
        <w:tc>
          <w:tcPr>
            <w:tcW w:w="3394" w:type="dxa"/>
            <w:vAlign w:val="center"/>
          </w:tcPr>
          <w:p w14:paraId="6D5578B5">
            <w:pPr>
              <w:spacing w:line="240" w:lineRule="auto"/>
              <w:ind w:firstLine="0" w:firstLineChars="0"/>
              <w:jc w:val="left"/>
              <w:rPr>
                <w:color w:val="auto"/>
                <w:sz w:val="24"/>
                <w:szCs w:val="24"/>
              </w:rPr>
            </w:pPr>
            <w:r>
              <w:rPr>
                <w:color w:val="auto"/>
                <w:sz w:val="24"/>
                <w:szCs w:val="24"/>
              </w:rPr>
              <w:t>食品、餐饮用具等</w:t>
            </w:r>
          </w:p>
        </w:tc>
      </w:tr>
      <w:tr w14:paraId="5136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419B5FE">
            <w:pPr>
              <w:spacing w:line="240" w:lineRule="auto"/>
              <w:ind w:firstLine="0" w:firstLineChars="0"/>
              <w:jc w:val="center"/>
              <w:rPr>
                <w:color w:val="auto"/>
                <w:sz w:val="24"/>
                <w:szCs w:val="24"/>
              </w:rPr>
            </w:pPr>
            <w:r>
              <w:rPr>
                <w:rFonts w:hint="eastAsia"/>
                <w:color w:val="auto"/>
                <w:sz w:val="24"/>
                <w:szCs w:val="24"/>
              </w:rPr>
              <w:t>8</w:t>
            </w:r>
          </w:p>
        </w:tc>
        <w:tc>
          <w:tcPr>
            <w:tcW w:w="2434" w:type="dxa"/>
          </w:tcPr>
          <w:p w14:paraId="4967C4F7">
            <w:pPr>
              <w:spacing w:line="240" w:lineRule="auto"/>
              <w:ind w:firstLine="0" w:firstLineChars="0"/>
              <w:jc w:val="center"/>
              <w:rPr>
                <w:color w:val="auto"/>
                <w:sz w:val="24"/>
                <w:szCs w:val="24"/>
              </w:rPr>
            </w:pPr>
            <w:r>
              <w:rPr>
                <w:color w:val="auto"/>
                <w:sz w:val="24"/>
                <w:szCs w:val="24"/>
              </w:rPr>
              <w:t>清洁盥洗区</w:t>
            </w:r>
          </w:p>
        </w:tc>
        <w:tc>
          <w:tcPr>
            <w:tcW w:w="3394" w:type="dxa"/>
            <w:vAlign w:val="center"/>
          </w:tcPr>
          <w:p w14:paraId="2CFC1398">
            <w:pPr>
              <w:spacing w:line="240" w:lineRule="auto"/>
              <w:ind w:firstLine="0" w:firstLineChars="0"/>
              <w:rPr>
                <w:color w:val="auto"/>
                <w:sz w:val="24"/>
                <w:szCs w:val="24"/>
              </w:rPr>
            </w:pPr>
            <w:r>
              <w:rPr>
                <w:color w:val="auto"/>
                <w:sz w:val="24"/>
                <w:szCs w:val="24"/>
              </w:rPr>
              <w:t>卫生用品等</w:t>
            </w:r>
          </w:p>
        </w:tc>
        <w:tc>
          <w:tcPr>
            <w:tcW w:w="3393" w:type="dxa"/>
            <w:vAlign w:val="center"/>
          </w:tcPr>
          <w:p w14:paraId="5D887C38">
            <w:pPr>
              <w:spacing w:line="240" w:lineRule="auto"/>
              <w:ind w:firstLine="0" w:firstLineChars="0"/>
              <w:jc w:val="left"/>
              <w:rPr>
                <w:color w:val="auto"/>
                <w:sz w:val="24"/>
                <w:szCs w:val="24"/>
              </w:rPr>
            </w:pPr>
            <w:r>
              <w:rPr>
                <w:color w:val="auto"/>
                <w:sz w:val="24"/>
                <w:szCs w:val="24"/>
              </w:rPr>
              <w:t>洗漱用品、妇女卫生用品、婴 幼儿卫生用品等</w:t>
            </w:r>
          </w:p>
        </w:tc>
        <w:tc>
          <w:tcPr>
            <w:tcW w:w="3394" w:type="dxa"/>
            <w:vAlign w:val="center"/>
          </w:tcPr>
          <w:p w14:paraId="58124D8E">
            <w:pPr>
              <w:spacing w:line="240" w:lineRule="auto"/>
              <w:ind w:firstLine="0" w:firstLineChars="0"/>
              <w:jc w:val="left"/>
              <w:rPr>
                <w:color w:val="auto"/>
                <w:sz w:val="24"/>
                <w:szCs w:val="24"/>
              </w:rPr>
            </w:pPr>
            <w:r>
              <w:rPr>
                <w:color w:val="auto"/>
                <w:sz w:val="24"/>
                <w:szCs w:val="24"/>
              </w:rPr>
              <w:t>洗漱用品、妇女卫生用品、婴 幼儿卫生用品等</w:t>
            </w:r>
          </w:p>
        </w:tc>
      </w:tr>
      <w:tr w14:paraId="0896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3671BDC">
            <w:pPr>
              <w:spacing w:line="240" w:lineRule="auto"/>
              <w:ind w:firstLine="0" w:firstLineChars="0"/>
              <w:jc w:val="center"/>
              <w:rPr>
                <w:color w:val="auto"/>
                <w:sz w:val="24"/>
                <w:szCs w:val="24"/>
              </w:rPr>
            </w:pPr>
            <w:r>
              <w:rPr>
                <w:rFonts w:hint="eastAsia"/>
                <w:color w:val="auto"/>
                <w:sz w:val="24"/>
                <w:szCs w:val="24"/>
              </w:rPr>
              <w:t>9</w:t>
            </w:r>
          </w:p>
        </w:tc>
        <w:tc>
          <w:tcPr>
            <w:tcW w:w="2434" w:type="dxa"/>
          </w:tcPr>
          <w:p w14:paraId="45A47FA4">
            <w:pPr>
              <w:spacing w:line="240" w:lineRule="auto"/>
              <w:ind w:firstLine="0" w:firstLineChars="0"/>
              <w:jc w:val="center"/>
              <w:rPr>
                <w:color w:val="auto"/>
                <w:sz w:val="24"/>
                <w:szCs w:val="24"/>
              </w:rPr>
            </w:pPr>
            <w:r>
              <w:rPr>
                <w:color w:val="auto"/>
                <w:sz w:val="24"/>
                <w:szCs w:val="24"/>
              </w:rPr>
              <w:t>垃圾储运区</w:t>
            </w:r>
          </w:p>
        </w:tc>
        <w:tc>
          <w:tcPr>
            <w:tcW w:w="3394" w:type="dxa"/>
            <w:vAlign w:val="center"/>
          </w:tcPr>
          <w:p w14:paraId="52C1A3AC">
            <w:pPr>
              <w:spacing w:line="240" w:lineRule="auto"/>
              <w:ind w:firstLine="0" w:firstLineChars="0"/>
              <w:rPr>
                <w:color w:val="auto"/>
                <w:sz w:val="24"/>
                <w:szCs w:val="24"/>
              </w:rPr>
            </w:pPr>
            <w:r>
              <w:rPr>
                <w:color w:val="auto"/>
                <w:sz w:val="24"/>
                <w:szCs w:val="24"/>
              </w:rPr>
              <w:t>垃圾清扫工具、垃圾袋等</w:t>
            </w:r>
          </w:p>
        </w:tc>
        <w:tc>
          <w:tcPr>
            <w:tcW w:w="3393" w:type="dxa"/>
            <w:vAlign w:val="center"/>
          </w:tcPr>
          <w:p w14:paraId="69B0E94E">
            <w:pPr>
              <w:spacing w:line="240" w:lineRule="auto"/>
              <w:ind w:firstLine="0" w:firstLineChars="0"/>
              <w:jc w:val="left"/>
              <w:rPr>
                <w:color w:val="auto"/>
                <w:sz w:val="24"/>
                <w:szCs w:val="24"/>
              </w:rPr>
            </w:pPr>
            <w:r>
              <w:rPr>
                <w:color w:val="auto"/>
                <w:sz w:val="24"/>
                <w:szCs w:val="24"/>
              </w:rPr>
              <w:t>垃圾清扫工具、垃圾袋等</w:t>
            </w:r>
          </w:p>
        </w:tc>
        <w:tc>
          <w:tcPr>
            <w:tcW w:w="3394" w:type="dxa"/>
            <w:vAlign w:val="center"/>
          </w:tcPr>
          <w:p w14:paraId="42F33DC9">
            <w:pPr>
              <w:spacing w:line="240" w:lineRule="auto"/>
              <w:ind w:firstLine="0" w:firstLineChars="0"/>
              <w:jc w:val="left"/>
              <w:rPr>
                <w:color w:val="auto"/>
                <w:sz w:val="24"/>
                <w:szCs w:val="24"/>
              </w:rPr>
            </w:pPr>
            <w:r>
              <w:rPr>
                <w:color w:val="auto"/>
                <w:sz w:val="24"/>
                <w:szCs w:val="24"/>
              </w:rPr>
              <w:t>垃圾清扫工具、垃圾袋等</w:t>
            </w:r>
          </w:p>
        </w:tc>
      </w:tr>
      <w:tr w14:paraId="5BE2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3CE78E4">
            <w:pPr>
              <w:spacing w:line="240" w:lineRule="auto"/>
              <w:ind w:firstLine="0" w:firstLineChars="0"/>
              <w:jc w:val="center"/>
              <w:rPr>
                <w:color w:val="auto"/>
                <w:sz w:val="24"/>
                <w:szCs w:val="24"/>
              </w:rPr>
            </w:pPr>
            <w:r>
              <w:rPr>
                <w:rFonts w:hint="eastAsia"/>
                <w:color w:val="auto"/>
                <w:sz w:val="24"/>
                <w:szCs w:val="24"/>
              </w:rPr>
              <w:t>10</w:t>
            </w:r>
          </w:p>
        </w:tc>
        <w:tc>
          <w:tcPr>
            <w:tcW w:w="2434" w:type="dxa"/>
          </w:tcPr>
          <w:p w14:paraId="23006705">
            <w:pPr>
              <w:spacing w:line="240" w:lineRule="auto"/>
              <w:ind w:firstLine="0" w:firstLineChars="0"/>
              <w:jc w:val="center"/>
              <w:rPr>
                <w:color w:val="auto"/>
                <w:sz w:val="24"/>
                <w:szCs w:val="24"/>
              </w:rPr>
            </w:pPr>
            <w:r>
              <w:rPr>
                <w:color w:val="auto"/>
                <w:sz w:val="24"/>
                <w:szCs w:val="24"/>
              </w:rPr>
              <w:t>文体活动区</w:t>
            </w:r>
          </w:p>
        </w:tc>
        <w:tc>
          <w:tcPr>
            <w:tcW w:w="3394" w:type="dxa"/>
            <w:vAlign w:val="center"/>
          </w:tcPr>
          <w:p w14:paraId="617CFA63">
            <w:pPr>
              <w:spacing w:line="240" w:lineRule="auto"/>
              <w:ind w:firstLine="0" w:firstLineChars="0"/>
              <w:jc w:val="center"/>
              <w:rPr>
                <w:color w:val="auto"/>
                <w:sz w:val="24"/>
                <w:szCs w:val="24"/>
              </w:rPr>
            </w:pPr>
            <w:r>
              <w:rPr>
                <w:rFonts w:hint="eastAsia"/>
                <w:color w:val="auto"/>
                <w:sz w:val="24"/>
                <w:szCs w:val="24"/>
              </w:rPr>
              <w:t>--</w:t>
            </w:r>
          </w:p>
        </w:tc>
        <w:tc>
          <w:tcPr>
            <w:tcW w:w="3393" w:type="dxa"/>
            <w:vAlign w:val="center"/>
          </w:tcPr>
          <w:p w14:paraId="129EA46D">
            <w:pPr>
              <w:spacing w:line="240" w:lineRule="auto"/>
              <w:ind w:firstLine="0" w:firstLineChars="0"/>
              <w:jc w:val="center"/>
              <w:rPr>
                <w:color w:val="auto"/>
                <w:sz w:val="24"/>
                <w:szCs w:val="24"/>
              </w:rPr>
            </w:pPr>
            <w:r>
              <w:rPr>
                <w:rFonts w:hint="eastAsia"/>
                <w:color w:val="auto"/>
                <w:sz w:val="24"/>
                <w:szCs w:val="24"/>
              </w:rPr>
              <w:t>--</w:t>
            </w:r>
          </w:p>
        </w:tc>
        <w:tc>
          <w:tcPr>
            <w:tcW w:w="3394" w:type="dxa"/>
            <w:vAlign w:val="center"/>
          </w:tcPr>
          <w:p w14:paraId="6B1691C2">
            <w:pPr>
              <w:spacing w:line="240" w:lineRule="auto"/>
              <w:ind w:firstLine="0" w:firstLineChars="0"/>
              <w:jc w:val="left"/>
              <w:rPr>
                <w:color w:val="auto"/>
                <w:sz w:val="24"/>
                <w:szCs w:val="24"/>
              </w:rPr>
            </w:pPr>
            <w:r>
              <w:rPr>
                <w:color w:val="auto"/>
                <w:sz w:val="24"/>
                <w:szCs w:val="24"/>
              </w:rPr>
              <w:t>图书、报刊、杂志、棋牌等</w:t>
            </w:r>
          </w:p>
        </w:tc>
      </w:tr>
      <w:tr w14:paraId="35A4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1317261">
            <w:pPr>
              <w:spacing w:line="240" w:lineRule="auto"/>
              <w:ind w:firstLine="0" w:firstLineChars="0"/>
              <w:jc w:val="center"/>
              <w:rPr>
                <w:color w:val="auto"/>
                <w:sz w:val="24"/>
                <w:szCs w:val="24"/>
              </w:rPr>
            </w:pPr>
            <w:r>
              <w:rPr>
                <w:rFonts w:hint="eastAsia"/>
                <w:color w:val="auto"/>
                <w:sz w:val="24"/>
                <w:szCs w:val="24"/>
              </w:rPr>
              <w:t>11</w:t>
            </w:r>
          </w:p>
        </w:tc>
        <w:tc>
          <w:tcPr>
            <w:tcW w:w="2434" w:type="dxa"/>
          </w:tcPr>
          <w:p w14:paraId="00FDB63A">
            <w:pPr>
              <w:spacing w:line="240" w:lineRule="auto"/>
              <w:ind w:firstLine="0" w:firstLineChars="0"/>
              <w:jc w:val="center"/>
              <w:rPr>
                <w:color w:val="auto"/>
                <w:sz w:val="24"/>
                <w:szCs w:val="24"/>
              </w:rPr>
            </w:pPr>
            <w:r>
              <w:rPr>
                <w:color w:val="auto"/>
                <w:sz w:val="24"/>
                <w:szCs w:val="24"/>
              </w:rPr>
              <w:t>临时教学区</w:t>
            </w:r>
          </w:p>
        </w:tc>
        <w:tc>
          <w:tcPr>
            <w:tcW w:w="3394" w:type="dxa"/>
            <w:vAlign w:val="center"/>
          </w:tcPr>
          <w:p w14:paraId="20449162">
            <w:pPr>
              <w:spacing w:line="240" w:lineRule="auto"/>
              <w:ind w:firstLine="0" w:firstLineChars="0"/>
              <w:jc w:val="center"/>
              <w:rPr>
                <w:color w:val="auto"/>
                <w:sz w:val="24"/>
                <w:szCs w:val="24"/>
              </w:rPr>
            </w:pPr>
            <w:r>
              <w:rPr>
                <w:rFonts w:hint="eastAsia"/>
                <w:color w:val="auto"/>
                <w:sz w:val="24"/>
                <w:szCs w:val="24"/>
              </w:rPr>
              <w:t>--</w:t>
            </w:r>
          </w:p>
        </w:tc>
        <w:tc>
          <w:tcPr>
            <w:tcW w:w="3393" w:type="dxa"/>
            <w:vAlign w:val="center"/>
          </w:tcPr>
          <w:p w14:paraId="018A2CEE">
            <w:pPr>
              <w:spacing w:line="240" w:lineRule="auto"/>
              <w:ind w:firstLine="0" w:firstLineChars="0"/>
              <w:jc w:val="center"/>
              <w:rPr>
                <w:color w:val="auto"/>
                <w:sz w:val="24"/>
                <w:szCs w:val="24"/>
              </w:rPr>
            </w:pPr>
            <w:r>
              <w:rPr>
                <w:rFonts w:hint="eastAsia"/>
                <w:color w:val="auto"/>
                <w:sz w:val="24"/>
                <w:szCs w:val="24"/>
              </w:rPr>
              <w:t>--</w:t>
            </w:r>
          </w:p>
        </w:tc>
        <w:tc>
          <w:tcPr>
            <w:tcW w:w="3394" w:type="dxa"/>
            <w:vAlign w:val="center"/>
          </w:tcPr>
          <w:p w14:paraId="2CEA5AA6">
            <w:pPr>
              <w:spacing w:line="240" w:lineRule="auto"/>
              <w:ind w:firstLine="0" w:firstLineChars="0"/>
              <w:jc w:val="left"/>
              <w:rPr>
                <w:color w:val="auto"/>
                <w:sz w:val="24"/>
                <w:szCs w:val="24"/>
              </w:rPr>
            </w:pPr>
            <w:r>
              <w:rPr>
                <w:color w:val="auto"/>
                <w:sz w:val="24"/>
                <w:szCs w:val="24"/>
              </w:rPr>
              <w:t>教具、教材、文具等</w:t>
            </w:r>
          </w:p>
        </w:tc>
      </w:tr>
      <w:tr w14:paraId="389C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FE853C5">
            <w:pPr>
              <w:spacing w:line="240" w:lineRule="auto"/>
              <w:ind w:firstLine="0" w:firstLineChars="0"/>
              <w:jc w:val="center"/>
              <w:rPr>
                <w:color w:val="auto"/>
                <w:sz w:val="24"/>
                <w:szCs w:val="24"/>
              </w:rPr>
            </w:pPr>
            <w:r>
              <w:rPr>
                <w:rFonts w:hint="eastAsia"/>
                <w:color w:val="auto"/>
                <w:sz w:val="24"/>
                <w:szCs w:val="24"/>
              </w:rPr>
              <w:t>12</w:t>
            </w:r>
          </w:p>
        </w:tc>
        <w:tc>
          <w:tcPr>
            <w:tcW w:w="2434" w:type="dxa"/>
          </w:tcPr>
          <w:p w14:paraId="0EE2B35E">
            <w:pPr>
              <w:spacing w:line="240" w:lineRule="auto"/>
              <w:ind w:firstLine="0" w:firstLineChars="0"/>
              <w:jc w:val="center"/>
              <w:rPr>
                <w:color w:val="auto"/>
                <w:sz w:val="24"/>
                <w:szCs w:val="24"/>
              </w:rPr>
            </w:pPr>
            <w:r>
              <w:rPr>
                <w:color w:val="auto"/>
                <w:sz w:val="24"/>
                <w:szCs w:val="24"/>
              </w:rPr>
              <w:t>公共服务区</w:t>
            </w:r>
          </w:p>
        </w:tc>
        <w:tc>
          <w:tcPr>
            <w:tcW w:w="3394" w:type="dxa"/>
            <w:vAlign w:val="center"/>
          </w:tcPr>
          <w:p w14:paraId="2A07C7EF">
            <w:pPr>
              <w:spacing w:line="240" w:lineRule="auto"/>
              <w:ind w:firstLine="0" w:firstLineChars="0"/>
              <w:jc w:val="center"/>
              <w:rPr>
                <w:color w:val="auto"/>
                <w:sz w:val="24"/>
                <w:szCs w:val="24"/>
              </w:rPr>
            </w:pPr>
            <w:r>
              <w:rPr>
                <w:rFonts w:hint="eastAsia"/>
                <w:color w:val="auto"/>
                <w:sz w:val="24"/>
                <w:szCs w:val="24"/>
              </w:rPr>
              <w:t>--</w:t>
            </w:r>
          </w:p>
        </w:tc>
        <w:tc>
          <w:tcPr>
            <w:tcW w:w="3393" w:type="dxa"/>
            <w:vAlign w:val="center"/>
          </w:tcPr>
          <w:p w14:paraId="078DEACD">
            <w:pPr>
              <w:spacing w:line="240" w:lineRule="auto"/>
              <w:ind w:firstLine="0" w:firstLineChars="0"/>
              <w:jc w:val="center"/>
              <w:rPr>
                <w:color w:val="auto"/>
                <w:sz w:val="24"/>
                <w:szCs w:val="24"/>
              </w:rPr>
            </w:pPr>
            <w:r>
              <w:rPr>
                <w:rFonts w:hint="eastAsia"/>
                <w:color w:val="auto"/>
                <w:sz w:val="24"/>
                <w:szCs w:val="24"/>
              </w:rPr>
              <w:t>--</w:t>
            </w:r>
          </w:p>
        </w:tc>
        <w:tc>
          <w:tcPr>
            <w:tcW w:w="3394" w:type="dxa"/>
            <w:vAlign w:val="center"/>
          </w:tcPr>
          <w:p w14:paraId="6A757F2E">
            <w:pPr>
              <w:spacing w:line="240" w:lineRule="auto"/>
              <w:ind w:firstLine="0" w:firstLineChars="0"/>
              <w:jc w:val="left"/>
              <w:rPr>
                <w:color w:val="auto"/>
                <w:sz w:val="24"/>
                <w:szCs w:val="24"/>
              </w:rPr>
            </w:pPr>
            <w:r>
              <w:rPr>
                <w:color w:val="auto"/>
                <w:sz w:val="24"/>
                <w:szCs w:val="24"/>
              </w:rPr>
              <w:t>洗衣、理发、母婴、宠物用品 等</w:t>
            </w:r>
          </w:p>
        </w:tc>
      </w:tr>
      <w:tr w14:paraId="2DAE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8C46A84">
            <w:pPr>
              <w:spacing w:line="240" w:lineRule="auto"/>
              <w:ind w:firstLine="0" w:firstLineChars="0"/>
              <w:jc w:val="center"/>
              <w:rPr>
                <w:color w:val="auto"/>
                <w:sz w:val="24"/>
                <w:szCs w:val="24"/>
              </w:rPr>
            </w:pPr>
            <w:r>
              <w:rPr>
                <w:rFonts w:hint="eastAsia"/>
                <w:color w:val="auto"/>
                <w:sz w:val="24"/>
                <w:szCs w:val="24"/>
              </w:rPr>
              <w:t>13</w:t>
            </w:r>
          </w:p>
        </w:tc>
        <w:tc>
          <w:tcPr>
            <w:tcW w:w="2434" w:type="dxa"/>
          </w:tcPr>
          <w:p w14:paraId="223747FC">
            <w:pPr>
              <w:spacing w:line="240" w:lineRule="auto"/>
              <w:ind w:firstLine="0" w:firstLineChars="0"/>
              <w:jc w:val="center"/>
              <w:rPr>
                <w:color w:val="auto"/>
                <w:sz w:val="24"/>
                <w:szCs w:val="24"/>
              </w:rPr>
            </w:pPr>
            <w:r>
              <w:rPr>
                <w:color w:val="auto"/>
                <w:sz w:val="24"/>
                <w:szCs w:val="24"/>
              </w:rPr>
              <w:t>应急停车区</w:t>
            </w:r>
          </w:p>
        </w:tc>
        <w:tc>
          <w:tcPr>
            <w:tcW w:w="3394" w:type="dxa"/>
            <w:vAlign w:val="center"/>
          </w:tcPr>
          <w:p w14:paraId="3DD1561B">
            <w:pPr>
              <w:spacing w:line="240" w:lineRule="auto"/>
              <w:ind w:firstLine="0" w:firstLineChars="0"/>
              <w:rPr>
                <w:color w:val="auto"/>
                <w:sz w:val="24"/>
                <w:szCs w:val="24"/>
              </w:rPr>
            </w:pPr>
            <w:r>
              <w:rPr>
                <w:color w:val="auto"/>
                <w:sz w:val="24"/>
                <w:szCs w:val="24"/>
              </w:rPr>
              <w:t>应急停车相关用品等</w:t>
            </w:r>
          </w:p>
        </w:tc>
        <w:tc>
          <w:tcPr>
            <w:tcW w:w="3393" w:type="dxa"/>
            <w:vAlign w:val="center"/>
          </w:tcPr>
          <w:p w14:paraId="22E10F32">
            <w:pPr>
              <w:spacing w:line="240" w:lineRule="auto"/>
              <w:ind w:firstLine="0" w:firstLineChars="0"/>
              <w:jc w:val="left"/>
              <w:rPr>
                <w:color w:val="auto"/>
                <w:sz w:val="24"/>
                <w:szCs w:val="24"/>
              </w:rPr>
            </w:pPr>
            <w:r>
              <w:rPr>
                <w:color w:val="auto"/>
                <w:sz w:val="24"/>
                <w:szCs w:val="24"/>
              </w:rPr>
              <w:t>应急停车相关用品等</w:t>
            </w:r>
          </w:p>
        </w:tc>
        <w:tc>
          <w:tcPr>
            <w:tcW w:w="3394" w:type="dxa"/>
            <w:vAlign w:val="center"/>
          </w:tcPr>
          <w:p w14:paraId="2F10AC49">
            <w:pPr>
              <w:spacing w:line="240" w:lineRule="auto"/>
              <w:ind w:firstLine="0" w:firstLineChars="0"/>
              <w:jc w:val="left"/>
              <w:rPr>
                <w:color w:val="auto"/>
                <w:sz w:val="24"/>
                <w:szCs w:val="24"/>
              </w:rPr>
            </w:pPr>
            <w:r>
              <w:rPr>
                <w:color w:val="auto"/>
                <w:sz w:val="24"/>
                <w:szCs w:val="24"/>
              </w:rPr>
              <w:t>应急停车相关用品等</w:t>
            </w:r>
          </w:p>
        </w:tc>
      </w:tr>
      <w:tr w14:paraId="45A1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DDD167E">
            <w:pPr>
              <w:spacing w:line="240" w:lineRule="auto"/>
              <w:ind w:firstLine="0" w:firstLineChars="0"/>
              <w:jc w:val="center"/>
              <w:rPr>
                <w:color w:val="auto"/>
                <w:sz w:val="24"/>
                <w:szCs w:val="24"/>
              </w:rPr>
            </w:pPr>
            <w:r>
              <w:rPr>
                <w:rFonts w:hint="eastAsia"/>
                <w:color w:val="auto"/>
                <w:sz w:val="24"/>
                <w:szCs w:val="24"/>
              </w:rPr>
              <w:t>14</w:t>
            </w:r>
          </w:p>
        </w:tc>
        <w:tc>
          <w:tcPr>
            <w:tcW w:w="2434" w:type="dxa"/>
          </w:tcPr>
          <w:p w14:paraId="75B4877C">
            <w:pPr>
              <w:spacing w:line="240" w:lineRule="auto"/>
              <w:ind w:firstLine="0" w:firstLineChars="0"/>
              <w:jc w:val="center"/>
              <w:rPr>
                <w:color w:val="auto"/>
                <w:sz w:val="24"/>
                <w:szCs w:val="24"/>
              </w:rPr>
            </w:pPr>
            <w:r>
              <w:rPr>
                <w:color w:val="auto"/>
                <w:sz w:val="24"/>
                <w:szCs w:val="24"/>
              </w:rPr>
              <w:t>直升机起降区</w:t>
            </w:r>
          </w:p>
        </w:tc>
        <w:tc>
          <w:tcPr>
            <w:tcW w:w="3394" w:type="dxa"/>
            <w:vAlign w:val="center"/>
          </w:tcPr>
          <w:p w14:paraId="29BE843A">
            <w:pPr>
              <w:spacing w:line="240" w:lineRule="auto"/>
              <w:ind w:firstLine="0" w:firstLineChars="0"/>
              <w:jc w:val="center"/>
              <w:rPr>
                <w:color w:val="auto"/>
                <w:sz w:val="24"/>
                <w:szCs w:val="24"/>
              </w:rPr>
            </w:pPr>
            <w:r>
              <w:rPr>
                <w:rFonts w:hint="eastAsia"/>
                <w:color w:val="auto"/>
                <w:sz w:val="24"/>
                <w:szCs w:val="24"/>
              </w:rPr>
              <w:t>--</w:t>
            </w:r>
          </w:p>
        </w:tc>
        <w:tc>
          <w:tcPr>
            <w:tcW w:w="3393" w:type="dxa"/>
            <w:vAlign w:val="center"/>
          </w:tcPr>
          <w:p w14:paraId="0CE3795E">
            <w:pPr>
              <w:spacing w:line="240" w:lineRule="auto"/>
              <w:ind w:firstLine="0" w:firstLineChars="0"/>
              <w:jc w:val="center"/>
              <w:rPr>
                <w:color w:val="auto"/>
                <w:sz w:val="24"/>
                <w:szCs w:val="24"/>
              </w:rPr>
            </w:pPr>
            <w:r>
              <w:rPr>
                <w:rFonts w:hint="eastAsia"/>
                <w:color w:val="auto"/>
                <w:sz w:val="24"/>
                <w:szCs w:val="24"/>
              </w:rPr>
              <w:t>--</w:t>
            </w:r>
          </w:p>
        </w:tc>
        <w:tc>
          <w:tcPr>
            <w:tcW w:w="3394" w:type="dxa"/>
            <w:vAlign w:val="center"/>
          </w:tcPr>
          <w:p w14:paraId="0DB3CBE4">
            <w:pPr>
              <w:spacing w:line="240" w:lineRule="auto"/>
              <w:ind w:firstLine="0" w:firstLineChars="0"/>
              <w:jc w:val="left"/>
              <w:rPr>
                <w:color w:val="auto"/>
                <w:sz w:val="24"/>
                <w:szCs w:val="24"/>
              </w:rPr>
            </w:pPr>
            <w:r>
              <w:rPr>
                <w:color w:val="auto"/>
                <w:sz w:val="24"/>
                <w:szCs w:val="24"/>
              </w:rPr>
              <w:t>直升机起降相关用品等</w:t>
            </w:r>
          </w:p>
        </w:tc>
      </w:tr>
      <w:tr w14:paraId="4758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3C08F25">
            <w:pPr>
              <w:spacing w:line="240" w:lineRule="auto"/>
              <w:ind w:firstLine="0" w:firstLineChars="0"/>
              <w:jc w:val="center"/>
              <w:rPr>
                <w:color w:val="auto"/>
                <w:sz w:val="24"/>
                <w:szCs w:val="24"/>
              </w:rPr>
            </w:pPr>
            <w:r>
              <w:rPr>
                <w:rFonts w:hint="eastAsia"/>
                <w:color w:val="auto"/>
                <w:sz w:val="24"/>
                <w:szCs w:val="24"/>
              </w:rPr>
              <w:t>15</w:t>
            </w:r>
          </w:p>
        </w:tc>
        <w:tc>
          <w:tcPr>
            <w:tcW w:w="2434" w:type="dxa"/>
            <w:vAlign w:val="center"/>
          </w:tcPr>
          <w:p w14:paraId="6D40689D">
            <w:pPr>
              <w:spacing w:line="240" w:lineRule="auto"/>
              <w:ind w:firstLine="0" w:firstLineChars="0"/>
              <w:jc w:val="center"/>
              <w:rPr>
                <w:color w:val="auto"/>
                <w:sz w:val="24"/>
                <w:szCs w:val="24"/>
              </w:rPr>
            </w:pPr>
            <w:r>
              <w:rPr>
                <w:color w:val="auto"/>
                <w:sz w:val="24"/>
                <w:szCs w:val="24"/>
              </w:rPr>
              <w:t>应急供电</w:t>
            </w:r>
          </w:p>
        </w:tc>
        <w:tc>
          <w:tcPr>
            <w:tcW w:w="3394" w:type="dxa"/>
            <w:vAlign w:val="center"/>
          </w:tcPr>
          <w:p w14:paraId="5AFA37A2">
            <w:pPr>
              <w:spacing w:line="240" w:lineRule="auto"/>
              <w:ind w:firstLine="0" w:firstLineChars="0"/>
              <w:rPr>
                <w:color w:val="auto"/>
                <w:sz w:val="24"/>
                <w:szCs w:val="24"/>
              </w:rPr>
            </w:pPr>
            <w:r>
              <w:rPr>
                <w:color w:val="auto"/>
                <w:sz w:val="24"/>
                <w:szCs w:val="24"/>
              </w:rPr>
              <w:t>充电器、充电宝(移动电源)等</w:t>
            </w:r>
          </w:p>
        </w:tc>
        <w:tc>
          <w:tcPr>
            <w:tcW w:w="3393" w:type="dxa"/>
            <w:vAlign w:val="center"/>
          </w:tcPr>
          <w:p w14:paraId="4C353192">
            <w:pPr>
              <w:spacing w:line="240" w:lineRule="auto"/>
              <w:ind w:firstLine="0" w:firstLineChars="0"/>
              <w:jc w:val="left"/>
              <w:rPr>
                <w:color w:val="auto"/>
                <w:sz w:val="24"/>
                <w:szCs w:val="24"/>
              </w:rPr>
            </w:pPr>
            <w:r>
              <w:rPr>
                <w:color w:val="auto"/>
                <w:sz w:val="24"/>
                <w:szCs w:val="24"/>
              </w:rPr>
              <w:t>充电器、充电宝(移动电源)、 柴油等</w:t>
            </w:r>
          </w:p>
        </w:tc>
        <w:tc>
          <w:tcPr>
            <w:tcW w:w="3394" w:type="dxa"/>
            <w:vAlign w:val="center"/>
          </w:tcPr>
          <w:p w14:paraId="2FBB8136">
            <w:pPr>
              <w:spacing w:line="240" w:lineRule="auto"/>
              <w:ind w:firstLine="0" w:firstLineChars="0"/>
              <w:jc w:val="left"/>
              <w:rPr>
                <w:color w:val="auto"/>
                <w:sz w:val="24"/>
                <w:szCs w:val="24"/>
              </w:rPr>
            </w:pPr>
            <w:r>
              <w:rPr>
                <w:color w:val="auto"/>
                <w:sz w:val="24"/>
                <w:szCs w:val="24"/>
              </w:rPr>
              <w:t>充电器、充电宝(移动电源)、 柴油等</w:t>
            </w:r>
          </w:p>
        </w:tc>
      </w:tr>
      <w:tr w14:paraId="044D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2C78944">
            <w:pPr>
              <w:spacing w:line="240" w:lineRule="auto"/>
              <w:ind w:firstLine="0" w:firstLineChars="0"/>
              <w:jc w:val="center"/>
              <w:rPr>
                <w:color w:val="auto"/>
                <w:sz w:val="24"/>
                <w:szCs w:val="24"/>
              </w:rPr>
            </w:pPr>
            <w:r>
              <w:rPr>
                <w:rFonts w:hint="eastAsia"/>
                <w:color w:val="auto"/>
                <w:sz w:val="24"/>
                <w:szCs w:val="24"/>
              </w:rPr>
              <w:t>16</w:t>
            </w:r>
          </w:p>
        </w:tc>
        <w:tc>
          <w:tcPr>
            <w:tcW w:w="2434" w:type="dxa"/>
            <w:vAlign w:val="center"/>
          </w:tcPr>
          <w:p w14:paraId="2BE9C8F3">
            <w:pPr>
              <w:spacing w:line="240" w:lineRule="auto"/>
              <w:ind w:firstLine="0" w:firstLineChars="0"/>
              <w:jc w:val="center"/>
              <w:rPr>
                <w:color w:val="auto"/>
                <w:sz w:val="24"/>
                <w:szCs w:val="24"/>
              </w:rPr>
            </w:pPr>
            <w:r>
              <w:rPr>
                <w:color w:val="auto"/>
                <w:sz w:val="24"/>
                <w:szCs w:val="24"/>
              </w:rPr>
              <w:t>应急供水</w:t>
            </w:r>
          </w:p>
        </w:tc>
        <w:tc>
          <w:tcPr>
            <w:tcW w:w="3394" w:type="dxa"/>
            <w:vAlign w:val="center"/>
          </w:tcPr>
          <w:p w14:paraId="42CEE48C">
            <w:pPr>
              <w:spacing w:line="240" w:lineRule="auto"/>
              <w:ind w:firstLine="0" w:firstLineChars="0"/>
              <w:rPr>
                <w:color w:val="auto"/>
                <w:sz w:val="24"/>
                <w:szCs w:val="24"/>
              </w:rPr>
            </w:pPr>
            <w:r>
              <w:rPr>
                <w:color w:val="auto"/>
                <w:sz w:val="24"/>
                <w:szCs w:val="24"/>
              </w:rPr>
              <w:t>瓶装水、桶装水等</w:t>
            </w:r>
          </w:p>
        </w:tc>
        <w:tc>
          <w:tcPr>
            <w:tcW w:w="3393" w:type="dxa"/>
            <w:vAlign w:val="center"/>
          </w:tcPr>
          <w:p w14:paraId="1622B9A3">
            <w:pPr>
              <w:spacing w:line="240" w:lineRule="auto"/>
              <w:ind w:firstLine="0" w:firstLineChars="0"/>
              <w:jc w:val="left"/>
              <w:rPr>
                <w:color w:val="auto"/>
                <w:sz w:val="24"/>
                <w:szCs w:val="24"/>
              </w:rPr>
            </w:pPr>
            <w:r>
              <w:rPr>
                <w:color w:val="auto"/>
                <w:sz w:val="24"/>
                <w:szCs w:val="24"/>
              </w:rPr>
              <w:t>瓶装水、桶装水等</w:t>
            </w:r>
          </w:p>
        </w:tc>
        <w:tc>
          <w:tcPr>
            <w:tcW w:w="3394" w:type="dxa"/>
            <w:vAlign w:val="center"/>
          </w:tcPr>
          <w:p w14:paraId="4D384F79">
            <w:pPr>
              <w:spacing w:line="240" w:lineRule="auto"/>
              <w:ind w:firstLine="0" w:firstLineChars="0"/>
              <w:jc w:val="left"/>
              <w:rPr>
                <w:color w:val="auto"/>
                <w:sz w:val="24"/>
                <w:szCs w:val="24"/>
              </w:rPr>
            </w:pPr>
            <w:r>
              <w:rPr>
                <w:color w:val="auto"/>
                <w:sz w:val="24"/>
                <w:szCs w:val="24"/>
              </w:rPr>
              <w:t>瓶装水、桶装水等</w:t>
            </w:r>
          </w:p>
        </w:tc>
      </w:tr>
      <w:tr w14:paraId="6D6B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18E2CEC">
            <w:pPr>
              <w:spacing w:line="240" w:lineRule="auto"/>
              <w:ind w:firstLine="0" w:firstLineChars="0"/>
              <w:jc w:val="center"/>
              <w:rPr>
                <w:color w:val="auto"/>
                <w:sz w:val="24"/>
                <w:szCs w:val="24"/>
              </w:rPr>
            </w:pPr>
            <w:r>
              <w:rPr>
                <w:rFonts w:hint="eastAsia"/>
                <w:color w:val="auto"/>
                <w:sz w:val="24"/>
                <w:szCs w:val="24"/>
              </w:rPr>
              <w:t>17</w:t>
            </w:r>
          </w:p>
        </w:tc>
        <w:tc>
          <w:tcPr>
            <w:tcW w:w="2434" w:type="dxa"/>
            <w:vAlign w:val="center"/>
          </w:tcPr>
          <w:p w14:paraId="365E2F3A">
            <w:pPr>
              <w:spacing w:line="240" w:lineRule="auto"/>
              <w:ind w:firstLine="0" w:firstLineChars="0"/>
              <w:jc w:val="center"/>
              <w:rPr>
                <w:color w:val="auto"/>
                <w:sz w:val="24"/>
                <w:szCs w:val="24"/>
              </w:rPr>
            </w:pPr>
            <w:r>
              <w:rPr>
                <w:color w:val="auto"/>
                <w:sz w:val="24"/>
                <w:szCs w:val="24"/>
              </w:rPr>
              <w:t>应急排污</w:t>
            </w:r>
          </w:p>
        </w:tc>
        <w:tc>
          <w:tcPr>
            <w:tcW w:w="3394" w:type="dxa"/>
            <w:vAlign w:val="center"/>
          </w:tcPr>
          <w:p w14:paraId="5646A793">
            <w:pPr>
              <w:spacing w:line="240" w:lineRule="auto"/>
              <w:ind w:firstLine="0" w:firstLineChars="0"/>
              <w:jc w:val="center"/>
              <w:rPr>
                <w:color w:val="auto"/>
                <w:sz w:val="24"/>
                <w:szCs w:val="24"/>
              </w:rPr>
            </w:pPr>
            <w:r>
              <w:rPr>
                <w:rFonts w:hint="eastAsia"/>
                <w:color w:val="auto"/>
                <w:sz w:val="24"/>
                <w:szCs w:val="24"/>
              </w:rPr>
              <w:t>--</w:t>
            </w:r>
          </w:p>
        </w:tc>
        <w:tc>
          <w:tcPr>
            <w:tcW w:w="3393" w:type="dxa"/>
            <w:vAlign w:val="center"/>
          </w:tcPr>
          <w:p w14:paraId="6F9794A1">
            <w:pPr>
              <w:spacing w:line="240" w:lineRule="auto"/>
              <w:ind w:firstLine="0" w:firstLineChars="0"/>
              <w:jc w:val="left"/>
              <w:rPr>
                <w:color w:val="auto"/>
                <w:sz w:val="24"/>
                <w:szCs w:val="24"/>
              </w:rPr>
            </w:pPr>
            <w:r>
              <w:rPr>
                <w:color w:val="auto"/>
                <w:sz w:val="24"/>
                <w:szCs w:val="24"/>
              </w:rPr>
              <w:t>应急排污相关用品等</w:t>
            </w:r>
          </w:p>
        </w:tc>
        <w:tc>
          <w:tcPr>
            <w:tcW w:w="3394" w:type="dxa"/>
            <w:vAlign w:val="center"/>
          </w:tcPr>
          <w:p w14:paraId="252DE9B6">
            <w:pPr>
              <w:spacing w:line="240" w:lineRule="auto"/>
              <w:ind w:firstLine="0" w:firstLineChars="0"/>
              <w:jc w:val="left"/>
              <w:rPr>
                <w:color w:val="auto"/>
                <w:sz w:val="24"/>
                <w:szCs w:val="24"/>
              </w:rPr>
            </w:pPr>
            <w:r>
              <w:rPr>
                <w:color w:val="auto"/>
                <w:sz w:val="24"/>
                <w:szCs w:val="24"/>
              </w:rPr>
              <w:t>应急排污相关用品等</w:t>
            </w:r>
          </w:p>
        </w:tc>
      </w:tr>
      <w:tr w14:paraId="6D56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A363F43">
            <w:pPr>
              <w:spacing w:line="240" w:lineRule="auto"/>
              <w:ind w:firstLine="0" w:firstLineChars="0"/>
              <w:jc w:val="center"/>
              <w:rPr>
                <w:color w:val="auto"/>
                <w:sz w:val="24"/>
                <w:szCs w:val="24"/>
              </w:rPr>
            </w:pPr>
            <w:r>
              <w:rPr>
                <w:rFonts w:hint="eastAsia"/>
                <w:color w:val="auto"/>
                <w:sz w:val="24"/>
                <w:szCs w:val="24"/>
              </w:rPr>
              <w:t>18</w:t>
            </w:r>
          </w:p>
        </w:tc>
        <w:tc>
          <w:tcPr>
            <w:tcW w:w="2434" w:type="dxa"/>
            <w:vAlign w:val="center"/>
          </w:tcPr>
          <w:p w14:paraId="6E25CC92">
            <w:pPr>
              <w:spacing w:line="240" w:lineRule="auto"/>
              <w:ind w:firstLine="0" w:firstLineChars="0"/>
              <w:jc w:val="center"/>
              <w:rPr>
                <w:color w:val="auto"/>
                <w:sz w:val="24"/>
                <w:szCs w:val="24"/>
              </w:rPr>
            </w:pPr>
            <w:r>
              <w:rPr>
                <w:color w:val="auto"/>
                <w:sz w:val="24"/>
                <w:szCs w:val="24"/>
              </w:rPr>
              <w:t>应急消防</w:t>
            </w:r>
          </w:p>
        </w:tc>
        <w:tc>
          <w:tcPr>
            <w:tcW w:w="3394" w:type="dxa"/>
            <w:vAlign w:val="center"/>
          </w:tcPr>
          <w:p w14:paraId="3AAAAE45">
            <w:pPr>
              <w:spacing w:line="240" w:lineRule="auto"/>
              <w:ind w:firstLine="0" w:firstLineChars="0"/>
              <w:rPr>
                <w:color w:val="auto"/>
                <w:sz w:val="24"/>
                <w:szCs w:val="24"/>
              </w:rPr>
            </w:pPr>
            <w:r>
              <w:rPr>
                <w:color w:val="auto"/>
                <w:sz w:val="24"/>
                <w:szCs w:val="24"/>
              </w:rPr>
              <w:t>灭火器材、紧急疏散标志灯等</w:t>
            </w:r>
          </w:p>
        </w:tc>
        <w:tc>
          <w:tcPr>
            <w:tcW w:w="3393" w:type="dxa"/>
            <w:vAlign w:val="center"/>
          </w:tcPr>
          <w:p w14:paraId="46D8D39A">
            <w:pPr>
              <w:spacing w:line="240" w:lineRule="auto"/>
              <w:ind w:firstLine="0" w:firstLineChars="0"/>
              <w:jc w:val="left"/>
              <w:rPr>
                <w:color w:val="auto"/>
                <w:sz w:val="24"/>
                <w:szCs w:val="24"/>
              </w:rPr>
            </w:pPr>
            <w:r>
              <w:rPr>
                <w:color w:val="auto"/>
                <w:sz w:val="24"/>
                <w:szCs w:val="24"/>
              </w:rPr>
              <w:t>灭火器材、消防防护服、消防 防护面罩、紧急疏散标志灯等</w:t>
            </w:r>
          </w:p>
        </w:tc>
        <w:tc>
          <w:tcPr>
            <w:tcW w:w="3394" w:type="dxa"/>
            <w:vAlign w:val="center"/>
          </w:tcPr>
          <w:p w14:paraId="073A9443">
            <w:pPr>
              <w:spacing w:line="240" w:lineRule="auto"/>
              <w:ind w:firstLine="0" w:firstLineChars="0"/>
              <w:jc w:val="left"/>
              <w:rPr>
                <w:color w:val="auto"/>
                <w:sz w:val="24"/>
                <w:szCs w:val="24"/>
              </w:rPr>
            </w:pPr>
            <w:r>
              <w:rPr>
                <w:color w:val="auto"/>
                <w:sz w:val="24"/>
                <w:szCs w:val="24"/>
              </w:rPr>
              <w:t>灭火器材、消防防护服、消防 防护面罩、紧急疏散标志灯等</w:t>
            </w:r>
          </w:p>
        </w:tc>
      </w:tr>
    </w:tbl>
    <w:p w14:paraId="404481F4">
      <w:pPr>
        <w:pStyle w:val="2"/>
        <w:ind w:firstLine="480"/>
        <w:rPr>
          <w:color w:val="auto"/>
        </w:rPr>
      </w:pPr>
    </w:p>
    <w:p w14:paraId="487D755A">
      <w:pPr>
        <w:pStyle w:val="2"/>
        <w:ind w:firstLine="480"/>
        <w:rPr>
          <w:color w:val="auto"/>
        </w:rPr>
        <w:sectPr>
          <w:pgSz w:w="16838" w:h="11906" w:orient="landscape"/>
          <w:pgMar w:top="1800" w:right="1440" w:bottom="1800" w:left="1440" w:header="851" w:footer="992" w:gutter="0"/>
          <w:cols w:space="720" w:num="1"/>
          <w:docGrid w:type="lines" w:linePitch="435" w:charSpace="0"/>
        </w:sectPr>
      </w:pPr>
    </w:p>
    <w:p w14:paraId="1AE33F34">
      <w:pPr>
        <w:pStyle w:val="4"/>
        <w:spacing w:line="560" w:lineRule="exact"/>
        <w:rPr>
          <w:rFonts w:hint="eastAsia" w:ascii="黑体" w:hAnsi="黑体" w:eastAsia="黑体" w:cs="黑体"/>
          <w:b w:val="0"/>
          <w:bCs w:val="0"/>
          <w:color w:val="auto"/>
        </w:rPr>
      </w:pPr>
      <w:bookmarkStart w:id="59" w:name="_Toc216431079"/>
      <w:r>
        <w:rPr>
          <w:rFonts w:hint="eastAsia" w:ascii="黑体" w:hAnsi="黑体" w:eastAsia="黑体" w:cs="黑体"/>
          <w:b w:val="0"/>
          <w:bCs w:val="0"/>
          <w:color w:val="auto"/>
        </w:rPr>
        <w:t>6.3标识系统设计指引</w:t>
      </w:r>
      <w:bookmarkEnd w:id="59"/>
    </w:p>
    <w:p w14:paraId="1AFC5D2C">
      <w:pPr>
        <w:spacing w:line="560" w:lineRule="exact"/>
        <w:ind w:firstLine="640"/>
        <w:rPr>
          <w:color w:val="auto"/>
        </w:rPr>
      </w:pPr>
      <w:r>
        <w:rPr>
          <w:rFonts w:hint="eastAsia"/>
          <w:color w:val="auto"/>
        </w:rPr>
        <w:t>根据《应急避难场所标志》（GB/T</w:t>
      </w:r>
      <w:r>
        <w:rPr>
          <w:color w:val="auto"/>
        </w:rPr>
        <w:t>4401</w:t>
      </w:r>
      <w:r>
        <w:rPr>
          <w:rFonts w:hint="eastAsia"/>
          <w:color w:val="auto"/>
        </w:rPr>
        <w:t>4-</w:t>
      </w:r>
      <w:r>
        <w:rPr>
          <w:color w:val="auto"/>
        </w:rPr>
        <w:t>20</w:t>
      </w:r>
      <w:r>
        <w:rPr>
          <w:rFonts w:hint="eastAsia"/>
          <w:color w:val="auto"/>
        </w:rPr>
        <w:t>24）的标志标识系统设计内容，本规划将</w:t>
      </w:r>
      <w:r>
        <w:rPr>
          <w:rFonts w:hint="eastAsia"/>
          <w:color w:val="auto"/>
          <w:lang w:eastAsia="zh-CN"/>
        </w:rPr>
        <w:t>应急避难场所</w:t>
      </w:r>
      <w:r>
        <w:rPr>
          <w:rFonts w:hint="eastAsia"/>
          <w:color w:val="auto"/>
        </w:rPr>
        <w:t>标志系统指引分为</w:t>
      </w:r>
      <w:r>
        <w:rPr>
          <w:rFonts w:hint="eastAsia"/>
          <w:color w:val="auto"/>
          <w:lang w:eastAsia="zh-CN"/>
        </w:rPr>
        <w:t>应急避难场所</w:t>
      </w:r>
      <w:r>
        <w:rPr>
          <w:rFonts w:hint="eastAsia"/>
          <w:color w:val="auto"/>
        </w:rPr>
        <w:t>标志型式、</w:t>
      </w:r>
      <w:r>
        <w:rPr>
          <w:rFonts w:hint="eastAsia"/>
          <w:color w:val="auto"/>
          <w:lang w:eastAsia="zh-CN"/>
        </w:rPr>
        <w:t>应急避难场所</w:t>
      </w:r>
      <w:r>
        <w:rPr>
          <w:rFonts w:hint="eastAsia"/>
          <w:color w:val="auto"/>
        </w:rPr>
        <w:t>标志尺寸和</w:t>
      </w:r>
      <w:r>
        <w:rPr>
          <w:rFonts w:hint="eastAsia"/>
          <w:color w:val="auto"/>
          <w:lang w:eastAsia="zh-CN"/>
        </w:rPr>
        <w:t>应急避难</w:t>
      </w:r>
      <w:r>
        <w:rPr>
          <w:rFonts w:hint="eastAsia"/>
          <w:color w:val="auto"/>
        </w:rPr>
        <w:t>功能布局图设置。</w:t>
      </w:r>
    </w:p>
    <w:p w14:paraId="5E8F2C10">
      <w:pPr>
        <w:pStyle w:val="5"/>
        <w:spacing w:line="560" w:lineRule="exact"/>
        <w:rPr>
          <w:rFonts w:ascii="楷体_GB2312" w:hAnsi="楷体_GB2312" w:cs="楷体_GB2312"/>
          <w:color w:val="auto"/>
        </w:rPr>
      </w:pPr>
      <w:r>
        <w:rPr>
          <w:rFonts w:ascii="楷体_GB2312" w:hAnsi="楷体_GB2312" w:cs="楷体_GB2312"/>
          <w:color w:val="auto"/>
        </w:rPr>
        <w:t>6.3.1 标志型式</w:t>
      </w:r>
    </w:p>
    <w:p w14:paraId="359A3BCD">
      <w:pPr>
        <w:spacing w:line="560" w:lineRule="exact"/>
        <w:ind w:firstLine="320" w:firstLineChars="100"/>
        <w:rPr>
          <w:rFonts w:hint="eastAsia" w:ascii="楷体_GB2312" w:hAnsi="楷体_GB2312" w:eastAsia="楷体_GB2312" w:cs="楷体_GB2312"/>
          <w:color w:val="auto"/>
        </w:rPr>
      </w:pPr>
      <w:r>
        <w:rPr>
          <w:rFonts w:hint="eastAsia" w:ascii="仿宋_GB2312" w:hAnsi="仿宋_GB2312" w:cs="仿宋_GB2312"/>
          <w:color w:val="auto"/>
        </w:rPr>
        <w:t>（1）</w:t>
      </w:r>
      <w:r>
        <w:rPr>
          <w:rFonts w:hint="eastAsia" w:ascii="仿宋_GB2312" w:hAnsi="仿宋_GB2312" w:eastAsia="仿宋_GB2312" w:cs="仿宋_GB2312"/>
          <w:color w:val="auto"/>
        </w:rPr>
        <w:t>避</w:t>
      </w:r>
      <w:r>
        <w:rPr>
          <w:rFonts w:hint="eastAsia" w:ascii="仿宋_GB2312" w:hAnsi="仿宋_GB2312" w:cs="仿宋_GB2312"/>
          <w:color w:val="auto"/>
          <w:lang w:val="en-US" w:eastAsia="zh-CN"/>
        </w:rPr>
        <w:t>难</w:t>
      </w:r>
      <w:r>
        <w:rPr>
          <w:rFonts w:hint="eastAsia" w:ascii="仿宋_GB2312" w:hAnsi="仿宋_GB2312" w:eastAsia="仿宋_GB2312" w:cs="仿宋_GB2312"/>
          <w:color w:val="auto"/>
        </w:rPr>
        <w:t>场所主标志样式应符合表6.3-1的规定。</w:t>
      </w:r>
    </w:p>
    <w:p w14:paraId="78F50714">
      <w:pPr>
        <w:ind w:firstLine="0" w:firstLineChars="0"/>
        <w:jc w:val="center"/>
        <w:rPr>
          <w:color w:val="auto"/>
          <w:sz w:val="28"/>
          <w:szCs w:val="28"/>
        </w:rPr>
      </w:pPr>
      <w:r>
        <w:rPr>
          <w:rFonts w:hint="eastAsia"/>
          <w:color w:val="auto"/>
          <w:sz w:val="28"/>
          <w:szCs w:val="28"/>
        </w:rPr>
        <w:t>表6.3-1</w:t>
      </w:r>
      <w:r>
        <w:rPr>
          <w:color w:val="auto"/>
          <w:sz w:val="28"/>
          <w:szCs w:val="28"/>
        </w:rPr>
        <w:t xml:space="preserve"> </w:t>
      </w:r>
      <w:r>
        <w:rPr>
          <w:rFonts w:hint="eastAsia"/>
          <w:color w:val="auto"/>
          <w:sz w:val="28"/>
          <w:szCs w:val="28"/>
          <w:lang w:eastAsia="zh-CN"/>
        </w:rPr>
        <w:t>避难</w:t>
      </w:r>
      <w:r>
        <w:rPr>
          <w:rFonts w:hint="eastAsia"/>
          <w:color w:val="auto"/>
          <w:sz w:val="28"/>
          <w:szCs w:val="28"/>
        </w:rPr>
        <w:t>场所主标志样式</w:t>
      </w:r>
    </w:p>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322"/>
        <w:gridCol w:w="1701"/>
        <w:gridCol w:w="2489"/>
      </w:tblGrid>
      <w:tr w14:paraId="31D9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84" w:type="dxa"/>
          </w:tcPr>
          <w:p w14:paraId="6B1D81C6">
            <w:pPr>
              <w:ind w:firstLine="0" w:firstLineChars="0"/>
              <w:jc w:val="center"/>
              <w:rPr>
                <w:rFonts w:hint="eastAsia" w:ascii="仿宋" w:hAnsi="仿宋" w:eastAsia="仿宋"/>
                <w:b/>
                <w:bCs/>
                <w:color w:val="auto"/>
                <w:sz w:val="24"/>
                <w:szCs w:val="24"/>
              </w:rPr>
            </w:pPr>
            <w:r>
              <w:rPr>
                <w:rFonts w:hint="eastAsia"/>
                <w:b/>
                <w:bCs/>
                <w:color w:val="auto"/>
                <w:sz w:val="24"/>
                <w:szCs w:val="24"/>
              </w:rPr>
              <w:t>编号</w:t>
            </w:r>
          </w:p>
        </w:tc>
        <w:tc>
          <w:tcPr>
            <w:tcW w:w="3322" w:type="dxa"/>
          </w:tcPr>
          <w:p w14:paraId="66087E57">
            <w:pPr>
              <w:ind w:firstLine="0" w:firstLineChars="0"/>
              <w:jc w:val="center"/>
              <w:rPr>
                <w:rFonts w:hint="eastAsia" w:ascii="仿宋" w:hAnsi="仿宋" w:eastAsia="仿宋"/>
                <w:b/>
                <w:bCs/>
                <w:color w:val="auto"/>
                <w:sz w:val="24"/>
                <w:szCs w:val="24"/>
              </w:rPr>
            </w:pPr>
            <w:r>
              <w:rPr>
                <w:rFonts w:hint="eastAsia"/>
                <w:b/>
                <w:bCs/>
                <w:color w:val="auto"/>
                <w:sz w:val="24"/>
                <w:szCs w:val="24"/>
              </w:rPr>
              <w:t>标志</w:t>
            </w:r>
          </w:p>
        </w:tc>
        <w:tc>
          <w:tcPr>
            <w:tcW w:w="1701" w:type="dxa"/>
          </w:tcPr>
          <w:p w14:paraId="6EE3C1B8">
            <w:pPr>
              <w:ind w:firstLine="0" w:firstLineChars="0"/>
              <w:jc w:val="center"/>
              <w:rPr>
                <w:rFonts w:hint="eastAsia" w:ascii="仿宋" w:hAnsi="仿宋" w:eastAsia="仿宋"/>
                <w:b/>
                <w:bCs/>
                <w:color w:val="auto"/>
                <w:sz w:val="24"/>
                <w:szCs w:val="24"/>
              </w:rPr>
            </w:pPr>
            <w:r>
              <w:rPr>
                <w:rFonts w:hint="eastAsia"/>
                <w:b/>
                <w:bCs/>
                <w:color w:val="auto"/>
                <w:sz w:val="24"/>
                <w:szCs w:val="24"/>
              </w:rPr>
              <w:t>名称</w:t>
            </w:r>
          </w:p>
        </w:tc>
        <w:tc>
          <w:tcPr>
            <w:tcW w:w="2489" w:type="dxa"/>
          </w:tcPr>
          <w:p w14:paraId="328BA22F">
            <w:pPr>
              <w:ind w:firstLine="0" w:firstLineChars="0"/>
              <w:jc w:val="center"/>
              <w:rPr>
                <w:rFonts w:hint="eastAsia" w:ascii="仿宋" w:hAnsi="仿宋" w:eastAsia="仿宋"/>
                <w:b/>
                <w:bCs/>
                <w:color w:val="auto"/>
                <w:sz w:val="24"/>
                <w:szCs w:val="24"/>
              </w:rPr>
            </w:pPr>
            <w:r>
              <w:rPr>
                <w:rFonts w:hint="eastAsia"/>
                <w:b/>
                <w:bCs/>
                <w:color w:val="auto"/>
                <w:sz w:val="24"/>
                <w:szCs w:val="24"/>
              </w:rPr>
              <w:t>说明</w:t>
            </w:r>
          </w:p>
        </w:tc>
      </w:tr>
      <w:tr w14:paraId="4491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0A91DC45">
            <w:pPr>
              <w:ind w:firstLine="0" w:firstLineChars="0"/>
              <w:jc w:val="center"/>
              <w:rPr>
                <w:color w:val="auto"/>
                <w:sz w:val="24"/>
                <w:szCs w:val="24"/>
              </w:rPr>
            </w:pPr>
            <w:r>
              <w:rPr>
                <w:rFonts w:hint="eastAsia"/>
                <w:color w:val="auto"/>
                <w:sz w:val="24"/>
                <w:szCs w:val="24"/>
              </w:rPr>
              <w:t>1</w:t>
            </w:r>
          </w:p>
        </w:tc>
        <w:tc>
          <w:tcPr>
            <w:tcW w:w="3322" w:type="dxa"/>
            <w:vAlign w:val="center"/>
          </w:tcPr>
          <w:p w14:paraId="18BBEA1B">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60245" cy="1128395"/>
                  <wp:effectExtent l="0" t="0" r="1905" b="0"/>
                  <wp:docPr id="564709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9568" name="图片 1"/>
                          <pic:cNvPicPr>
                            <a:picLocks noChangeAspect="1"/>
                          </pic:cNvPicPr>
                        </pic:nvPicPr>
                        <pic:blipFill>
                          <a:blip r:embed="rId15"/>
                          <a:stretch>
                            <a:fillRect/>
                          </a:stretch>
                        </pic:blipFill>
                        <pic:spPr>
                          <a:xfrm>
                            <a:off x="0" y="0"/>
                            <a:ext cx="1971326" cy="1134467"/>
                          </a:xfrm>
                          <a:prstGeom prst="rect">
                            <a:avLst/>
                          </a:prstGeom>
                        </pic:spPr>
                      </pic:pic>
                    </a:graphicData>
                  </a:graphic>
                </wp:inline>
              </w:drawing>
            </w:r>
          </w:p>
        </w:tc>
        <w:tc>
          <w:tcPr>
            <w:tcW w:w="1701" w:type="dxa"/>
            <w:vAlign w:val="center"/>
          </w:tcPr>
          <w:p w14:paraId="7C10D9A2">
            <w:pPr>
              <w:spacing w:line="240" w:lineRule="auto"/>
              <w:ind w:firstLine="0" w:firstLineChars="0"/>
              <w:jc w:val="center"/>
              <w:rPr>
                <w:color w:val="auto"/>
                <w:sz w:val="24"/>
                <w:szCs w:val="24"/>
              </w:rPr>
            </w:pPr>
            <w:r>
              <w:rPr>
                <w:rFonts w:hint="eastAsia"/>
                <w:color w:val="auto"/>
                <w:sz w:val="24"/>
                <w:szCs w:val="24"/>
                <w:lang w:eastAsia="zh-CN"/>
              </w:rPr>
              <w:t>应急避难场所</w:t>
            </w:r>
            <w:r>
              <w:rPr>
                <w:rFonts w:hint="eastAsia"/>
                <w:color w:val="auto"/>
                <w:sz w:val="24"/>
                <w:szCs w:val="24"/>
              </w:rPr>
              <w:t>主标志</w:t>
            </w:r>
          </w:p>
          <w:p w14:paraId="2D7A1529">
            <w:pPr>
              <w:spacing w:line="240" w:lineRule="auto"/>
              <w:ind w:firstLine="0" w:firstLineChars="0"/>
              <w:jc w:val="center"/>
              <w:rPr>
                <w:color w:val="auto"/>
                <w:sz w:val="24"/>
                <w:szCs w:val="24"/>
              </w:rPr>
            </w:pPr>
            <w:r>
              <w:rPr>
                <w:rFonts w:hint="eastAsia"/>
                <w:color w:val="auto"/>
                <w:sz w:val="24"/>
                <w:szCs w:val="24"/>
              </w:rPr>
              <w:t>（横版1）</w:t>
            </w:r>
          </w:p>
        </w:tc>
        <w:tc>
          <w:tcPr>
            <w:tcW w:w="2489" w:type="dxa"/>
            <w:vAlign w:val="center"/>
          </w:tcPr>
          <w:p w14:paraId="3F8AA2BB">
            <w:pPr>
              <w:spacing w:line="240" w:lineRule="auto"/>
              <w:ind w:firstLine="0" w:firstLineChars="0"/>
              <w:jc w:val="left"/>
              <w:rPr>
                <w:color w:val="auto"/>
                <w:sz w:val="24"/>
                <w:szCs w:val="24"/>
              </w:rPr>
            </w:pPr>
            <w:r>
              <w:rPr>
                <w:color w:val="auto"/>
                <w:sz w:val="24"/>
                <w:szCs w:val="24"/>
              </w:rPr>
              <w:t>表示由</w:t>
            </w:r>
            <w:r>
              <w:rPr>
                <w:rFonts w:hint="eastAsia"/>
                <w:color w:val="auto"/>
                <w:sz w:val="24"/>
                <w:szCs w:val="24"/>
                <w:lang w:eastAsia="zh-CN"/>
              </w:rPr>
              <w:t>避难</w:t>
            </w:r>
            <w:r>
              <w:rPr>
                <w:color w:val="auto"/>
                <w:sz w:val="24"/>
                <w:szCs w:val="24"/>
              </w:rPr>
              <w:t>场所图形 符号、“</w:t>
            </w:r>
            <w:r>
              <w:rPr>
                <w:rFonts w:hint="eastAsia"/>
                <w:color w:val="auto"/>
                <w:sz w:val="24"/>
                <w:szCs w:val="24"/>
                <w:lang w:eastAsia="zh-CN"/>
              </w:rPr>
              <w:t>应急避难</w:t>
            </w:r>
            <w:r>
              <w:rPr>
                <w:color w:val="auto"/>
                <w:sz w:val="24"/>
                <w:szCs w:val="24"/>
              </w:rPr>
              <w:t>场 所”、场所名称、级别、功能、类型、</w:t>
            </w:r>
            <w:r>
              <w:rPr>
                <w:rFonts w:hint="eastAsia"/>
                <w:color w:val="auto"/>
                <w:sz w:val="24"/>
                <w:szCs w:val="24"/>
                <w:lang w:eastAsia="zh-CN"/>
              </w:rPr>
              <w:t>避难</w:t>
            </w:r>
            <w:r>
              <w:rPr>
                <w:color w:val="auto"/>
                <w:sz w:val="24"/>
                <w:szCs w:val="24"/>
              </w:rPr>
              <w:t>种类图形符号、灾害事故名称、二维码、“管护单位信息”及衬底色等构成的</w:t>
            </w:r>
            <w:r>
              <w:rPr>
                <w:rFonts w:hint="eastAsia"/>
                <w:color w:val="auto"/>
                <w:sz w:val="24"/>
                <w:szCs w:val="24"/>
                <w:lang w:eastAsia="zh-CN"/>
              </w:rPr>
              <w:t>避难</w:t>
            </w:r>
            <w:r>
              <w:rPr>
                <w:color w:val="auto"/>
                <w:sz w:val="24"/>
                <w:szCs w:val="24"/>
              </w:rPr>
              <w:t>场所主标志</w:t>
            </w:r>
          </w:p>
        </w:tc>
      </w:tr>
      <w:tr w14:paraId="0C0D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25DE4F1D">
            <w:pPr>
              <w:ind w:firstLine="0" w:firstLineChars="0"/>
              <w:jc w:val="center"/>
              <w:rPr>
                <w:color w:val="auto"/>
                <w:sz w:val="24"/>
                <w:szCs w:val="24"/>
              </w:rPr>
            </w:pPr>
            <w:r>
              <w:rPr>
                <w:rFonts w:hint="eastAsia"/>
                <w:color w:val="auto"/>
                <w:sz w:val="24"/>
                <w:szCs w:val="24"/>
              </w:rPr>
              <w:t>2</w:t>
            </w:r>
          </w:p>
        </w:tc>
        <w:tc>
          <w:tcPr>
            <w:tcW w:w="3322" w:type="dxa"/>
            <w:vAlign w:val="center"/>
          </w:tcPr>
          <w:p w14:paraId="5C8DC262">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706245" cy="2197100"/>
                  <wp:effectExtent l="0" t="0" r="8255" b="0"/>
                  <wp:docPr id="338033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3632" name="图片 1"/>
                          <pic:cNvPicPr>
                            <a:picLocks noChangeAspect="1"/>
                          </pic:cNvPicPr>
                        </pic:nvPicPr>
                        <pic:blipFill>
                          <a:blip r:embed="rId16"/>
                          <a:stretch>
                            <a:fillRect/>
                          </a:stretch>
                        </pic:blipFill>
                        <pic:spPr>
                          <a:xfrm>
                            <a:off x="0" y="0"/>
                            <a:ext cx="1719615" cy="2214705"/>
                          </a:xfrm>
                          <a:prstGeom prst="rect">
                            <a:avLst/>
                          </a:prstGeom>
                        </pic:spPr>
                      </pic:pic>
                    </a:graphicData>
                  </a:graphic>
                </wp:inline>
              </w:drawing>
            </w:r>
          </w:p>
        </w:tc>
        <w:tc>
          <w:tcPr>
            <w:tcW w:w="1701" w:type="dxa"/>
            <w:vAlign w:val="center"/>
          </w:tcPr>
          <w:p w14:paraId="456701F1">
            <w:pPr>
              <w:spacing w:line="240" w:lineRule="auto"/>
              <w:ind w:firstLine="0" w:firstLineChars="0"/>
              <w:jc w:val="center"/>
              <w:rPr>
                <w:color w:val="auto"/>
                <w:sz w:val="24"/>
                <w:szCs w:val="24"/>
              </w:rPr>
            </w:pPr>
            <w:r>
              <w:rPr>
                <w:rFonts w:hint="eastAsia"/>
                <w:color w:val="auto"/>
                <w:sz w:val="24"/>
                <w:szCs w:val="24"/>
                <w:lang w:eastAsia="zh-CN"/>
              </w:rPr>
              <w:t>应急避难场所</w:t>
            </w:r>
            <w:r>
              <w:rPr>
                <w:color w:val="auto"/>
                <w:sz w:val="24"/>
                <w:szCs w:val="24"/>
              </w:rPr>
              <w:t>主标志</w:t>
            </w:r>
          </w:p>
          <w:p w14:paraId="1BC25A50">
            <w:pPr>
              <w:spacing w:line="240" w:lineRule="auto"/>
              <w:ind w:firstLine="0" w:firstLineChars="0"/>
              <w:jc w:val="center"/>
              <w:rPr>
                <w:color w:val="auto"/>
                <w:sz w:val="24"/>
                <w:szCs w:val="24"/>
              </w:rPr>
            </w:pPr>
            <w:r>
              <w:rPr>
                <w:color w:val="auto"/>
                <w:sz w:val="24"/>
                <w:szCs w:val="24"/>
              </w:rPr>
              <w:t xml:space="preserve"> (竖版1)</w:t>
            </w:r>
          </w:p>
        </w:tc>
        <w:tc>
          <w:tcPr>
            <w:tcW w:w="2489" w:type="dxa"/>
            <w:vAlign w:val="center"/>
          </w:tcPr>
          <w:p w14:paraId="0A0F67C9">
            <w:pPr>
              <w:spacing w:line="240" w:lineRule="auto"/>
              <w:ind w:firstLine="0" w:firstLineChars="0"/>
              <w:jc w:val="left"/>
              <w:rPr>
                <w:color w:val="auto"/>
                <w:sz w:val="24"/>
                <w:szCs w:val="24"/>
              </w:rPr>
            </w:pPr>
            <w:r>
              <w:rPr>
                <w:color w:val="auto"/>
                <w:sz w:val="24"/>
                <w:szCs w:val="24"/>
              </w:rPr>
              <w:t>表示由</w:t>
            </w:r>
            <w:r>
              <w:rPr>
                <w:rFonts w:hint="eastAsia"/>
                <w:color w:val="auto"/>
                <w:sz w:val="24"/>
                <w:szCs w:val="24"/>
                <w:lang w:eastAsia="zh-CN"/>
              </w:rPr>
              <w:t>避难</w:t>
            </w:r>
            <w:r>
              <w:rPr>
                <w:color w:val="auto"/>
                <w:sz w:val="24"/>
                <w:szCs w:val="24"/>
              </w:rPr>
              <w:t>场所图形符号、“</w:t>
            </w:r>
            <w:r>
              <w:rPr>
                <w:rFonts w:hint="eastAsia"/>
                <w:color w:val="auto"/>
                <w:sz w:val="24"/>
                <w:szCs w:val="24"/>
                <w:lang w:eastAsia="zh-CN"/>
              </w:rPr>
              <w:t>应急避难场所</w:t>
            </w:r>
            <w:r>
              <w:rPr>
                <w:color w:val="auto"/>
                <w:sz w:val="24"/>
                <w:szCs w:val="24"/>
              </w:rPr>
              <w:t>”、场所名称、级别、功能、类型、</w:t>
            </w:r>
            <w:r>
              <w:rPr>
                <w:rFonts w:hint="eastAsia"/>
                <w:color w:val="auto"/>
                <w:sz w:val="24"/>
                <w:szCs w:val="24"/>
                <w:lang w:eastAsia="zh-CN"/>
              </w:rPr>
              <w:t>避难</w:t>
            </w:r>
            <w:r>
              <w:rPr>
                <w:color w:val="auto"/>
                <w:sz w:val="24"/>
                <w:szCs w:val="24"/>
              </w:rPr>
              <w:t>种类图形符号、灾害事故名称、二维码、“管护单位信息”及衬底色等构成的</w:t>
            </w:r>
            <w:r>
              <w:rPr>
                <w:rFonts w:hint="eastAsia"/>
                <w:color w:val="auto"/>
                <w:sz w:val="24"/>
                <w:szCs w:val="24"/>
                <w:lang w:eastAsia="zh-CN"/>
              </w:rPr>
              <w:t>避难</w:t>
            </w:r>
            <w:r>
              <w:rPr>
                <w:color w:val="auto"/>
                <w:sz w:val="24"/>
                <w:szCs w:val="24"/>
              </w:rPr>
              <w:t>场所主标志</w:t>
            </w:r>
          </w:p>
        </w:tc>
      </w:tr>
      <w:tr w14:paraId="587D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75DFC192">
            <w:pPr>
              <w:ind w:firstLine="0" w:firstLineChars="0"/>
              <w:jc w:val="center"/>
              <w:rPr>
                <w:color w:val="auto"/>
                <w:sz w:val="24"/>
                <w:szCs w:val="24"/>
              </w:rPr>
            </w:pPr>
            <w:r>
              <w:rPr>
                <w:rFonts w:hint="eastAsia"/>
                <w:color w:val="auto"/>
                <w:sz w:val="24"/>
                <w:szCs w:val="24"/>
              </w:rPr>
              <w:t>3</w:t>
            </w:r>
          </w:p>
        </w:tc>
        <w:tc>
          <w:tcPr>
            <w:tcW w:w="3322" w:type="dxa"/>
            <w:vAlign w:val="center"/>
          </w:tcPr>
          <w:p w14:paraId="2411E67E">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60245" cy="1128395"/>
                  <wp:effectExtent l="0" t="0" r="1905" b="0"/>
                  <wp:docPr id="858083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83255" name="图片 1"/>
                          <pic:cNvPicPr>
                            <a:picLocks noChangeAspect="1"/>
                          </pic:cNvPicPr>
                        </pic:nvPicPr>
                        <pic:blipFill>
                          <a:blip r:embed="rId17"/>
                          <a:stretch>
                            <a:fillRect/>
                          </a:stretch>
                        </pic:blipFill>
                        <pic:spPr>
                          <a:xfrm>
                            <a:off x="0" y="0"/>
                            <a:ext cx="1973726" cy="1136020"/>
                          </a:xfrm>
                          <a:prstGeom prst="rect">
                            <a:avLst/>
                          </a:prstGeom>
                        </pic:spPr>
                      </pic:pic>
                    </a:graphicData>
                  </a:graphic>
                </wp:inline>
              </w:drawing>
            </w:r>
          </w:p>
        </w:tc>
        <w:tc>
          <w:tcPr>
            <w:tcW w:w="1701" w:type="dxa"/>
            <w:vAlign w:val="center"/>
          </w:tcPr>
          <w:p w14:paraId="5DC42B57">
            <w:pPr>
              <w:spacing w:line="240" w:lineRule="auto"/>
              <w:ind w:firstLine="0" w:firstLineChars="0"/>
              <w:jc w:val="center"/>
              <w:rPr>
                <w:color w:val="auto"/>
                <w:sz w:val="24"/>
                <w:szCs w:val="24"/>
              </w:rPr>
            </w:pPr>
            <w:r>
              <w:rPr>
                <w:rFonts w:hint="eastAsia"/>
                <w:color w:val="auto"/>
                <w:sz w:val="24"/>
                <w:szCs w:val="24"/>
                <w:lang w:eastAsia="zh-CN"/>
              </w:rPr>
              <w:t>应急避难场所</w:t>
            </w:r>
            <w:r>
              <w:rPr>
                <w:rFonts w:hint="eastAsia"/>
                <w:color w:val="auto"/>
                <w:sz w:val="24"/>
                <w:szCs w:val="24"/>
              </w:rPr>
              <w:t>主标志</w:t>
            </w:r>
          </w:p>
          <w:p w14:paraId="49BF91F4">
            <w:pPr>
              <w:spacing w:line="240" w:lineRule="auto"/>
              <w:ind w:firstLine="0" w:firstLineChars="0"/>
              <w:jc w:val="center"/>
              <w:rPr>
                <w:color w:val="auto"/>
                <w:sz w:val="24"/>
                <w:szCs w:val="24"/>
              </w:rPr>
            </w:pPr>
            <w:r>
              <w:rPr>
                <w:rFonts w:hint="eastAsia"/>
                <w:color w:val="auto"/>
                <w:sz w:val="24"/>
                <w:szCs w:val="24"/>
              </w:rPr>
              <w:t>（横版2）</w:t>
            </w:r>
          </w:p>
        </w:tc>
        <w:tc>
          <w:tcPr>
            <w:tcW w:w="2489" w:type="dxa"/>
            <w:vAlign w:val="center"/>
          </w:tcPr>
          <w:p w14:paraId="554F2651">
            <w:pPr>
              <w:spacing w:line="240" w:lineRule="auto"/>
              <w:ind w:firstLine="0" w:firstLineChars="0"/>
              <w:jc w:val="left"/>
              <w:rPr>
                <w:color w:val="auto"/>
                <w:sz w:val="24"/>
                <w:szCs w:val="24"/>
              </w:rPr>
            </w:pPr>
            <w:r>
              <w:rPr>
                <w:color w:val="auto"/>
                <w:sz w:val="24"/>
                <w:szCs w:val="24"/>
              </w:rPr>
              <w:t>表示由</w:t>
            </w:r>
            <w:r>
              <w:rPr>
                <w:rFonts w:hint="eastAsia"/>
                <w:color w:val="auto"/>
                <w:sz w:val="24"/>
                <w:szCs w:val="24"/>
                <w:lang w:eastAsia="zh-CN"/>
              </w:rPr>
              <w:t>避难</w:t>
            </w:r>
            <w:r>
              <w:rPr>
                <w:color w:val="auto"/>
                <w:sz w:val="24"/>
                <w:szCs w:val="24"/>
              </w:rPr>
              <w:t>场所图形 符号、“</w:t>
            </w:r>
            <w:r>
              <w:rPr>
                <w:rFonts w:hint="eastAsia"/>
                <w:color w:val="auto"/>
                <w:sz w:val="24"/>
                <w:szCs w:val="24"/>
                <w:lang w:eastAsia="zh-CN"/>
              </w:rPr>
              <w:t>应急避难</w:t>
            </w:r>
            <w:r>
              <w:rPr>
                <w:color w:val="auto"/>
                <w:sz w:val="24"/>
                <w:szCs w:val="24"/>
              </w:rPr>
              <w:t>场 所”、共建场所、场所名称、级别、功能、类型、</w:t>
            </w:r>
            <w:r>
              <w:rPr>
                <w:rFonts w:hint="eastAsia"/>
                <w:color w:val="auto"/>
                <w:sz w:val="24"/>
                <w:szCs w:val="24"/>
                <w:lang w:eastAsia="zh-CN"/>
              </w:rPr>
              <w:t>避难</w:t>
            </w:r>
            <w:r>
              <w:rPr>
                <w:color w:val="auto"/>
                <w:sz w:val="24"/>
                <w:szCs w:val="24"/>
              </w:rPr>
              <w:t>种类图形符号、灾害事故名称、二维码、“管护单位信息”及衬底色等构成的</w:t>
            </w:r>
            <w:r>
              <w:rPr>
                <w:rFonts w:hint="eastAsia"/>
                <w:color w:val="auto"/>
                <w:sz w:val="24"/>
                <w:szCs w:val="24"/>
                <w:lang w:eastAsia="zh-CN"/>
              </w:rPr>
              <w:t>避难</w:t>
            </w:r>
            <w:r>
              <w:rPr>
                <w:color w:val="auto"/>
                <w:sz w:val="24"/>
                <w:szCs w:val="24"/>
              </w:rPr>
              <w:t>场所主标志</w:t>
            </w:r>
          </w:p>
        </w:tc>
      </w:tr>
      <w:tr w14:paraId="352D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6B7EB1CC">
            <w:pPr>
              <w:ind w:firstLine="0" w:firstLineChars="0"/>
              <w:jc w:val="center"/>
              <w:rPr>
                <w:color w:val="auto"/>
                <w:sz w:val="24"/>
                <w:szCs w:val="24"/>
              </w:rPr>
            </w:pPr>
            <w:r>
              <w:rPr>
                <w:rFonts w:hint="eastAsia"/>
                <w:color w:val="auto"/>
                <w:sz w:val="24"/>
                <w:szCs w:val="24"/>
              </w:rPr>
              <w:t>4</w:t>
            </w:r>
          </w:p>
        </w:tc>
        <w:tc>
          <w:tcPr>
            <w:tcW w:w="3322" w:type="dxa"/>
            <w:vAlign w:val="center"/>
          </w:tcPr>
          <w:p w14:paraId="7677D126">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560195" cy="2019300"/>
                  <wp:effectExtent l="0" t="0" r="1905" b="0"/>
                  <wp:docPr id="776729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29254" name="图片 1"/>
                          <pic:cNvPicPr>
                            <a:picLocks noChangeAspect="1"/>
                          </pic:cNvPicPr>
                        </pic:nvPicPr>
                        <pic:blipFill>
                          <a:blip r:embed="rId18"/>
                          <a:stretch>
                            <a:fillRect/>
                          </a:stretch>
                        </pic:blipFill>
                        <pic:spPr>
                          <a:xfrm>
                            <a:off x="0" y="0"/>
                            <a:ext cx="1565577" cy="2026577"/>
                          </a:xfrm>
                          <a:prstGeom prst="rect">
                            <a:avLst/>
                          </a:prstGeom>
                        </pic:spPr>
                      </pic:pic>
                    </a:graphicData>
                  </a:graphic>
                </wp:inline>
              </w:drawing>
            </w:r>
          </w:p>
        </w:tc>
        <w:tc>
          <w:tcPr>
            <w:tcW w:w="1701" w:type="dxa"/>
            <w:vAlign w:val="center"/>
          </w:tcPr>
          <w:p w14:paraId="6D9F8A53">
            <w:pPr>
              <w:spacing w:line="240" w:lineRule="auto"/>
              <w:ind w:firstLine="0" w:firstLineChars="0"/>
              <w:jc w:val="center"/>
              <w:rPr>
                <w:color w:val="auto"/>
                <w:sz w:val="24"/>
                <w:szCs w:val="24"/>
              </w:rPr>
            </w:pPr>
            <w:r>
              <w:rPr>
                <w:rFonts w:hint="eastAsia"/>
                <w:color w:val="auto"/>
                <w:sz w:val="24"/>
                <w:szCs w:val="24"/>
                <w:lang w:eastAsia="zh-CN"/>
              </w:rPr>
              <w:t>应急避难场所</w:t>
            </w:r>
            <w:r>
              <w:rPr>
                <w:color w:val="auto"/>
                <w:sz w:val="24"/>
                <w:szCs w:val="24"/>
              </w:rPr>
              <w:t>主标志</w:t>
            </w:r>
          </w:p>
          <w:p w14:paraId="1C8A852B">
            <w:pPr>
              <w:spacing w:line="240" w:lineRule="auto"/>
              <w:ind w:firstLine="0" w:firstLineChars="0"/>
              <w:jc w:val="center"/>
              <w:rPr>
                <w:color w:val="auto"/>
                <w:sz w:val="24"/>
                <w:szCs w:val="24"/>
              </w:rPr>
            </w:pPr>
            <w:r>
              <w:rPr>
                <w:color w:val="auto"/>
                <w:sz w:val="24"/>
                <w:szCs w:val="24"/>
              </w:rPr>
              <w:t xml:space="preserve"> (竖版1)</w:t>
            </w:r>
          </w:p>
        </w:tc>
        <w:tc>
          <w:tcPr>
            <w:tcW w:w="2489" w:type="dxa"/>
            <w:vAlign w:val="center"/>
          </w:tcPr>
          <w:p w14:paraId="09239592">
            <w:pPr>
              <w:spacing w:line="240" w:lineRule="auto"/>
              <w:ind w:firstLine="0" w:firstLineChars="0"/>
              <w:jc w:val="left"/>
              <w:rPr>
                <w:color w:val="auto"/>
                <w:sz w:val="24"/>
                <w:szCs w:val="24"/>
              </w:rPr>
            </w:pPr>
            <w:r>
              <w:rPr>
                <w:color w:val="auto"/>
                <w:sz w:val="24"/>
                <w:szCs w:val="24"/>
              </w:rPr>
              <w:t>表示由</w:t>
            </w:r>
            <w:r>
              <w:rPr>
                <w:rFonts w:hint="eastAsia"/>
                <w:color w:val="auto"/>
                <w:sz w:val="24"/>
                <w:szCs w:val="24"/>
                <w:lang w:eastAsia="zh-CN"/>
              </w:rPr>
              <w:t>避难</w:t>
            </w:r>
            <w:r>
              <w:rPr>
                <w:color w:val="auto"/>
                <w:sz w:val="24"/>
                <w:szCs w:val="24"/>
              </w:rPr>
              <w:t>场所图形 符号、“</w:t>
            </w:r>
            <w:r>
              <w:rPr>
                <w:rFonts w:hint="eastAsia"/>
                <w:color w:val="auto"/>
                <w:sz w:val="24"/>
                <w:szCs w:val="24"/>
                <w:lang w:eastAsia="zh-CN"/>
              </w:rPr>
              <w:t>应急避难</w:t>
            </w:r>
            <w:r>
              <w:rPr>
                <w:color w:val="auto"/>
                <w:sz w:val="24"/>
                <w:szCs w:val="24"/>
              </w:rPr>
              <w:t>场 所”、共建场所、场所名称、级别、功能、类型、</w:t>
            </w:r>
            <w:r>
              <w:rPr>
                <w:rFonts w:hint="eastAsia"/>
                <w:color w:val="auto"/>
                <w:sz w:val="24"/>
                <w:szCs w:val="24"/>
                <w:lang w:eastAsia="zh-CN"/>
              </w:rPr>
              <w:t>避难</w:t>
            </w:r>
            <w:r>
              <w:rPr>
                <w:color w:val="auto"/>
                <w:sz w:val="24"/>
                <w:szCs w:val="24"/>
              </w:rPr>
              <w:t>种类图形符号、灾害事故名称、二维码、“管护单位信息”及衬 底色等构成的</w:t>
            </w:r>
            <w:r>
              <w:rPr>
                <w:rFonts w:hint="eastAsia"/>
                <w:color w:val="auto"/>
                <w:sz w:val="24"/>
                <w:szCs w:val="24"/>
                <w:lang w:eastAsia="zh-CN"/>
              </w:rPr>
              <w:t>避难</w:t>
            </w:r>
            <w:r>
              <w:rPr>
                <w:color w:val="auto"/>
                <w:sz w:val="24"/>
                <w:szCs w:val="24"/>
              </w:rPr>
              <w:t>场所主标志</w:t>
            </w:r>
          </w:p>
        </w:tc>
      </w:tr>
    </w:tbl>
    <w:p w14:paraId="36097595">
      <w:pPr>
        <w:spacing w:line="560" w:lineRule="exact"/>
        <w:ind w:firstLine="320" w:firstLineChars="100"/>
        <w:rPr>
          <w:rFonts w:hint="eastAsia" w:ascii="楷体_GB2312" w:hAnsi="楷体_GB2312" w:eastAsia="楷体_GB2312" w:cs="楷体_GB2312"/>
          <w:color w:val="auto"/>
        </w:rPr>
      </w:pPr>
      <w:r>
        <w:rPr>
          <w:rFonts w:hint="eastAsia" w:ascii="仿宋_GB2312" w:hAnsi="仿宋_GB2312" w:cs="仿宋_GB2312"/>
          <w:color w:val="auto"/>
        </w:rPr>
        <w:t>（2）</w:t>
      </w:r>
      <w:r>
        <w:rPr>
          <w:rFonts w:hint="eastAsia" w:ascii="楷体_GB2312" w:hAnsi="楷体_GB2312" w:eastAsia="楷体_GB2312" w:cs="楷体_GB2312"/>
          <w:color w:val="auto"/>
          <w:lang w:eastAsia="zh-CN"/>
        </w:rPr>
        <w:t>避难</w:t>
      </w:r>
      <w:r>
        <w:rPr>
          <w:rFonts w:ascii="楷体_GB2312" w:hAnsi="楷体_GB2312" w:eastAsia="楷体_GB2312" w:cs="楷体_GB2312"/>
          <w:color w:val="auto"/>
        </w:rPr>
        <w:t>场所主标志</w:t>
      </w:r>
      <w:r>
        <w:rPr>
          <w:rFonts w:hint="eastAsia" w:ascii="楷体_GB2312" w:hAnsi="楷体_GB2312" w:eastAsia="楷体_GB2312" w:cs="楷体_GB2312"/>
          <w:color w:val="auto"/>
        </w:rPr>
        <w:t>示例</w:t>
      </w:r>
      <w:r>
        <w:rPr>
          <w:rFonts w:ascii="楷体_GB2312" w:hAnsi="楷体_GB2312" w:eastAsia="楷体_GB2312" w:cs="楷体_GB2312"/>
          <w:color w:val="auto"/>
        </w:rPr>
        <w:t>应符合表</w:t>
      </w:r>
      <w:r>
        <w:rPr>
          <w:rFonts w:hint="eastAsia" w:ascii="楷体_GB2312" w:hAnsi="楷体_GB2312" w:eastAsia="楷体_GB2312" w:cs="楷体_GB2312"/>
          <w:color w:val="auto"/>
        </w:rPr>
        <w:t>6.3-2</w:t>
      </w:r>
      <w:r>
        <w:rPr>
          <w:rFonts w:ascii="楷体_GB2312" w:hAnsi="楷体_GB2312" w:eastAsia="楷体_GB2312" w:cs="楷体_GB2312"/>
          <w:color w:val="auto"/>
        </w:rPr>
        <w:t>的规定。</w:t>
      </w:r>
    </w:p>
    <w:p w14:paraId="0F98F4C1">
      <w:pPr>
        <w:ind w:firstLine="0" w:firstLineChars="0"/>
        <w:jc w:val="center"/>
        <w:rPr>
          <w:color w:val="auto"/>
          <w:sz w:val="28"/>
          <w:szCs w:val="28"/>
        </w:rPr>
      </w:pPr>
      <w:r>
        <w:rPr>
          <w:rFonts w:hint="eastAsia"/>
          <w:color w:val="auto"/>
          <w:sz w:val="28"/>
          <w:szCs w:val="28"/>
        </w:rPr>
        <w:t>表6.3-2</w:t>
      </w:r>
      <w:r>
        <w:rPr>
          <w:color w:val="auto"/>
          <w:sz w:val="28"/>
          <w:szCs w:val="28"/>
        </w:rPr>
        <w:t xml:space="preserve"> </w:t>
      </w:r>
      <w:r>
        <w:rPr>
          <w:rFonts w:hint="eastAsia"/>
          <w:color w:val="auto"/>
          <w:sz w:val="28"/>
          <w:szCs w:val="28"/>
          <w:lang w:eastAsia="zh-CN"/>
        </w:rPr>
        <w:t>避难</w:t>
      </w:r>
      <w:r>
        <w:rPr>
          <w:rFonts w:hint="eastAsia"/>
          <w:color w:val="auto"/>
          <w:sz w:val="28"/>
          <w:szCs w:val="28"/>
        </w:rPr>
        <w:t>场所主标示例</w:t>
      </w:r>
    </w:p>
    <w:tbl>
      <w:tblPr>
        <w:tblStyle w:val="1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467"/>
        <w:gridCol w:w="1564"/>
        <w:gridCol w:w="2496"/>
      </w:tblGrid>
      <w:tr w14:paraId="6441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9" w:type="dxa"/>
          </w:tcPr>
          <w:p w14:paraId="7C55ED50">
            <w:pPr>
              <w:ind w:firstLine="0" w:firstLineChars="0"/>
              <w:jc w:val="center"/>
              <w:rPr>
                <w:rFonts w:hint="eastAsia" w:ascii="仿宋" w:hAnsi="仿宋" w:eastAsia="仿宋"/>
                <w:b/>
                <w:bCs/>
                <w:color w:val="auto"/>
                <w:sz w:val="24"/>
                <w:szCs w:val="24"/>
              </w:rPr>
            </w:pPr>
            <w:r>
              <w:rPr>
                <w:rFonts w:hint="eastAsia"/>
                <w:b/>
                <w:bCs/>
                <w:color w:val="auto"/>
                <w:sz w:val="24"/>
                <w:szCs w:val="24"/>
              </w:rPr>
              <w:t>编号</w:t>
            </w:r>
          </w:p>
        </w:tc>
        <w:tc>
          <w:tcPr>
            <w:tcW w:w="3467" w:type="dxa"/>
          </w:tcPr>
          <w:p w14:paraId="077E1931">
            <w:pPr>
              <w:ind w:firstLine="0" w:firstLineChars="0"/>
              <w:jc w:val="center"/>
              <w:rPr>
                <w:rFonts w:hint="eastAsia" w:ascii="仿宋" w:hAnsi="仿宋" w:eastAsia="仿宋"/>
                <w:b/>
                <w:bCs/>
                <w:color w:val="auto"/>
                <w:sz w:val="24"/>
                <w:szCs w:val="24"/>
              </w:rPr>
            </w:pPr>
            <w:r>
              <w:rPr>
                <w:rFonts w:hint="eastAsia"/>
                <w:b/>
                <w:bCs/>
                <w:color w:val="auto"/>
                <w:sz w:val="24"/>
                <w:szCs w:val="24"/>
              </w:rPr>
              <w:t>标志</w:t>
            </w:r>
          </w:p>
        </w:tc>
        <w:tc>
          <w:tcPr>
            <w:tcW w:w="1564" w:type="dxa"/>
          </w:tcPr>
          <w:p w14:paraId="0B991B7C">
            <w:pPr>
              <w:ind w:firstLine="0" w:firstLineChars="0"/>
              <w:jc w:val="center"/>
              <w:rPr>
                <w:rFonts w:hint="eastAsia" w:ascii="仿宋" w:hAnsi="仿宋" w:eastAsia="仿宋"/>
                <w:b/>
                <w:bCs/>
                <w:color w:val="auto"/>
                <w:sz w:val="24"/>
                <w:szCs w:val="24"/>
              </w:rPr>
            </w:pPr>
            <w:r>
              <w:rPr>
                <w:rFonts w:hint="eastAsia"/>
                <w:b/>
                <w:bCs/>
                <w:color w:val="auto"/>
                <w:sz w:val="24"/>
                <w:szCs w:val="24"/>
              </w:rPr>
              <w:t>名称</w:t>
            </w:r>
          </w:p>
        </w:tc>
        <w:tc>
          <w:tcPr>
            <w:tcW w:w="2496" w:type="dxa"/>
          </w:tcPr>
          <w:p w14:paraId="0BC01DBF">
            <w:pPr>
              <w:ind w:firstLine="0" w:firstLineChars="0"/>
              <w:jc w:val="center"/>
              <w:rPr>
                <w:rFonts w:hint="eastAsia" w:ascii="仿宋" w:hAnsi="仿宋" w:eastAsia="仿宋"/>
                <w:b/>
                <w:bCs/>
                <w:color w:val="auto"/>
                <w:sz w:val="24"/>
                <w:szCs w:val="24"/>
              </w:rPr>
            </w:pPr>
            <w:r>
              <w:rPr>
                <w:rFonts w:hint="eastAsia"/>
                <w:b/>
                <w:bCs/>
                <w:color w:val="auto"/>
                <w:sz w:val="24"/>
                <w:szCs w:val="24"/>
              </w:rPr>
              <w:t>说明</w:t>
            </w:r>
          </w:p>
        </w:tc>
      </w:tr>
      <w:tr w14:paraId="270C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Align w:val="center"/>
          </w:tcPr>
          <w:p w14:paraId="4CD34802">
            <w:pPr>
              <w:ind w:firstLine="0" w:firstLineChars="0"/>
              <w:jc w:val="center"/>
              <w:rPr>
                <w:color w:val="auto"/>
                <w:sz w:val="24"/>
                <w:szCs w:val="24"/>
              </w:rPr>
            </w:pPr>
            <w:r>
              <w:rPr>
                <w:rFonts w:hint="eastAsia"/>
                <w:color w:val="auto"/>
                <w:sz w:val="24"/>
                <w:szCs w:val="24"/>
              </w:rPr>
              <w:t>1</w:t>
            </w:r>
          </w:p>
        </w:tc>
        <w:tc>
          <w:tcPr>
            <w:tcW w:w="3467" w:type="dxa"/>
            <w:vAlign w:val="center"/>
          </w:tcPr>
          <w:p w14:paraId="607E620C">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2064385" cy="1197610"/>
                  <wp:effectExtent l="0" t="0" r="0" b="2540"/>
                  <wp:docPr id="1803798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8863" name="图片 1"/>
                          <pic:cNvPicPr>
                            <a:picLocks noChangeAspect="1"/>
                          </pic:cNvPicPr>
                        </pic:nvPicPr>
                        <pic:blipFill>
                          <a:blip r:embed="rId19"/>
                          <a:stretch>
                            <a:fillRect/>
                          </a:stretch>
                        </pic:blipFill>
                        <pic:spPr>
                          <a:xfrm>
                            <a:off x="0" y="0"/>
                            <a:ext cx="2067599" cy="1199662"/>
                          </a:xfrm>
                          <a:prstGeom prst="rect">
                            <a:avLst/>
                          </a:prstGeom>
                        </pic:spPr>
                      </pic:pic>
                    </a:graphicData>
                  </a:graphic>
                </wp:inline>
              </w:drawing>
            </w:r>
          </w:p>
        </w:tc>
        <w:tc>
          <w:tcPr>
            <w:tcW w:w="1564" w:type="dxa"/>
            <w:vAlign w:val="center"/>
          </w:tcPr>
          <w:p w14:paraId="6B8440B8">
            <w:pPr>
              <w:spacing w:line="240" w:lineRule="auto"/>
              <w:ind w:firstLine="0" w:firstLineChars="0"/>
              <w:jc w:val="center"/>
              <w:rPr>
                <w:color w:val="auto"/>
                <w:sz w:val="24"/>
                <w:szCs w:val="24"/>
              </w:rPr>
            </w:pPr>
            <w:r>
              <w:rPr>
                <w:rFonts w:hint="eastAsia"/>
                <w:color w:val="auto"/>
                <w:sz w:val="24"/>
                <w:szCs w:val="24"/>
                <w:lang w:eastAsia="zh-CN"/>
              </w:rPr>
              <w:t>应急避难场所</w:t>
            </w:r>
            <w:r>
              <w:rPr>
                <w:rFonts w:hint="eastAsia"/>
                <w:color w:val="auto"/>
                <w:sz w:val="24"/>
                <w:szCs w:val="24"/>
              </w:rPr>
              <w:t>主标志</w:t>
            </w:r>
          </w:p>
          <w:p w14:paraId="4BB3D54B">
            <w:pPr>
              <w:spacing w:line="240" w:lineRule="auto"/>
              <w:ind w:firstLine="0" w:firstLineChars="0"/>
              <w:jc w:val="center"/>
              <w:rPr>
                <w:color w:val="auto"/>
                <w:sz w:val="24"/>
                <w:szCs w:val="24"/>
              </w:rPr>
            </w:pPr>
            <w:r>
              <w:rPr>
                <w:rFonts w:hint="eastAsia"/>
                <w:color w:val="auto"/>
                <w:sz w:val="24"/>
                <w:szCs w:val="24"/>
              </w:rPr>
              <w:t>（横版1）</w:t>
            </w:r>
          </w:p>
        </w:tc>
        <w:tc>
          <w:tcPr>
            <w:tcW w:w="2496" w:type="dxa"/>
            <w:vAlign w:val="center"/>
          </w:tcPr>
          <w:p w14:paraId="4D0A813A">
            <w:pPr>
              <w:spacing w:line="240" w:lineRule="auto"/>
              <w:ind w:firstLine="0" w:firstLineChars="0"/>
              <w:jc w:val="left"/>
              <w:rPr>
                <w:color w:val="auto"/>
                <w:sz w:val="24"/>
                <w:szCs w:val="24"/>
              </w:rPr>
            </w:pPr>
            <w:r>
              <w:rPr>
                <w:color w:val="auto"/>
                <w:sz w:val="24"/>
                <w:szCs w:val="24"/>
              </w:rPr>
              <w:t>表示场所名称为</w:t>
            </w:r>
            <w:r>
              <w:rPr>
                <w:rFonts w:hint="eastAsia"/>
                <w:color w:val="auto"/>
                <w:sz w:val="24"/>
                <w:szCs w:val="24"/>
                <w:lang w:eastAsia="zh-CN"/>
              </w:rPr>
              <w:t>应急避难场所</w:t>
            </w:r>
            <w:r>
              <w:rPr>
                <w:color w:val="auto"/>
                <w:sz w:val="24"/>
                <w:szCs w:val="24"/>
              </w:rPr>
              <w:t>主标志 (横版1) ×××公园,分级为市级,分类为室外型、综合性、长期,</w:t>
            </w:r>
            <w:r>
              <w:rPr>
                <w:rFonts w:hint="eastAsia"/>
                <w:color w:val="auto"/>
                <w:sz w:val="24"/>
                <w:szCs w:val="24"/>
                <w:lang w:eastAsia="zh-CN"/>
              </w:rPr>
              <w:t>避难</w:t>
            </w:r>
            <w:r>
              <w:rPr>
                <w:color w:val="auto"/>
                <w:sz w:val="24"/>
                <w:szCs w:val="24"/>
              </w:rPr>
              <w:t>种类为地震灾害、地质灾害、森林草原火灾、生态环境事件等信息的</w:t>
            </w:r>
            <w:r>
              <w:rPr>
                <w:rFonts w:hint="eastAsia"/>
                <w:color w:val="auto"/>
                <w:sz w:val="24"/>
                <w:szCs w:val="24"/>
                <w:lang w:eastAsia="zh-CN"/>
              </w:rPr>
              <w:t>避难</w:t>
            </w:r>
            <w:r>
              <w:rPr>
                <w:color w:val="auto"/>
                <w:sz w:val="24"/>
                <w:szCs w:val="24"/>
              </w:rPr>
              <w:t>场所主标志</w:t>
            </w:r>
          </w:p>
        </w:tc>
      </w:tr>
      <w:tr w14:paraId="0430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Align w:val="center"/>
          </w:tcPr>
          <w:p w14:paraId="363556CE">
            <w:pPr>
              <w:ind w:firstLine="0" w:firstLineChars="0"/>
              <w:jc w:val="center"/>
              <w:rPr>
                <w:color w:val="auto"/>
                <w:sz w:val="24"/>
                <w:szCs w:val="24"/>
              </w:rPr>
            </w:pPr>
            <w:r>
              <w:rPr>
                <w:rFonts w:hint="eastAsia"/>
                <w:color w:val="auto"/>
                <w:sz w:val="24"/>
                <w:szCs w:val="24"/>
              </w:rPr>
              <w:t>2</w:t>
            </w:r>
          </w:p>
        </w:tc>
        <w:tc>
          <w:tcPr>
            <w:tcW w:w="3467" w:type="dxa"/>
            <w:vAlign w:val="center"/>
          </w:tcPr>
          <w:p w14:paraId="374FF4F4">
            <w:pPr>
              <w:spacing w:line="240" w:lineRule="auto"/>
              <w:ind w:firstLine="0" w:firstLineChars="0"/>
              <w:jc w:val="center"/>
              <w:rPr>
                <w:color w:val="auto"/>
              </w:rPr>
            </w:pPr>
            <w:r>
              <w:rPr>
                <w:color w:val="auto"/>
              </w:rPr>
              <w:drawing>
                <wp:inline distT="0" distB="0" distL="0" distR="0">
                  <wp:extent cx="1866265" cy="2433955"/>
                  <wp:effectExtent l="0" t="0" r="635" b="4445"/>
                  <wp:docPr id="1968723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23648" name="图片 1"/>
                          <pic:cNvPicPr>
                            <a:picLocks noChangeAspect="1"/>
                          </pic:cNvPicPr>
                        </pic:nvPicPr>
                        <pic:blipFill>
                          <a:blip r:embed="rId20"/>
                          <a:stretch>
                            <a:fillRect/>
                          </a:stretch>
                        </pic:blipFill>
                        <pic:spPr>
                          <a:xfrm>
                            <a:off x="0" y="0"/>
                            <a:ext cx="1868604" cy="2437310"/>
                          </a:xfrm>
                          <a:prstGeom prst="rect">
                            <a:avLst/>
                          </a:prstGeom>
                        </pic:spPr>
                      </pic:pic>
                    </a:graphicData>
                  </a:graphic>
                </wp:inline>
              </w:drawing>
            </w:r>
          </w:p>
        </w:tc>
        <w:tc>
          <w:tcPr>
            <w:tcW w:w="1564" w:type="dxa"/>
            <w:vAlign w:val="center"/>
          </w:tcPr>
          <w:p w14:paraId="61E449B0">
            <w:pPr>
              <w:spacing w:line="240" w:lineRule="auto"/>
              <w:ind w:firstLine="0" w:firstLineChars="0"/>
              <w:jc w:val="center"/>
              <w:rPr>
                <w:color w:val="auto"/>
                <w:sz w:val="24"/>
                <w:szCs w:val="24"/>
              </w:rPr>
            </w:pPr>
            <w:r>
              <w:rPr>
                <w:rFonts w:hint="eastAsia"/>
                <w:color w:val="auto"/>
                <w:sz w:val="24"/>
                <w:szCs w:val="24"/>
                <w:lang w:eastAsia="zh-CN"/>
              </w:rPr>
              <w:t>应急避难场所</w:t>
            </w:r>
            <w:r>
              <w:rPr>
                <w:color w:val="auto"/>
                <w:sz w:val="24"/>
                <w:szCs w:val="24"/>
              </w:rPr>
              <w:t>主标志</w:t>
            </w:r>
          </w:p>
          <w:p w14:paraId="1174FF7F">
            <w:pPr>
              <w:spacing w:line="240" w:lineRule="auto"/>
              <w:ind w:firstLine="0" w:firstLineChars="0"/>
              <w:jc w:val="center"/>
              <w:rPr>
                <w:color w:val="auto"/>
                <w:sz w:val="24"/>
                <w:szCs w:val="24"/>
              </w:rPr>
            </w:pPr>
            <w:r>
              <w:rPr>
                <w:color w:val="auto"/>
                <w:sz w:val="24"/>
                <w:szCs w:val="24"/>
              </w:rPr>
              <w:t xml:space="preserve"> (竖版1</w:t>
            </w:r>
          </w:p>
        </w:tc>
        <w:tc>
          <w:tcPr>
            <w:tcW w:w="2496" w:type="dxa"/>
            <w:vAlign w:val="center"/>
          </w:tcPr>
          <w:p w14:paraId="507A7038">
            <w:pPr>
              <w:spacing w:line="240" w:lineRule="auto"/>
              <w:ind w:firstLine="0" w:firstLineChars="0"/>
              <w:jc w:val="left"/>
              <w:rPr>
                <w:color w:val="auto"/>
                <w:sz w:val="24"/>
                <w:szCs w:val="24"/>
              </w:rPr>
            </w:pPr>
            <w:r>
              <w:rPr>
                <w:color w:val="auto"/>
                <w:sz w:val="24"/>
                <w:szCs w:val="24"/>
              </w:rPr>
              <w:t>表示场所名称为×××公园,分级为市级,分类为室外型综合性、长期,</w:t>
            </w:r>
            <w:r>
              <w:rPr>
                <w:rFonts w:hint="eastAsia"/>
                <w:color w:val="auto"/>
                <w:sz w:val="24"/>
                <w:szCs w:val="24"/>
                <w:lang w:eastAsia="zh-CN"/>
              </w:rPr>
              <w:t>避难</w:t>
            </w:r>
            <w:r>
              <w:rPr>
                <w:color w:val="auto"/>
                <w:sz w:val="24"/>
                <w:szCs w:val="24"/>
              </w:rPr>
              <w:t>种类为地震灾害、地质灾害、森林草原火灾等信息的</w:t>
            </w:r>
            <w:r>
              <w:rPr>
                <w:rFonts w:hint="eastAsia"/>
                <w:color w:val="auto"/>
                <w:sz w:val="24"/>
                <w:szCs w:val="24"/>
                <w:lang w:eastAsia="zh-CN"/>
              </w:rPr>
              <w:t>避难</w:t>
            </w:r>
            <w:r>
              <w:rPr>
                <w:color w:val="auto"/>
                <w:sz w:val="24"/>
                <w:szCs w:val="24"/>
              </w:rPr>
              <w:t>场所主标志</w:t>
            </w:r>
          </w:p>
        </w:tc>
      </w:tr>
      <w:tr w14:paraId="3E7A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Align w:val="center"/>
          </w:tcPr>
          <w:p w14:paraId="103CA136">
            <w:pPr>
              <w:ind w:firstLine="0" w:firstLineChars="0"/>
              <w:jc w:val="center"/>
              <w:rPr>
                <w:color w:val="auto"/>
                <w:sz w:val="24"/>
                <w:szCs w:val="24"/>
              </w:rPr>
            </w:pPr>
            <w:r>
              <w:rPr>
                <w:rFonts w:hint="eastAsia"/>
                <w:color w:val="auto"/>
                <w:sz w:val="24"/>
                <w:szCs w:val="24"/>
              </w:rPr>
              <w:t>3</w:t>
            </w:r>
          </w:p>
        </w:tc>
        <w:tc>
          <w:tcPr>
            <w:tcW w:w="3467" w:type="dxa"/>
            <w:vAlign w:val="center"/>
          </w:tcPr>
          <w:p w14:paraId="0101415B">
            <w:pPr>
              <w:spacing w:line="240" w:lineRule="auto"/>
              <w:ind w:firstLine="0" w:firstLineChars="0"/>
              <w:jc w:val="center"/>
              <w:rPr>
                <w:color w:val="auto"/>
              </w:rPr>
            </w:pPr>
            <w:r>
              <w:rPr>
                <w:color w:val="auto"/>
              </w:rPr>
              <w:drawing>
                <wp:inline distT="0" distB="0" distL="0" distR="0">
                  <wp:extent cx="2026285" cy="1163320"/>
                  <wp:effectExtent l="0" t="0" r="0" b="0"/>
                  <wp:docPr id="1356299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99767" name="图片 1"/>
                          <pic:cNvPicPr>
                            <a:picLocks noChangeAspect="1"/>
                          </pic:cNvPicPr>
                        </pic:nvPicPr>
                        <pic:blipFill>
                          <a:blip r:embed="rId21"/>
                          <a:stretch>
                            <a:fillRect/>
                          </a:stretch>
                        </pic:blipFill>
                        <pic:spPr>
                          <a:xfrm>
                            <a:off x="0" y="0"/>
                            <a:ext cx="2034126" cy="1168156"/>
                          </a:xfrm>
                          <a:prstGeom prst="rect">
                            <a:avLst/>
                          </a:prstGeom>
                        </pic:spPr>
                      </pic:pic>
                    </a:graphicData>
                  </a:graphic>
                </wp:inline>
              </w:drawing>
            </w:r>
          </w:p>
        </w:tc>
        <w:tc>
          <w:tcPr>
            <w:tcW w:w="1564" w:type="dxa"/>
            <w:vAlign w:val="center"/>
          </w:tcPr>
          <w:p w14:paraId="47A5350D">
            <w:pPr>
              <w:spacing w:line="240" w:lineRule="auto"/>
              <w:ind w:firstLine="0" w:firstLineChars="0"/>
              <w:jc w:val="center"/>
              <w:rPr>
                <w:color w:val="auto"/>
                <w:sz w:val="24"/>
                <w:szCs w:val="24"/>
              </w:rPr>
            </w:pPr>
            <w:r>
              <w:rPr>
                <w:rFonts w:hint="eastAsia"/>
                <w:color w:val="auto"/>
                <w:sz w:val="24"/>
                <w:szCs w:val="24"/>
                <w:lang w:eastAsia="zh-CN"/>
              </w:rPr>
              <w:t>应急避难场所</w:t>
            </w:r>
            <w:r>
              <w:rPr>
                <w:color w:val="auto"/>
                <w:sz w:val="24"/>
                <w:szCs w:val="24"/>
              </w:rPr>
              <w:t>主标志</w:t>
            </w:r>
          </w:p>
          <w:p w14:paraId="2834DE08">
            <w:pPr>
              <w:spacing w:line="240" w:lineRule="auto"/>
              <w:ind w:firstLine="0" w:firstLineChars="0"/>
              <w:jc w:val="center"/>
              <w:rPr>
                <w:color w:val="auto"/>
                <w:sz w:val="24"/>
                <w:szCs w:val="24"/>
              </w:rPr>
            </w:pPr>
            <w:r>
              <w:rPr>
                <w:color w:val="auto"/>
                <w:sz w:val="24"/>
                <w:szCs w:val="24"/>
              </w:rPr>
              <w:t xml:space="preserve"> (横版2)</w:t>
            </w:r>
          </w:p>
        </w:tc>
        <w:tc>
          <w:tcPr>
            <w:tcW w:w="2496" w:type="dxa"/>
            <w:vAlign w:val="center"/>
          </w:tcPr>
          <w:p w14:paraId="0F36A590">
            <w:pPr>
              <w:spacing w:line="240" w:lineRule="auto"/>
              <w:ind w:firstLine="0" w:firstLineChars="0"/>
              <w:jc w:val="left"/>
              <w:rPr>
                <w:color w:val="auto"/>
                <w:sz w:val="24"/>
                <w:szCs w:val="24"/>
              </w:rPr>
            </w:pPr>
            <w:r>
              <w:rPr>
                <w:color w:val="auto"/>
                <w:sz w:val="24"/>
                <w:szCs w:val="24"/>
              </w:rPr>
              <w:t>表示场所名称为×××中学,分级为市级,分类为室内室外兼具型、综合性、长期,</w:t>
            </w:r>
            <w:r>
              <w:rPr>
                <w:rFonts w:hint="eastAsia"/>
                <w:color w:val="auto"/>
                <w:sz w:val="24"/>
                <w:szCs w:val="24"/>
                <w:lang w:eastAsia="zh-CN"/>
              </w:rPr>
              <w:t>避难</w:t>
            </w:r>
            <w:r>
              <w:rPr>
                <w:color w:val="auto"/>
                <w:sz w:val="24"/>
                <w:szCs w:val="24"/>
              </w:rPr>
              <w:t>种类为地震灾害、地质灾害、洪涝灾害、生态环境事件等信息的</w:t>
            </w:r>
            <w:r>
              <w:rPr>
                <w:rFonts w:hint="eastAsia"/>
                <w:color w:val="auto"/>
                <w:sz w:val="24"/>
                <w:szCs w:val="24"/>
                <w:lang w:eastAsia="zh-CN"/>
              </w:rPr>
              <w:t>避难</w:t>
            </w:r>
            <w:r>
              <w:rPr>
                <w:color w:val="auto"/>
                <w:sz w:val="24"/>
                <w:szCs w:val="24"/>
              </w:rPr>
              <w:t>场所主标志</w:t>
            </w:r>
          </w:p>
        </w:tc>
      </w:tr>
      <w:tr w14:paraId="0F2E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dxa"/>
            <w:vAlign w:val="center"/>
          </w:tcPr>
          <w:p w14:paraId="13E0B960">
            <w:pPr>
              <w:ind w:firstLine="0" w:firstLineChars="0"/>
              <w:jc w:val="center"/>
              <w:rPr>
                <w:color w:val="auto"/>
                <w:sz w:val="24"/>
                <w:szCs w:val="24"/>
              </w:rPr>
            </w:pPr>
            <w:r>
              <w:rPr>
                <w:rFonts w:hint="eastAsia"/>
                <w:color w:val="auto"/>
                <w:sz w:val="24"/>
                <w:szCs w:val="24"/>
              </w:rPr>
              <w:t>4</w:t>
            </w:r>
          </w:p>
        </w:tc>
        <w:tc>
          <w:tcPr>
            <w:tcW w:w="3467" w:type="dxa"/>
            <w:vAlign w:val="center"/>
          </w:tcPr>
          <w:p w14:paraId="2F3451DF">
            <w:pPr>
              <w:spacing w:line="240" w:lineRule="auto"/>
              <w:ind w:firstLine="0" w:firstLineChars="0"/>
              <w:jc w:val="center"/>
              <w:rPr>
                <w:color w:val="auto"/>
              </w:rPr>
            </w:pPr>
            <w:r>
              <w:rPr>
                <w:color w:val="auto"/>
              </w:rPr>
              <w:drawing>
                <wp:inline distT="0" distB="0" distL="0" distR="0">
                  <wp:extent cx="1677670" cy="2152650"/>
                  <wp:effectExtent l="0" t="0" r="0" b="0"/>
                  <wp:docPr id="2031361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1354" name="图片 1"/>
                          <pic:cNvPicPr>
                            <a:picLocks noChangeAspect="1"/>
                          </pic:cNvPicPr>
                        </pic:nvPicPr>
                        <pic:blipFill>
                          <a:blip r:embed="rId22"/>
                          <a:stretch>
                            <a:fillRect/>
                          </a:stretch>
                        </pic:blipFill>
                        <pic:spPr>
                          <a:xfrm>
                            <a:off x="0" y="0"/>
                            <a:ext cx="1680948" cy="2156478"/>
                          </a:xfrm>
                          <a:prstGeom prst="rect">
                            <a:avLst/>
                          </a:prstGeom>
                        </pic:spPr>
                      </pic:pic>
                    </a:graphicData>
                  </a:graphic>
                </wp:inline>
              </w:drawing>
            </w:r>
          </w:p>
        </w:tc>
        <w:tc>
          <w:tcPr>
            <w:tcW w:w="1564" w:type="dxa"/>
            <w:vAlign w:val="center"/>
          </w:tcPr>
          <w:p w14:paraId="728EC9F9">
            <w:pPr>
              <w:spacing w:line="240" w:lineRule="auto"/>
              <w:ind w:firstLine="0" w:firstLineChars="0"/>
              <w:jc w:val="center"/>
              <w:rPr>
                <w:color w:val="auto"/>
                <w:sz w:val="24"/>
                <w:szCs w:val="24"/>
              </w:rPr>
            </w:pPr>
            <w:r>
              <w:rPr>
                <w:rFonts w:hint="eastAsia"/>
                <w:color w:val="auto"/>
                <w:sz w:val="24"/>
                <w:szCs w:val="24"/>
                <w:lang w:eastAsia="zh-CN"/>
              </w:rPr>
              <w:t>应急避难场所</w:t>
            </w:r>
            <w:r>
              <w:rPr>
                <w:color w:val="auto"/>
                <w:sz w:val="24"/>
                <w:szCs w:val="24"/>
              </w:rPr>
              <w:t>主标志</w:t>
            </w:r>
          </w:p>
          <w:p w14:paraId="0535A21F">
            <w:pPr>
              <w:spacing w:line="240" w:lineRule="auto"/>
              <w:ind w:firstLine="0" w:firstLineChars="0"/>
              <w:jc w:val="center"/>
              <w:rPr>
                <w:color w:val="auto"/>
                <w:sz w:val="24"/>
                <w:szCs w:val="24"/>
              </w:rPr>
            </w:pPr>
            <w:r>
              <w:rPr>
                <w:color w:val="auto"/>
                <w:sz w:val="24"/>
                <w:szCs w:val="24"/>
              </w:rPr>
              <w:t xml:space="preserve"> (竖版2)</w:t>
            </w:r>
          </w:p>
        </w:tc>
        <w:tc>
          <w:tcPr>
            <w:tcW w:w="2496" w:type="dxa"/>
            <w:vAlign w:val="center"/>
          </w:tcPr>
          <w:p w14:paraId="75992506">
            <w:pPr>
              <w:spacing w:line="240" w:lineRule="auto"/>
              <w:ind w:firstLine="0" w:firstLineChars="0"/>
              <w:jc w:val="left"/>
              <w:rPr>
                <w:color w:val="auto"/>
                <w:sz w:val="24"/>
                <w:szCs w:val="24"/>
              </w:rPr>
            </w:pPr>
            <w:r>
              <w:rPr>
                <w:color w:val="auto"/>
                <w:sz w:val="24"/>
                <w:szCs w:val="24"/>
              </w:rPr>
              <w:t>表示场所名称为×××体育馆,分级为市级,分类为室内型、综合性、长期,</w:t>
            </w:r>
            <w:r>
              <w:rPr>
                <w:rFonts w:hint="eastAsia"/>
                <w:color w:val="auto"/>
                <w:sz w:val="24"/>
                <w:szCs w:val="24"/>
                <w:lang w:eastAsia="zh-CN"/>
              </w:rPr>
              <w:t>避难</w:t>
            </w:r>
            <w:r>
              <w:rPr>
                <w:color w:val="auto"/>
                <w:sz w:val="24"/>
                <w:szCs w:val="24"/>
              </w:rPr>
              <w:t>种类为台风与暴雨灾害、低温冷冻与雪灾、生态环境事件等信息的</w:t>
            </w:r>
            <w:r>
              <w:rPr>
                <w:rFonts w:hint="eastAsia"/>
                <w:color w:val="auto"/>
                <w:sz w:val="24"/>
                <w:szCs w:val="24"/>
                <w:lang w:eastAsia="zh-CN"/>
              </w:rPr>
              <w:t>避难</w:t>
            </w:r>
            <w:r>
              <w:rPr>
                <w:color w:val="auto"/>
                <w:sz w:val="24"/>
                <w:szCs w:val="24"/>
              </w:rPr>
              <w:t>场所主标志</w:t>
            </w:r>
          </w:p>
        </w:tc>
      </w:tr>
      <w:tr w14:paraId="1CEF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0" w:hRule="atLeast"/>
        </w:trPr>
        <w:tc>
          <w:tcPr>
            <w:tcW w:w="769" w:type="dxa"/>
            <w:vAlign w:val="center"/>
          </w:tcPr>
          <w:p w14:paraId="4D23A75F">
            <w:pPr>
              <w:ind w:firstLine="0" w:firstLineChars="0"/>
              <w:jc w:val="center"/>
              <w:rPr>
                <w:color w:val="auto"/>
                <w:sz w:val="24"/>
                <w:szCs w:val="24"/>
              </w:rPr>
            </w:pPr>
            <w:r>
              <w:rPr>
                <w:rFonts w:hint="eastAsia"/>
                <w:color w:val="auto"/>
                <w:sz w:val="24"/>
                <w:szCs w:val="24"/>
              </w:rPr>
              <w:t>5</w:t>
            </w:r>
          </w:p>
        </w:tc>
        <w:tc>
          <w:tcPr>
            <w:tcW w:w="3467" w:type="dxa"/>
            <w:vAlign w:val="center"/>
          </w:tcPr>
          <w:p w14:paraId="6BD8C5B2">
            <w:pPr>
              <w:spacing w:line="240" w:lineRule="auto"/>
              <w:ind w:firstLine="0" w:firstLineChars="0"/>
              <w:jc w:val="center"/>
              <w:rPr>
                <w:color w:val="auto"/>
              </w:rPr>
            </w:pPr>
            <w:r>
              <w:rPr>
                <w:color w:val="auto"/>
              </w:rPr>
              <w:drawing>
                <wp:inline distT="0" distB="0" distL="0" distR="0">
                  <wp:extent cx="2035810" cy="1157605"/>
                  <wp:effectExtent l="0" t="0" r="2540" b="4445"/>
                  <wp:docPr id="1983404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04659" name="图片 1"/>
                          <pic:cNvPicPr>
                            <a:picLocks noChangeAspect="1"/>
                          </pic:cNvPicPr>
                        </pic:nvPicPr>
                        <pic:blipFill>
                          <a:blip r:embed="rId23"/>
                          <a:stretch>
                            <a:fillRect/>
                          </a:stretch>
                        </pic:blipFill>
                        <pic:spPr>
                          <a:xfrm>
                            <a:off x="0" y="0"/>
                            <a:ext cx="2050415" cy="1166458"/>
                          </a:xfrm>
                          <a:prstGeom prst="rect">
                            <a:avLst/>
                          </a:prstGeom>
                        </pic:spPr>
                      </pic:pic>
                    </a:graphicData>
                  </a:graphic>
                </wp:inline>
              </w:drawing>
            </w:r>
          </w:p>
        </w:tc>
        <w:tc>
          <w:tcPr>
            <w:tcW w:w="1564" w:type="dxa"/>
            <w:vAlign w:val="center"/>
          </w:tcPr>
          <w:p w14:paraId="371E88D5">
            <w:pPr>
              <w:spacing w:line="240" w:lineRule="auto"/>
              <w:ind w:firstLine="0" w:firstLineChars="0"/>
              <w:jc w:val="center"/>
              <w:rPr>
                <w:color w:val="auto"/>
                <w:sz w:val="24"/>
                <w:szCs w:val="24"/>
              </w:rPr>
            </w:pPr>
            <w:r>
              <w:rPr>
                <w:rFonts w:hint="eastAsia"/>
                <w:color w:val="auto"/>
                <w:sz w:val="24"/>
                <w:szCs w:val="24"/>
                <w:lang w:eastAsia="zh-CN"/>
              </w:rPr>
              <w:t>应急避难场所</w:t>
            </w:r>
            <w:r>
              <w:rPr>
                <w:color w:val="auto"/>
                <w:sz w:val="24"/>
                <w:szCs w:val="24"/>
              </w:rPr>
              <w:t xml:space="preserve">主标志 </w:t>
            </w:r>
          </w:p>
          <w:p w14:paraId="762523DD">
            <w:pPr>
              <w:spacing w:line="240" w:lineRule="auto"/>
              <w:ind w:firstLine="0" w:firstLineChars="0"/>
              <w:jc w:val="center"/>
              <w:rPr>
                <w:color w:val="auto"/>
                <w:sz w:val="24"/>
                <w:szCs w:val="24"/>
              </w:rPr>
            </w:pPr>
            <w:r>
              <w:rPr>
                <w:color w:val="auto"/>
                <w:sz w:val="24"/>
                <w:szCs w:val="24"/>
              </w:rPr>
              <w:t>(横版3)</w:t>
            </w:r>
          </w:p>
        </w:tc>
        <w:tc>
          <w:tcPr>
            <w:tcW w:w="2496" w:type="dxa"/>
            <w:vAlign w:val="center"/>
          </w:tcPr>
          <w:p w14:paraId="1B985322">
            <w:pPr>
              <w:spacing w:line="240" w:lineRule="auto"/>
              <w:ind w:firstLine="0" w:firstLineChars="0"/>
              <w:jc w:val="left"/>
              <w:rPr>
                <w:color w:val="auto"/>
                <w:sz w:val="24"/>
                <w:szCs w:val="24"/>
              </w:rPr>
            </w:pPr>
            <w:r>
              <w:rPr>
                <w:color w:val="auto"/>
                <w:sz w:val="24"/>
                <w:szCs w:val="24"/>
              </w:rPr>
              <w:t>表示与方舱医院共建、场所名称为×××体育馆,分级为市级,分类为综合性、短期,</w:t>
            </w:r>
            <w:r>
              <w:rPr>
                <w:rFonts w:hint="eastAsia"/>
                <w:color w:val="auto"/>
                <w:sz w:val="24"/>
                <w:szCs w:val="24"/>
                <w:lang w:eastAsia="zh-CN"/>
              </w:rPr>
              <w:t>避难</w:t>
            </w:r>
            <w:r>
              <w:rPr>
                <w:color w:val="auto"/>
                <w:sz w:val="24"/>
                <w:szCs w:val="24"/>
              </w:rPr>
              <w:t>种类为地震灾害、地质灾害、洪涝灾害、台风与暴雨灾害、公共卫生事件等信息的</w:t>
            </w:r>
            <w:r>
              <w:rPr>
                <w:rFonts w:hint="eastAsia"/>
                <w:color w:val="auto"/>
                <w:sz w:val="24"/>
                <w:szCs w:val="24"/>
                <w:lang w:eastAsia="zh-CN"/>
              </w:rPr>
              <w:t>避难</w:t>
            </w:r>
            <w:r>
              <w:rPr>
                <w:color w:val="auto"/>
                <w:sz w:val="24"/>
                <w:szCs w:val="24"/>
              </w:rPr>
              <w:t xml:space="preserve">场所主标志 </w:t>
            </w:r>
          </w:p>
          <w:p w14:paraId="09DDCC33">
            <w:pPr>
              <w:spacing w:line="240" w:lineRule="auto"/>
              <w:ind w:firstLine="0" w:firstLineChars="0"/>
              <w:jc w:val="left"/>
              <w:rPr>
                <w:color w:val="auto"/>
                <w:sz w:val="24"/>
                <w:szCs w:val="24"/>
              </w:rPr>
            </w:pPr>
            <w:r>
              <w:rPr>
                <w:color w:val="auto"/>
                <w:sz w:val="24"/>
                <w:szCs w:val="24"/>
              </w:rPr>
              <w:t>注:此标志仅在方舱医院启用时悬挂</w:t>
            </w:r>
          </w:p>
        </w:tc>
      </w:tr>
      <w:tr w14:paraId="7840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5" w:hRule="atLeast"/>
        </w:trPr>
        <w:tc>
          <w:tcPr>
            <w:tcW w:w="769" w:type="dxa"/>
            <w:vAlign w:val="center"/>
          </w:tcPr>
          <w:p w14:paraId="51AD8530">
            <w:pPr>
              <w:ind w:firstLine="0" w:firstLineChars="0"/>
              <w:jc w:val="center"/>
              <w:rPr>
                <w:color w:val="auto"/>
                <w:sz w:val="24"/>
                <w:szCs w:val="24"/>
              </w:rPr>
            </w:pPr>
            <w:r>
              <w:rPr>
                <w:rFonts w:hint="eastAsia"/>
                <w:color w:val="auto"/>
                <w:sz w:val="24"/>
                <w:szCs w:val="24"/>
              </w:rPr>
              <w:t>6</w:t>
            </w:r>
          </w:p>
        </w:tc>
        <w:tc>
          <w:tcPr>
            <w:tcW w:w="3467" w:type="dxa"/>
            <w:vAlign w:val="center"/>
          </w:tcPr>
          <w:p w14:paraId="08DB74B5">
            <w:pPr>
              <w:spacing w:line="240" w:lineRule="auto"/>
              <w:ind w:firstLine="0" w:firstLineChars="0"/>
              <w:jc w:val="center"/>
              <w:rPr>
                <w:color w:val="auto"/>
              </w:rPr>
            </w:pPr>
            <w:r>
              <w:rPr>
                <w:color w:val="auto"/>
              </w:rPr>
              <w:drawing>
                <wp:inline distT="0" distB="0" distL="0" distR="0">
                  <wp:extent cx="1809750" cy="2338705"/>
                  <wp:effectExtent l="0" t="0" r="0" b="4445"/>
                  <wp:docPr id="2040720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20202" name="图片 1"/>
                          <pic:cNvPicPr>
                            <a:picLocks noChangeAspect="1"/>
                          </pic:cNvPicPr>
                        </pic:nvPicPr>
                        <pic:blipFill>
                          <a:blip r:embed="rId24"/>
                          <a:stretch>
                            <a:fillRect/>
                          </a:stretch>
                        </pic:blipFill>
                        <pic:spPr>
                          <a:xfrm>
                            <a:off x="0" y="0"/>
                            <a:ext cx="1823422" cy="2356422"/>
                          </a:xfrm>
                          <a:prstGeom prst="rect">
                            <a:avLst/>
                          </a:prstGeom>
                        </pic:spPr>
                      </pic:pic>
                    </a:graphicData>
                  </a:graphic>
                </wp:inline>
              </w:drawing>
            </w:r>
          </w:p>
        </w:tc>
        <w:tc>
          <w:tcPr>
            <w:tcW w:w="1564" w:type="dxa"/>
            <w:vAlign w:val="center"/>
          </w:tcPr>
          <w:p w14:paraId="0D837185">
            <w:pPr>
              <w:spacing w:line="240" w:lineRule="auto"/>
              <w:ind w:firstLine="0" w:firstLineChars="0"/>
              <w:jc w:val="center"/>
              <w:rPr>
                <w:color w:val="auto"/>
                <w:sz w:val="24"/>
                <w:szCs w:val="24"/>
              </w:rPr>
            </w:pPr>
            <w:r>
              <w:rPr>
                <w:color w:val="auto"/>
                <w:sz w:val="24"/>
                <w:szCs w:val="24"/>
              </w:rPr>
              <w:t>急</w:t>
            </w:r>
            <w:r>
              <w:rPr>
                <w:rFonts w:hint="eastAsia"/>
                <w:color w:val="auto"/>
                <w:sz w:val="24"/>
                <w:szCs w:val="24"/>
                <w:lang w:eastAsia="zh-CN"/>
              </w:rPr>
              <w:t>避难</w:t>
            </w:r>
            <w:r>
              <w:rPr>
                <w:color w:val="auto"/>
                <w:sz w:val="24"/>
                <w:szCs w:val="24"/>
              </w:rPr>
              <w:t>场所 主标志</w:t>
            </w:r>
          </w:p>
          <w:p w14:paraId="6618F74D">
            <w:pPr>
              <w:spacing w:line="240" w:lineRule="auto"/>
              <w:ind w:firstLine="0" w:firstLineChars="0"/>
              <w:jc w:val="center"/>
              <w:rPr>
                <w:color w:val="auto"/>
                <w:sz w:val="24"/>
                <w:szCs w:val="24"/>
              </w:rPr>
            </w:pPr>
            <w:r>
              <w:rPr>
                <w:color w:val="auto"/>
                <w:sz w:val="24"/>
                <w:szCs w:val="24"/>
              </w:rPr>
              <w:t xml:space="preserve"> (竖版3)</w:t>
            </w:r>
          </w:p>
        </w:tc>
        <w:tc>
          <w:tcPr>
            <w:tcW w:w="2496" w:type="dxa"/>
            <w:vAlign w:val="center"/>
          </w:tcPr>
          <w:p w14:paraId="66D443F9">
            <w:pPr>
              <w:spacing w:line="240" w:lineRule="auto"/>
              <w:ind w:firstLine="0" w:firstLineChars="0"/>
              <w:jc w:val="left"/>
              <w:rPr>
                <w:color w:val="auto"/>
                <w:sz w:val="24"/>
                <w:szCs w:val="24"/>
              </w:rPr>
            </w:pPr>
            <w:r>
              <w:rPr>
                <w:color w:val="auto"/>
                <w:sz w:val="24"/>
                <w:szCs w:val="24"/>
              </w:rPr>
              <w:t>表示与人防掩蔽场所 共建、场所名称为 ×××小区,分级为省 级,分类为综合性、长期,</w:t>
            </w:r>
            <w:r>
              <w:rPr>
                <w:rFonts w:hint="eastAsia"/>
                <w:color w:val="auto"/>
                <w:sz w:val="24"/>
                <w:szCs w:val="24"/>
                <w:lang w:eastAsia="zh-CN"/>
              </w:rPr>
              <w:t>避难</w:t>
            </w:r>
            <w:r>
              <w:rPr>
                <w:color w:val="auto"/>
                <w:sz w:val="24"/>
                <w:szCs w:val="24"/>
              </w:rPr>
              <w:t>种类为低温冷冻与雪灾、空袭事件等信息的</w:t>
            </w:r>
            <w:r>
              <w:rPr>
                <w:rFonts w:hint="eastAsia"/>
                <w:color w:val="auto"/>
                <w:sz w:val="24"/>
                <w:szCs w:val="24"/>
                <w:lang w:eastAsia="zh-CN"/>
              </w:rPr>
              <w:t>避难</w:t>
            </w:r>
            <w:r>
              <w:rPr>
                <w:color w:val="auto"/>
                <w:sz w:val="24"/>
                <w:szCs w:val="24"/>
              </w:rPr>
              <w:t>场所主标志</w:t>
            </w:r>
          </w:p>
        </w:tc>
      </w:tr>
    </w:tbl>
    <w:p w14:paraId="43AE6ADB">
      <w:pPr>
        <w:spacing w:line="560" w:lineRule="exact"/>
        <w:ind w:firstLine="320" w:firstLineChars="100"/>
        <w:rPr>
          <w:rFonts w:hint="eastAsia" w:ascii="楷体_GB2312" w:hAnsi="楷体_GB2312" w:eastAsia="楷体_GB2312" w:cs="楷体_GB2312"/>
          <w:color w:val="auto"/>
        </w:rPr>
      </w:pPr>
      <w:r>
        <w:rPr>
          <w:rFonts w:hint="eastAsia" w:ascii="楷体_GB2312" w:hAnsi="楷体_GB2312" w:eastAsia="楷体_GB2312" w:cs="楷体_GB2312"/>
          <w:color w:val="auto"/>
        </w:rPr>
        <w:t>（3）</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场所功能区标志由图形符号、功能区名称及衬底色构成,应符合表6.3-3的规定。</w:t>
      </w:r>
    </w:p>
    <w:p w14:paraId="3C111654">
      <w:pPr>
        <w:pStyle w:val="2"/>
        <w:ind w:firstLine="480"/>
        <w:rPr>
          <w:color w:val="auto"/>
        </w:rPr>
      </w:pPr>
    </w:p>
    <w:p w14:paraId="69A3761C">
      <w:pPr>
        <w:pStyle w:val="2"/>
        <w:ind w:firstLine="480"/>
        <w:rPr>
          <w:color w:val="auto"/>
        </w:rPr>
      </w:pPr>
    </w:p>
    <w:p w14:paraId="06ACAA4F">
      <w:pPr>
        <w:ind w:firstLine="0" w:firstLineChars="0"/>
        <w:jc w:val="center"/>
        <w:rPr>
          <w:rFonts w:hint="eastAsia"/>
          <w:color w:val="auto"/>
          <w:sz w:val="28"/>
          <w:szCs w:val="28"/>
        </w:rPr>
      </w:pPr>
    </w:p>
    <w:p w14:paraId="15462190">
      <w:pPr>
        <w:ind w:firstLine="0" w:firstLineChars="0"/>
        <w:jc w:val="center"/>
        <w:rPr>
          <w:color w:val="auto"/>
          <w:sz w:val="28"/>
          <w:szCs w:val="28"/>
        </w:rPr>
      </w:pPr>
      <w:r>
        <w:rPr>
          <w:rFonts w:hint="eastAsia"/>
          <w:color w:val="auto"/>
          <w:sz w:val="28"/>
          <w:szCs w:val="28"/>
        </w:rPr>
        <w:t>表6.3-3</w:t>
      </w:r>
      <w:r>
        <w:rPr>
          <w:color w:val="auto"/>
          <w:sz w:val="28"/>
          <w:szCs w:val="28"/>
        </w:rPr>
        <w:t xml:space="preserve"> </w:t>
      </w:r>
      <w:r>
        <w:rPr>
          <w:rFonts w:hint="eastAsia"/>
          <w:color w:val="auto"/>
          <w:sz w:val="28"/>
          <w:szCs w:val="28"/>
          <w:lang w:eastAsia="zh-CN"/>
        </w:rPr>
        <w:t>应急避难场所</w:t>
      </w:r>
      <w:r>
        <w:rPr>
          <w:rFonts w:hint="eastAsia"/>
          <w:color w:val="auto"/>
          <w:sz w:val="28"/>
          <w:szCs w:val="28"/>
        </w:rPr>
        <w:t>功能区标志</w:t>
      </w:r>
    </w:p>
    <w:tbl>
      <w:tblPr>
        <w:tblStyle w:val="12"/>
        <w:tblpPr w:leftFromText="180" w:rightFromText="180" w:vertAnchor="text" w:tblpY="1"/>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256"/>
        <w:gridCol w:w="1675"/>
        <w:gridCol w:w="2458"/>
      </w:tblGrid>
      <w:tr w14:paraId="2AE1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70" w:type="dxa"/>
            <w:vAlign w:val="center"/>
          </w:tcPr>
          <w:p w14:paraId="3E824829">
            <w:pPr>
              <w:spacing w:line="240" w:lineRule="auto"/>
              <w:ind w:firstLine="0" w:firstLineChars="0"/>
              <w:jc w:val="center"/>
              <w:rPr>
                <w:b/>
                <w:bCs/>
                <w:color w:val="auto"/>
                <w:sz w:val="24"/>
                <w:szCs w:val="24"/>
              </w:rPr>
            </w:pPr>
            <w:r>
              <w:rPr>
                <w:rFonts w:hint="eastAsia"/>
                <w:b/>
                <w:bCs/>
                <w:color w:val="auto"/>
                <w:sz w:val="24"/>
                <w:szCs w:val="24"/>
              </w:rPr>
              <w:t>编号</w:t>
            </w:r>
          </w:p>
        </w:tc>
        <w:tc>
          <w:tcPr>
            <w:tcW w:w="3256" w:type="dxa"/>
            <w:vAlign w:val="center"/>
          </w:tcPr>
          <w:p w14:paraId="2717253D">
            <w:pPr>
              <w:spacing w:line="240" w:lineRule="auto"/>
              <w:ind w:firstLine="0" w:firstLineChars="0"/>
              <w:jc w:val="center"/>
              <w:rPr>
                <w:b/>
                <w:bCs/>
                <w:color w:val="auto"/>
                <w:sz w:val="24"/>
                <w:szCs w:val="24"/>
              </w:rPr>
            </w:pPr>
            <w:r>
              <w:rPr>
                <w:rFonts w:hint="eastAsia"/>
                <w:b/>
                <w:bCs/>
                <w:color w:val="auto"/>
                <w:sz w:val="24"/>
                <w:szCs w:val="24"/>
              </w:rPr>
              <w:t>标志</w:t>
            </w:r>
          </w:p>
        </w:tc>
        <w:tc>
          <w:tcPr>
            <w:tcW w:w="1675" w:type="dxa"/>
            <w:vAlign w:val="center"/>
          </w:tcPr>
          <w:p w14:paraId="3DFC4E8E">
            <w:pPr>
              <w:spacing w:line="240" w:lineRule="auto"/>
              <w:ind w:firstLine="0" w:firstLineChars="0"/>
              <w:jc w:val="center"/>
              <w:rPr>
                <w:b/>
                <w:bCs/>
                <w:color w:val="auto"/>
                <w:sz w:val="24"/>
                <w:szCs w:val="24"/>
              </w:rPr>
            </w:pPr>
            <w:r>
              <w:rPr>
                <w:rFonts w:hint="eastAsia"/>
                <w:b/>
                <w:bCs/>
                <w:color w:val="auto"/>
                <w:sz w:val="24"/>
                <w:szCs w:val="24"/>
              </w:rPr>
              <w:t>名称</w:t>
            </w:r>
          </w:p>
        </w:tc>
        <w:tc>
          <w:tcPr>
            <w:tcW w:w="2458" w:type="dxa"/>
            <w:vAlign w:val="center"/>
          </w:tcPr>
          <w:p w14:paraId="135E7CAC">
            <w:pPr>
              <w:spacing w:line="240" w:lineRule="auto"/>
              <w:ind w:firstLine="0" w:firstLineChars="0"/>
              <w:jc w:val="center"/>
              <w:rPr>
                <w:b/>
                <w:bCs/>
                <w:color w:val="auto"/>
                <w:sz w:val="24"/>
                <w:szCs w:val="24"/>
              </w:rPr>
            </w:pPr>
            <w:r>
              <w:rPr>
                <w:rFonts w:hint="eastAsia"/>
                <w:b/>
                <w:bCs/>
                <w:color w:val="auto"/>
                <w:sz w:val="24"/>
                <w:szCs w:val="24"/>
              </w:rPr>
              <w:t>说明</w:t>
            </w:r>
          </w:p>
        </w:tc>
      </w:tr>
      <w:tr w14:paraId="6065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2BBFBECE">
            <w:pPr>
              <w:ind w:firstLine="0" w:firstLineChars="0"/>
              <w:jc w:val="center"/>
              <w:rPr>
                <w:color w:val="auto"/>
                <w:sz w:val="24"/>
                <w:szCs w:val="24"/>
              </w:rPr>
            </w:pPr>
            <w:r>
              <w:rPr>
                <w:rFonts w:hint="eastAsia"/>
                <w:color w:val="auto"/>
                <w:sz w:val="24"/>
                <w:szCs w:val="24"/>
              </w:rPr>
              <w:t>1</w:t>
            </w:r>
          </w:p>
        </w:tc>
        <w:tc>
          <w:tcPr>
            <w:tcW w:w="3256" w:type="dxa"/>
            <w:vAlign w:val="center"/>
          </w:tcPr>
          <w:p w14:paraId="7607A6EB">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66265" cy="955040"/>
                  <wp:effectExtent l="0" t="0" r="635" b="0"/>
                  <wp:docPr id="829875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75574" name="图片 1"/>
                          <pic:cNvPicPr>
                            <a:picLocks noChangeAspect="1"/>
                          </pic:cNvPicPr>
                        </pic:nvPicPr>
                        <pic:blipFill>
                          <a:blip r:embed="rId25"/>
                          <a:stretch>
                            <a:fillRect/>
                          </a:stretch>
                        </pic:blipFill>
                        <pic:spPr>
                          <a:xfrm>
                            <a:off x="0" y="0"/>
                            <a:ext cx="1877526" cy="961294"/>
                          </a:xfrm>
                          <a:prstGeom prst="rect">
                            <a:avLst/>
                          </a:prstGeom>
                        </pic:spPr>
                      </pic:pic>
                    </a:graphicData>
                  </a:graphic>
                </wp:inline>
              </w:drawing>
            </w:r>
          </w:p>
        </w:tc>
        <w:tc>
          <w:tcPr>
            <w:tcW w:w="1675" w:type="dxa"/>
            <w:vAlign w:val="center"/>
          </w:tcPr>
          <w:p w14:paraId="1E9B8D85">
            <w:pPr>
              <w:spacing w:line="240" w:lineRule="auto"/>
              <w:ind w:firstLine="0" w:firstLineChars="0"/>
              <w:jc w:val="center"/>
              <w:rPr>
                <w:color w:val="auto"/>
                <w:sz w:val="24"/>
                <w:szCs w:val="24"/>
              </w:rPr>
            </w:pPr>
            <w:r>
              <w:rPr>
                <w:color w:val="auto"/>
                <w:sz w:val="24"/>
                <w:szCs w:val="24"/>
              </w:rPr>
              <w:t xml:space="preserve">应急集散区 </w:t>
            </w:r>
          </w:p>
        </w:tc>
        <w:tc>
          <w:tcPr>
            <w:tcW w:w="2458" w:type="dxa"/>
            <w:vAlign w:val="center"/>
          </w:tcPr>
          <w:p w14:paraId="5090DC71">
            <w:pPr>
              <w:pStyle w:val="25"/>
              <w:rPr>
                <w:rFonts w:ascii="Times New Roman" w:eastAsia="仿宋_GB2312" w:cs="Times New Roman"/>
                <w:color w:val="auto"/>
                <w:kern w:val="2"/>
              </w:rPr>
            </w:pPr>
            <w:r>
              <w:rPr>
                <w:rFonts w:ascii="Times New Roman" w:eastAsia="仿宋_GB2312" w:cs="Times New Roman"/>
                <w:color w:val="auto"/>
                <w:kern w:val="2"/>
              </w:rPr>
              <w:t>表示应急集散功能区的标志</w:t>
            </w:r>
            <w:r>
              <w:rPr>
                <w:rFonts w:hint="eastAsia" w:ascii="Times New Roman" w:eastAsia="仿宋_GB2312" w:cs="Times New Roman"/>
                <w:color w:val="auto"/>
                <w:kern w:val="2"/>
              </w:rPr>
              <w:t>。</w:t>
            </w:r>
          </w:p>
        </w:tc>
      </w:tr>
      <w:tr w14:paraId="3EFC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379A4EDB">
            <w:pPr>
              <w:ind w:firstLine="0" w:firstLineChars="0"/>
              <w:jc w:val="center"/>
              <w:rPr>
                <w:color w:val="auto"/>
                <w:sz w:val="24"/>
                <w:szCs w:val="24"/>
              </w:rPr>
            </w:pPr>
            <w:r>
              <w:rPr>
                <w:rFonts w:hint="eastAsia"/>
                <w:color w:val="auto"/>
                <w:sz w:val="24"/>
                <w:szCs w:val="24"/>
              </w:rPr>
              <w:t>2</w:t>
            </w:r>
          </w:p>
        </w:tc>
        <w:tc>
          <w:tcPr>
            <w:tcW w:w="3256" w:type="dxa"/>
            <w:vAlign w:val="center"/>
          </w:tcPr>
          <w:p w14:paraId="35CFFE07">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65630" cy="951865"/>
                  <wp:effectExtent l="0" t="0" r="1270" b="635"/>
                  <wp:docPr id="790370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70037" name="图片 1"/>
                          <pic:cNvPicPr>
                            <a:picLocks noChangeAspect="1"/>
                          </pic:cNvPicPr>
                        </pic:nvPicPr>
                        <pic:blipFill>
                          <a:blip r:embed="rId26"/>
                          <a:stretch>
                            <a:fillRect/>
                          </a:stretch>
                        </pic:blipFill>
                        <pic:spPr>
                          <a:xfrm>
                            <a:off x="0" y="0"/>
                            <a:ext cx="1884713" cy="961589"/>
                          </a:xfrm>
                          <a:prstGeom prst="rect">
                            <a:avLst/>
                          </a:prstGeom>
                        </pic:spPr>
                      </pic:pic>
                    </a:graphicData>
                  </a:graphic>
                </wp:inline>
              </w:drawing>
            </w:r>
          </w:p>
        </w:tc>
        <w:tc>
          <w:tcPr>
            <w:tcW w:w="1675" w:type="dxa"/>
            <w:vAlign w:val="center"/>
          </w:tcPr>
          <w:p w14:paraId="07511D8D">
            <w:pPr>
              <w:spacing w:line="240" w:lineRule="auto"/>
              <w:ind w:firstLine="0" w:firstLineChars="0"/>
              <w:jc w:val="center"/>
              <w:rPr>
                <w:color w:val="auto"/>
                <w:sz w:val="24"/>
                <w:szCs w:val="24"/>
              </w:rPr>
            </w:pPr>
            <w:r>
              <w:rPr>
                <w:color w:val="auto"/>
                <w:sz w:val="24"/>
                <w:szCs w:val="24"/>
              </w:rPr>
              <w:t>应急宿住区</w:t>
            </w:r>
          </w:p>
        </w:tc>
        <w:tc>
          <w:tcPr>
            <w:tcW w:w="2458" w:type="dxa"/>
            <w:vAlign w:val="center"/>
          </w:tcPr>
          <w:p w14:paraId="4DE756E1">
            <w:pPr>
              <w:pStyle w:val="25"/>
              <w:rPr>
                <w:rFonts w:ascii="Times New Roman" w:eastAsia="仿宋_GB2312" w:cs="Times New Roman"/>
                <w:color w:val="auto"/>
                <w:kern w:val="2"/>
              </w:rPr>
            </w:pPr>
            <w:r>
              <w:rPr>
                <w:rFonts w:ascii="Times New Roman" w:eastAsia="仿宋_GB2312" w:cs="Times New Roman"/>
                <w:color w:val="auto"/>
                <w:kern w:val="2"/>
              </w:rPr>
              <w:t>表示应急宿住功能区的标志</w:t>
            </w:r>
          </w:p>
        </w:tc>
      </w:tr>
      <w:tr w14:paraId="552B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052FA15F">
            <w:pPr>
              <w:ind w:firstLine="0" w:firstLineChars="0"/>
              <w:jc w:val="center"/>
              <w:rPr>
                <w:color w:val="auto"/>
                <w:sz w:val="24"/>
                <w:szCs w:val="24"/>
              </w:rPr>
            </w:pPr>
            <w:r>
              <w:rPr>
                <w:rFonts w:hint="eastAsia"/>
                <w:color w:val="auto"/>
                <w:sz w:val="24"/>
                <w:szCs w:val="24"/>
              </w:rPr>
              <w:t>3</w:t>
            </w:r>
          </w:p>
        </w:tc>
        <w:tc>
          <w:tcPr>
            <w:tcW w:w="3256" w:type="dxa"/>
            <w:vAlign w:val="center"/>
          </w:tcPr>
          <w:p w14:paraId="0F4E65A6">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03730" cy="994410"/>
                  <wp:effectExtent l="0" t="0" r="1270" b="0"/>
                  <wp:docPr id="1356906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06990" name="图片 1"/>
                          <pic:cNvPicPr>
                            <a:picLocks noChangeAspect="1"/>
                          </pic:cNvPicPr>
                        </pic:nvPicPr>
                        <pic:blipFill>
                          <a:blip r:embed="rId27"/>
                          <a:stretch>
                            <a:fillRect/>
                          </a:stretch>
                        </pic:blipFill>
                        <pic:spPr>
                          <a:xfrm>
                            <a:off x="0" y="0"/>
                            <a:ext cx="1916017" cy="1001021"/>
                          </a:xfrm>
                          <a:prstGeom prst="rect">
                            <a:avLst/>
                          </a:prstGeom>
                        </pic:spPr>
                      </pic:pic>
                    </a:graphicData>
                  </a:graphic>
                </wp:inline>
              </w:drawing>
            </w:r>
          </w:p>
        </w:tc>
        <w:tc>
          <w:tcPr>
            <w:tcW w:w="1675" w:type="dxa"/>
            <w:vAlign w:val="center"/>
          </w:tcPr>
          <w:p w14:paraId="4D9E4441">
            <w:pPr>
              <w:spacing w:line="240" w:lineRule="auto"/>
              <w:ind w:firstLine="0" w:firstLineChars="0"/>
              <w:jc w:val="center"/>
              <w:rPr>
                <w:color w:val="auto"/>
                <w:sz w:val="24"/>
                <w:szCs w:val="24"/>
              </w:rPr>
            </w:pPr>
            <w:r>
              <w:rPr>
                <w:color w:val="auto"/>
                <w:sz w:val="24"/>
                <w:szCs w:val="24"/>
              </w:rPr>
              <w:t>指挥管理区</w:t>
            </w:r>
          </w:p>
        </w:tc>
        <w:tc>
          <w:tcPr>
            <w:tcW w:w="2458" w:type="dxa"/>
            <w:vAlign w:val="center"/>
          </w:tcPr>
          <w:p w14:paraId="4BAD5F3C">
            <w:pPr>
              <w:pStyle w:val="25"/>
              <w:rPr>
                <w:rFonts w:ascii="Times New Roman" w:eastAsia="仿宋_GB2312" w:cs="Times New Roman"/>
                <w:color w:val="auto"/>
                <w:kern w:val="2"/>
              </w:rPr>
            </w:pPr>
            <w:r>
              <w:rPr>
                <w:rFonts w:ascii="Times New Roman" w:eastAsia="仿宋_GB2312" w:cs="Times New Roman"/>
                <w:color w:val="auto"/>
                <w:kern w:val="2"/>
              </w:rPr>
              <w:t>表示指挥管理功能区的标志</w:t>
            </w:r>
          </w:p>
        </w:tc>
      </w:tr>
      <w:tr w14:paraId="6DB7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79C2A215">
            <w:pPr>
              <w:ind w:firstLine="0" w:firstLineChars="0"/>
              <w:jc w:val="center"/>
              <w:rPr>
                <w:color w:val="auto"/>
                <w:sz w:val="24"/>
                <w:szCs w:val="24"/>
              </w:rPr>
            </w:pPr>
            <w:r>
              <w:rPr>
                <w:rFonts w:hint="eastAsia"/>
                <w:color w:val="auto"/>
                <w:sz w:val="24"/>
                <w:szCs w:val="24"/>
              </w:rPr>
              <w:t>4</w:t>
            </w:r>
          </w:p>
        </w:tc>
        <w:tc>
          <w:tcPr>
            <w:tcW w:w="3256" w:type="dxa"/>
            <w:vAlign w:val="center"/>
          </w:tcPr>
          <w:p w14:paraId="3AD10A66">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07540" cy="961390"/>
                  <wp:effectExtent l="0" t="0" r="0" b="0"/>
                  <wp:docPr id="349621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21216" name="图片 1"/>
                          <pic:cNvPicPr>
                            <a:picLocks noChangeAspect="1"/>
                          </pic:cNvPicPr>
                        </pic:nvPicPr>
                        <pic:blipFill>
                          <a:blip r:embed="rId28"/>
                          <a:stretch>
                            <a:fillRect/>
                          </a:stretch>
                        </pic:blipFill>
                        <pic:spPr>
                          <a:xfrm>
                            <a:off x="0" y="0"/>
                            <a:ext cx="1922944" cy="969164"/>
                          </a:xfrm>
                          <a:prstGeom prst="rect">
                            <a:avLst/>
                          </a:prstGeom>
                        </pic:spPr>
                      </pic:pic>
                    </a:graphicData>
                  </a:graphic>
                </wp:inline>
              </w:drawing>
            </w:r>
          </w:p>
        </w:tc>
        <w:tc>
          <w:tcPr>
            <w:tcW w:w="1675" w:type="dxa"/>
            <w:vAlign w:val="center"/>
          </w:tcPr>
          <w:p w14:paraId="0088ADD2">
            <w:pPr>
              <w:spacing w:line="240" w:lineRule="auto"/>
              <w:ind w:firstLine="0" w:firstLineChars="0"/>
              <w:jc w:val="center"/>
              <w:rPr>
                <w:color w:val="auto"/>
                <w:sz w:val="24"/>
                <w:szCs w:val="24"/>
              </w:rPr>
            </w:pPr>
            <w:r>
              <w:rPr>
                <w:color w:val="auto"/>
                <w:sz w:val="24"/>
                <w:szCs w:val="24"/>
              </w:rPr>
              <w:t>医疗救治区</w:t>
            </w:r>
          </w:p>
        </w:tc>
        <w:tc>
          <w:tcPr>
            <w:tcW w:w="2458" w:type="dxa"/>
            <w:vAlign w:val="center"/>
          </w:tcPr>
          <w:p w14:paraId="1680FEB3">
            <w:pPr>
              <w:pStyle w:val="25"/>
              <w:rPr>
                <w:rFonts w:ascii="Times New Roman" w:eastAsia="仿宋_GB2312" w:cs="Times New Roman"/>
                <w:color w:val="auto"/>
                <w:kern w:val="2"/>
              </w:rPr>
            </w:pPr>
            <w:r>
              <w:rPr>
                <w:rFonts w:ascii="Times New Roman" w:eastAsia="仿宋_GB2312" w:cs="Times New Roman"/>
                <w:color w:val="auto"/>
                <w:kern w:val="2"/>
              </w:rPr>
              <w:t>表示医疗救治功能区的标志</w:t>
            </w:r>
          </w:p>
        </w:tc>
      </w:tr>
      <w:tr w14:paraId="25A6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3F9A891F">
            <w:pPr>
              <w:ind w:firstLine="0" w:firstLineChars="0"/>
              <w:jc w:val="center"/>
              <w:rPr>
                <w:color w:val="auto"/>
                <w:sz w:val="24"/>
                <w:szCs w:val="24"/>
              </w:rPr>
            </w:pPr>
            <w:r>
              <w:rPr>
                <w:rFonts w:hint="eastAsia"/>
                <w:color w:val="auto"/>
                <w:sz w:val="24"/>
                <w:szCs w:val="24"/>
              </w:rPr>
              <w:t>5</w:t>
            </w:r>
          </w:p>
        </w:tc>
        <w:tc>
          <w:tcPr>
            <w:tcW w:w="3256" w:type="dxa"/>
            <w:vAlign w:val="center"/>
          </w:tcPr>
          <w:p w14:paraId="268B4F31">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47850" cy="934720"/>
                  <wp:effectExtent l="0" t="0" r="6350" b="5080"/>
                  <wp:docPr id="400658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8123" name="图片 1"/>
                          <pic:cNvPicPr>
                            <a:picLocks noChangeAspect="1"/>
                          </pic:cNvPicPr>
                        </pic:nvPicPr>
                        <pic:blipFill>
                          <a:blip r:embed="rId29"/>
                          <a:stretch>
                            <a:fillRect/>
                          </a:stretch>
                        </pic:blipFill>
                        <pic:spPr>
                          <a:xfrm>
                            <a:off x="0" y="0"/>
                            <a:ext cx="1847850" cy="934720"/>
                          </a:xfrm>
                          <a:prstGeom prst="rect">
                            <a:avLst/>
                          </a:prstGeom>
                        </pic:spPr>
                      </pic:pic>
                    </a:graphicData>
                  </a:graphic>
                </wp:inline>
              </w:drawing>
            </w:r>
          </w:p>
        </w:tc>
        <w:tc>
          <w:tcPr>
            <w:tcW w:w="1675" w:type="dxa"/>
            <w:vAlign w:val="center"/>
          </w:tcPr>
          <w:p w14:paraId="4969D7FA">
            <w:pPr>
              <w:spacing w:line="240" w:lineRule="auto"/>
              <w:ind w:firstLine="0" w:firstLineChars="0"/>
              <w:jc w:val="center"/>
              <w:rPr>
                <w:color w:val="auto"/>
                <w:sz w:val="24"/>
                <w:szCs w:val="24"/>
              </w:rPr>
            </w:pPr>
            <w:r>
              <w:rPr>
                <w:color w:val="auto"/>
                <w:sz w:val="24"/>
                <w:szCs w:val="24"/>
              </w:rPr>
              <w:t>防疫隔离区</w:t>
            </w:r>
          </w:p>
        </w:tc>
        <w:tc>
          <w:tcPr>
            <w:tcW w:w="2458" w:type="dxa"/>
            <w:vAlign w:val="center"/>
          </w:tcPr>
          <w:p w14:paraId="7C8F6F1A">
            <w:pPr>
              <w:pStyle w:val="25"/>
              <w:rPr>
                <w:rFonts w:ascii="Times New Roman" w:eastAsia="仿宋_GB2312" w:cs="Times New Roman"/>
                <w:color w:val="auto"/>
                <w:kern w:val="2"/>
              </w:rPr>
            </w:pPr>
            <w:r>
              <w:rPr>
                <w:rFonts w:ascii="Times New Roman" w:eastAsia="仿宋_GB2312" w:cs="Times New Roman"/>
                <w:color w:val="auto"/>
                <w:kern w:val="2"/>
              </w:rPr>
              <w:t>表示防疫隔离功能区的标志</w:t>
            </w:r>
          </w:p>
        </w:tc>
      </w:tr>
      <w:tr w14:paraId="7262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75A9E088">
            <w:pPr>
              <w:ind w:firstLine="0" w:firstLineChars="0"/>
              <w:jc w:val="center"/>
              <w:rPr>
                <w:color w:val="auto"/>
                <w:sz w:val="24"/>
                <w:szCs w:val="24"/>
              </w:rPr>
            </w:pPr>
            <w:r>
              <w:rPr>
                <w:rFonts w:hint="eastAsia"/>
                <w:color w:val="auto"/>
                <w:sz w:val="24"/>
                <w:szCs w:val="24"/>
              </w:rPr>
              <w:t>6</w:t>
            </w:r>
          </w:p>
        </w:tc>
        <w:tc>
          <w:tcPr>
            <w:tcW w:w="3256" w:type="dxa"/>
            <w:vAlign w:val="center"/>
          </w:tcPr>
          <w:p w14:paraId="1117C73B">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35785" cy="914400"/>
                  <wp:effectExtent l="0" t="0" r="0" b="0"/>
                  <wp:docPr id="1672753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53010" name="图片 1"/>
                          <pic:cNvPicPr>
                            <a:picLocks noChangeAspect="1"/>
                          </pic:cNvPicPr>
                        </pic:nvPicPr>
                        <pic:blipFill>
                          <a:blip r:embed="rId30"/>
                          <a:stretch>
                            <a:fillRect/>
                          </a:stretch>
                        </pic:blipFill>
                        <pic:spPr>
                          <a:xfrm>
                            <a:off x="0" y="0"/>
                            <a:ext cx="1858967" cy="925750"/>
                          </a:xfrm>
                          <a:prstGeom prst="rect">
                            <a:avLst/>
                          </a:prstGeom>
                        </pic:spPr>
                      </pic:pic>
                    </a:graphicData>
                  </a:graphic>
                </wp:inline>
              </w:drawing>
            </w:r>
          </w:p>
        </w:tc>
        <w:tc>
          <w:tcPr>
            <w:tcW w:w="1675" w:type="dxa"/>
            <w:vAlign w:val="center"/>
          </w:tcPr>
          <w:p w14:paraId="5842E5CB">
            <w:pPr>
              <w:spacing w:line="240" w:lineRule="auto"/>
              <w:ind w:firstLine="0" w:firstLineChars="0"/>
              <w:jc w:val="center"/>
              <w:rPr>
                <w:color w:val="auto"/>
                <w:sz w:val="24"/>
                <w:szCs w:val="24"/>
              </w:rPr>
            </w:pPr>
            <w:r>
              <w:rPr>
                <w:color w:val="auto"/>
                <w:sz w:val="24"/>
                <w:szCs w:val="24"/>
              </w:rPr>
              <w:t>物资储备区</w:t>
            </w:r>
          </w:p>
        </w:tc>
        <w:tc>
          <w:tcPr>
            <w:tcW w:w="2458" w:type="dxa"/>
            <w:vAlign w:val="center"/>
          </w:tcPr>
          <w:p w14:paraId="197681E7">
            <w:pPr>
              <w:pStyle w:val="25"/>
              <w:rPr>
                <w:rFonts w:ascii="Times New Roman" w:eastAsia="仿宋_GB2312" w:cs="Times New Roman"/>
                <w:color w:val="auto"/>
                <w:kern w:val="2"/>
              </w:rPr>
            </w:pPr>
            <w:r>
              <w:rPr>
                <w:rFonts w:ascii="Times New Roman" w:eastAsia="仿宋_GB2312" w:cs="Times New Roman"/>
                <w:color w:val="auto"/>
                <w:kern w:val="2"/>
              </w:rPr>
              <w:t>表示物资储备功能区的标志</w:t>
            </w:r>
          </w:p>
        </w:tc>
      </w:tr>
      <w:tr w14:paraId="25E9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3CD6DC23">
            <w:pPr>
              <w:ind w:firstLine="0" w:firstLineChars="0"/>
              <w:jc w:val="center"/>
              <w:rPr>
                <w:color w:val="auto"/>
                <w:sz w:val="24"/>
                <w:szCs w:val="24"/>
              </w:rPr>
            </w:pPr>
            <w:r>
              <w:rPr>
                <w:rFonts w:hint="eastAsia"/>
                <w:color w:val="auto"/>
                <w:sz w:val="24"/>
                <w:szCs w:val="24"/>
              </w:rPr>
              <w:t>7</w:t>
            </w:r>
          </w:p>
        </w:tc>
        <w:tc>
          <w:tcPr>
            <w:tcW w:w="3256" w:type="dxa"/>
            <w:vAlign w:val="center"/>
          </w:tcPr>
          <w:p w14:paraId="19C80B26">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32610" cy="942340"/>
                  <wp:effectExtent l="0" t="0" r="0" b="0"/>
                  <wp:docPr id="1514650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0683" name="图片 1"/>
                          <pic:cNvPicPr>
                            <a:picLocks noChangeAspect="1"/>
                          </pic:cNvPicPr>
                        </pic:nvPicPr>
                        <pic:blipFill>
                          <a:blip r:embed="rId31"/>
                          <a:stretch>
                            <a:fillRect/>
                          </a:stretch>
                        </pic:blipFill>
                        <pic:spPr>
                          <a:xfrm>
                            <a:off x="0" y="0"/>
                            <a:ext cx="1844178" cy="948435"/>
                          </a:xfrm>
                          <a:prstGeom prst="rect">
                            <a:avLst/>
                          </a:prstGeom>
                        </pic:spPr>
                      </pic:pic>
                    </a:graphicData>
                  </a:graphic>
                </wp:inline>
              </w:drawing>
            </w:r>
          </w:p>
        </w:tc>
        <w:tc>
          <w:tcPr>
            <w:tcW w:w="1675" w:type="dxa"/>
            <w:vAlign w:val="center"/>
          </w:tcPr>
          <w:p w14:paraId="2A6081E1">
            <w:pPr>
              <w:spacing w:line="240" w:lineRule="auto"/>
              <w:ind w:firstLine="0" w:firstLineChars="0"/>
              <w:jc w:val="center"/>
              <w:rPr>
                <w:color w:val="auto"/>
                <w:sz w:val="24"/>
                <w:szCs w:val="24"/>
              </w:rPr>
            </w:pPr>
            <w:r>
              <w:rPr>
                <w:color w:val="auto"/>
                <w:sz w:val="24"/>
                <w:szCs w:val="24"/>
              </w:rPr>
              <w:t>餐饮服务区</w:t>
            </w:r>
          </w:p>
        </w:tc>
        <w:tc>
          <w:tcPr>
            <w:tcW w:w="2458" w:type="dxa"/>
            <w:vAlign w:val="center"/>
          </w:tcPr>
          <w:p w14:paraId="53635CBE">
            <w:pPr>
              <w:pStyle w:val="25"/>
              <w:rPr>
                <w:rFonts w:ascii="Times New Roman" w:eastAsia="仿宋_GB2312" w:cs="Times New Roman"/>
                <w:color w:val="auto"/>
                <w:kern w:val="2"/>
              </w:rPr>
            </w:pPr>
            <w:r>
              <w:rPr>
                <w:rFonts w:ascii="Times New Roman" w:eastAsia="仿宋_GB2312" w:cs="Times New Roman"/>
                <w:color w:val="auto"/>
                <w:kern w:val="2"/>
              </w:rPr>
              <w:t>表示餐饮服务功能区的标志</w:t>
            </w:r>
          </w:p>
        </w:tc>
      </w:tr>
      <w:tr w14:paraId="0FFA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167F311A">
            <w:pPr>
              <w:ind w:firstLine="0" w:firstLineChars="0"/>
              <w:jc w:val="center"/>
              <w:rPr>
                <w:color w:val="auto"/>
                <w:sz w:val="24"/>
                <w:szCs w:val="24"/>
              </w:rPr>
            </w:pPr>
            <w:r>
              <w:rPr>
                <w:rFonts w:hint="eastAsia"/>
                <w:color w:val="auto"/>
                <w:sz w:val="24"/>
                <w:szCs w:val="24"/>
              </w:rPr>
              <w:t>8</w:t>
            </w:r>
          </w:p>
        </w:tc>
        <w:tc>
          <w:tcPr>
            <w:tcW w:w="3256" w:type="dxa"/>
            <w:vAlign w:val="center"/>
          </w:tcPr>
          <w:p w14:paraId="288B743C">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19275" cy="909320"/>
                  <wp:effectExtent l="0" t="0" r="0" b="5080"/>
                  <wp:docPr id="1594712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12989" name="图片 1"/>
                          <pic:cNvPicPr>
                            <a:picLocks noChangeAspect="1"/>
                          </pic:cNvPicPr>
                        </pic:nvPicPr>
                        <pic:blipFill>
                          <a:blip r:embed="rId32"/>
                          <a:stretch>
                            <a:fillRect/>
                          </a:stretch>
                        </pic:blipFill>
                        <pic:spPr>
                          <a:xfrm>
                            <a:off x="0" y="0"/>
                            <a:ext cx="1833834" cy="916917"/>
                          </a:xfrm>
                          <a:prstGeom prst="rect">
                            <a:avLst/>
                          </a:prstGeom>
                        </pic:spPr>
                      </pic:pic>
                    </a:graphicData>
                  </a:graphic>
                </wp:inline>
              </w:drawing>
            </w:r>
          </w:p>
        </w:tc>
        <w:tc>
          <w:tcPr>
            <w:tcW w:w="1675" w:type="dxa"/>
            <w:vAlign w:val="center"/>
          </w:tcPr>
          <w:p w14:paraId="08F6E7B5">
            <w:pPr>
              <w:spacing w:line="240" w:lineRule="auto"/>
              <w:ind w:firstLine="0" w:firstLineChars="0"/>
              <w:jc w:val="center"/>
              <w:rPr>
                <w:color w:val="auto"/>
                <w:sz w:val="24"/>
                <w:szCs w:val="24"/>
              </w:rPr>
            </w:pPr>
            <w:r>
              <w:rPr>
                <w:color w:val="auto"/>
                <w:sz w:val="24"/>
                <w:szCs w:val="24"/>
              </w:rPr>
              <w:t>清洁盥洗区</w:t>
            </w:r>
          </w:p>
        </w:tc>
        <w:tc>
          <w:tcPr>
            <w:tcW w:w="2458" w:type="dxa"/>
            <w:vAlign w:val="center"/>
          </w:tcPr>
          <w:p w14:paraId="0323D04B">
            <w:pPr>
              <w:pStyle w:val="25"/>
              <w:rPr>
                <w:rFonts w:ascii="Times New Roman" w:eastAsia="仿宋_GB2312" w:cs="Times New Roman"/>
                <w:color w:val="auto"/>
                <w:kern w:val="2"/>
              </w:rPr>
            </w:pPr>
            <w:r>
              <w:rPr>
                <w:rFonts w:ascii="Times New Roman" w:eastAsia="仿宋_GB2312" w:cs="Times New Roman"/>
                <w:color w:val="auto"/>
                <w:kern w:val="2"/>
              </w:rPr>
              <w:t>表示清洁盥洗功能区的标志</w:t>
            </w:r>
          </w:p>
        </w:tc>
      </w:tr>
      <w:tr w14:paraId="3097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15A527DA">
            <w:pPr>
              <w:ind w:firstLine="0" w:firstLineChars="0"/>
              <w:jc w:val="center"/>
              <w:rPr>
                <w:color w:val="auto"/>
                <w:sz w:val="24"/>
                <w:szCs w:val="24"/>
              </w:rPr>
            </w:pPr>
            <w:r>
              <w:rPr>
                <w:rFonts w:hint="eastAsia"/>
                <w:color w:val="auto"/>
                <w:sz w:val="24"/>
                <w:szCs w:val="24"/>
              </w:rPr>
              <w:t>9</w:t>
            </w:r>
          </w:p>
        </w:tc>
        <w:tc>
          <w:tcPr>
            <w:tcW w:w="3256" w:type="dxa"/>
            <w:vAlign w:val="center"/>
          </w:tcPr>
          <w:p w14:paraId="7BF6A29E">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37690" cy="915035"/>
                  <wp:effectExtent l="0" t="0" r="0" b="0"/>
                  <wp:docPr id="170218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3802" name="图片 1"/>
                          <pic:cNvPicPr>
                            <a:picLocks noChangeAspect="1"/>
                          </pic:cNvPicPr>
                        </pic:nvPicPr>
                        <pic:blipFill>
                          <a:blip r:embed="rId33"/>
                          <a:stretch>
                            <a:fillRect/>
                          </a:stretch>
                        </pic:blipFill>
                        <pic:spPr>
                          <a:xfrm>
                            <a:off x="0" y="0"/>
                            <a:ext cx="1855208" cy="923879"/>
                          </a:xfrm>
                          <a:prstGeom prst="rect">
                            <a:avLst/>
                          </a:prstGeom>
                        </pic:spPr>
                      </pic:pic>
                    </a:graphicData>
                  </a:graphic>
                </wp:inline>
              </w:drawing>
            </w:r>
          </w:p>
        </w:tc>
        <w:tc>
          <w:tcPr>
            <w:tcW w:w="1675" w:type="dxa"/>
            <w:vAlign w:val="center"/>
          </w:tcPr>
          <w:p w14:paraId="3FC99217">
            <w:pPr>
              <w:spacing w:line="240" w:lineRule="auto"/>
              <w:ind w:firstLine="0" w:firstLineChars="0"/>
              <w:jc w:val="center"/>
              <w:rPr>
                <w:color w:val="auto"/>
                <w:sz w:val="24"/>
                <w:szCs w:val="24"/>
              </w:rPr>
            </w:pPr>
            <w:r>
              <w:rPr>
                <w:color w:val="auto"/>
                <w:sz w:val="24"/>
                <w:szCs w:val="24"/>
              </w:rPr>
              <w:t>临时教学区</w:t>
            </w:r>
          </w:p>
        </w:tc>
        <w:tc>
          <w:tcPr>
            <w:tcW w:w="2458" w:type="dxa"/>
            <w:vAlign w:val="center"/>
          </w:tcPr>
          <w:p w14:paraId="32F65E96">
            <w:pPr>
              <w:pStyle w:val="25"/>
              <w:rPr>
                <w:rFonts w:ascii="Times New Roman" w:eastAsia="仿宋_GB2312" w:cs="Times New Roman"/>
                <w:color w:val="auto"/>
                <w:kern w:val="2"/>
              </w:rPr>
            </w:pPr>
            <w:r>
              <w:rPr>
                <w:rFonts w:ascii="Times New Roman" w:eastAsia="仿宋_GB2312" w:cs="Times New Roman"/>
                <w:color w:val="auto"/>
                <w:kern w:val="2"/>
              </w:rPr>
              <w:t>表示临时教学功能区的标志</w:t>
            </w:r>
          </w:p>
        </w:tc>
      </w:tr>
      <w:tr w14:paraId="44F8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3EFD77E3">
            <w:pPr>
              <w:ind w:firstLine="0" w:firstLineChars="0"/>
              <w:jc w:val="center"/>
              <w:rPr>
                <w:color w:val="auto"/>
                <w:sz w:val="24"/>
                <w:szCs w:val="24"/>
              </w:rPr>
            </w:pPr>
            <w:r>
              <w:rPr>
                <w:rFonts w:hint="eastAsia"/>
                <w:color w:val="auto"/>
                <w:sz w:val="24"/>
                <w:szCs w:val="24"/>
              </w:rPr>
              <w:t>1</w:t>
            </w:r>
            <w:r>
              <w:rPr>
                <w:color w:val="auto"/>
                <w:sz w:val="24"/>
                <w:szCs w:val="24"/>
              </w:rPr>
              <w:t>0</w:t>
            </w:r>
          </w:p>
        </w:tc>
        <w:tc>
          <w:tcPr>
            <w:tcW w:w="3256" w:type="dxa"/>
            <w:vAlign w:val="center"/>
          </w:tcPr>
          <w:p w14:paraId="1CED114A">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19275" cy="920115"/>
                  <wp:effectExtent l="0" t="0" r="0" b="0"/>
                  <wp:docPr id="1989159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59900" name="图片 1"/>
                          <pic:cNvPicPr>
                            <a:picLocks noChangeAspect="1"/>
                          </pic:cNvPicPr>
                        </pic:nvPicPr>
                        <pic:blipFill>
                          <a:blip r:embed="rId34"/>
                          <a:stretch>
                            <a:fillRect/>
                          </a:stretch>
                        </pic:blipFill>
                        <pic:spPr>
                          <a:xfrm>
                            <a:off x="0" y="0"/>
                            <a:ext cx="1839696" cy="930930"/>
                          </a:xfrm>
                          <a:prstGeom prst="rect">
                            <a:avLst/>
                          </a:prstGeom>
                        </pic:spPr>
                      </pic:pic>
                    </a:graphicData>
                  </a:graphic>
                </wp:inline>
              </w:drawing>
            </w:r>
          </w:p>
        </w:tc>
        <w:tc>
          <w:tcPr>
            <w:tcW w:w="1675" w:type="dxa"/>
            <w:vAlign w:val="center"/>
          </w:tcPr>
          <w:p w14:paraId="4DBD04D8">
            <w:pPr>
              <w:spacing w:line="240" w:lineRule="auto"/>
              <w:ind w:firstLine="0" w:firstLineChars="0"/>
              <w:jc w:val="center"/>
              <w:rPr>
                <w:color w:val="auto"/>
                <w:sz w:val="24"/>
                <w:szCs w:val="24"/>
              </w:rPr>
            </w:pPr>
            <w:r>
              <w:rPr>
                <w:color w:val="auto"/>
                <w:sz w:val="24"/>
                <w:szCs w:val="24"/>
              </w:rPr>
              <w:t>公共服务区</w:t>
            </w:r>
          </w:p>
        </w:tc>
        <w:tc>
          <w:tcPr>
            <w:tcW w:w="2458" w:type="dxa"/>
            <w:vAlign w:val="center"/>
          </w:tcPr>
          <w:p w14:paraId="676FBED0">
            <w:pPr>
              <w:pStyle w:val="25"/>
              <w:rPr>
                <w:rFonts w:ascii="Times New Roman" w:eastAsia="仿宋_GB2312" w:cs="Times New Roman"/>
                <w:color w:val="auto"/>
                <w:kern w:val="2"/>
              </w:rPr>
            </w:pPr>
            <w:r>
              <w:rPr>
                <w:rFonts w:ascii="Times New Roman" w:eastAsia="仿宋_GB2312" w:cs="Times New Roman"/>
                <w:color w:val="auto"/>
                <w:kern w:val="2"/>
              </w:rPr>
              <w:t>表示公共服务功能区的标志</w:t>
            </w:r>
          </w:p>
        </w:tc>
      </w:tr>
      <w:tr w14:paraId="2A11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7E9A54E4">
            <w:pPr>
              <w:ind w:firstLine="0" w:firstLineChars="0"/>
              <w:jc w:val="center"/>
              <w:rPr>
                <w:color w:val="auto"/>
                <w:sz w:val="24"/>
                <w:szCs w:val="24"/>
              </w:rPr>
            </w:pPr>
            <w:r>
              <w:rPr>
                <w:rFonts w:hint="eastAsia"/>
                <w:color w:val="auto"/>
                <w:sz w:val="24"/>
                <w:szCs w:val="24"/>
              </w:rPr>
              <w:t>11</w:t>
            </w:r>
          </w:p>
        </w:tc>
        <w:tc>
          <w:tcPr>
            <w:tcW w:w="3256" w:type="dxa"/>
            <w:vAlign w:val="center"/>
          </w:tcPr>
          <w:p w14:paraId="01B7B33B">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28800" cy="910590"/>
                  <wp:effectExtent l="0" t="0" r="0" b="3810"/>
                  <wp:docPr id="1175795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5260" name="图片 1"/>
                          <pic:cNvPicPr>
                            <a:picLocks noChangeAspect="1"/>
                          </pic:cNvPicPr>
                        </pic:nvPicPr>
                        <pic:blipFill>
                          <a:blip r:embed="rId35"/>
                          <a:stretch>
                            <a:fillRect/>
                          </a:stretch>
                        </pic:blipFill>
                        <pic:spPr>
                          <a:xfrm>
                            <a:off x="0" y="0"/>
                            <a:ext cx="1838904" cy="915759"/>
                          </a:xfrm>
                          <a:prstGeom prst="rect">
                            <a:avLst/>
                          </a:prstGeom>
                        </pic:spPr>
                      </pic:pic>
                    </a:graphicData>
                  </a:graphic>
                </wp:inline>
              </w:drawing>
            </w:r>
          </w:p>
        </w:tc>
        <w:tc>
          <w:tcPr>
            <w:tcW w:w="1675" w:type="dxa"/>
            <w:vAlign w:val="center"/>
          </w:tcPr>
          <w:p w14:paraId="7F639068">
            <w:pPr>
              <w:spacing w:line="240" w:lineRule="auto"/>
              <w:ind w:firstLine="0" w:firstLineChars="0"/>
              <w:jc w:val="center"/>
              <w:rPr>
                <w:color w:val="auto"/>
                <w:sz w:val="24"/>
                <w:szCs w:val="24"/>
              </w:rPr>
            </w:pPr>
            <w:r>
              <w:rPr>
                <w:color w:val="auto"/>
                <w:sz w:val="24"/>
                <w:szCs w:val="24"/>
              </w:rPr>
              <w:t>垃圾储运区</w:t>
            </w:r>
          </w:p>
        </w:tc>
        <w:tc>
          <w:tcPr>
            <w:tcW w:w="2458" w:type="dxa"/>
            <w:vAlign w:val="center"/>
          </w:tcPr>
          <w:p w14:paraId="29A7EBE8">
            <w:pPr>
              <w:pStyle w:val="25"/>
              <w:rPr>
                <w:rFonts w:ascii="Times New Roman" w:eastAsia="仿宋_GB2312" w:cs="Times New Roman"/>
                <w:color w:val="auto"/>
                <w:kern w:val="2"/>
              </w:rPr>
            </w:pPr>
            <w:r>
              <w:rPr>
                <w:rFonts w:ascii="Times New Roman" w:eastAsia="仿宋_GB2312" w:cs="Times New Roman"/>
                <w:color w:val="auto"/>
                <w:kern w:val="2"/>
              </w:rPr>
              <w:t>表示垃圾储运功能区的标志</w:t>
            </w:r>
          </w:p>
        </w:tc>
      </w:tr>
      <w:tr w14:paraId="0A71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0DA73144">
            <w:pPr>
              <w:ind w:firstLine="0" w:firstLineChars="0"/>
              <w:jc w:val="center"/>
              <w:rPr>
                <w:color w:val="auto"/>
                <w:sz w:val="24"/>
                <w:szCs w:val="24"/>
              </w:rPr>
            </w:pPr>
            <w:r>
              <w:rPr>
                <w:rFonts w:hint="eastAsia"/>
                <w:color w:val="auto"/>
                <w:sz w:val="24"/>
                <w:szCs w:val="24"/>
              </w:rPr>
              <w:t>12</w:t>
            </w:r>
          </w:p>
        </w:tc>
        <w:tc>
          <w:tcPr>
            <w:tcW w:w="3256" w:type="dxa"/>
            <w:vAlign w:val="center"/>
          </w:tcPr>
          <w:p w14:paraId="6219BFDD">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94205" cy="950595"/>
                  <wp:effectExtent l="0" t="0" r="0" b="1905"/>
                  <wp:docPr id="1622098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98697" name="图片 1"/>
                          <pic:cNvPicPr>
                            <a:picLocks noChangeAspect="1"/>
                          </pic:cNvPicPr>
                        </pic:nvPicPr>
                        <pic:blipFill>
                          <a:blip r:embed="rId36"/>
                          <a:stretch>
                            <a:fillRect/>
                          </a:stretch>
                        </pic:blipFill>
                        <pic:spPr>
                          <a:xfrm>
                            <a:off x="0" y="0"/>
                            <a:ext cx="1913313" cy="960498"/>
                          </a:xfrm>
                          <a:prstGeom prst="rect">
                            <a:avLst/>
                          </a:prstGeom>
                        </pic:spPr>
                      </pic:pic>
                    </a:graphicData>
                  </a:graphic>
                </wp:inline>
              </w:drawing>
            </w:r>
          </w:p>
        </w:tc>
        <w:tc>
          <w:tcPr>
            <w:tcW w:w="1675" w:type="dxa"/>
            <w:vAlign w:val="center"/>
          </w:tcPr>
          <w:p w14:paraId="10E26A0A">
            <w:pPr>
              <w:spacing w:line="240" w:lineRule="auto"/>
              <w:ind w:firstLine="0" w:firstLineChars="0"/>
              <w:jc w:val="center"/>
              <w:rPr>
                <w:color w:val="auto"/>
                <w:sz w:val="24"/>
                <w:szCs w:val="24"/>
              </w:rPr>
            </w:pPr>
            <w:r>
              <w:rPr>
                <w:color w:val="auto"/>
                <w:sz w:val="24"/>
                <w:szCs w:val="24"/>
              </w:rPr>
              <w:t>文体活动区</w:t>
            </w:r>
          </w:p>
        </w:tc>
        <w:tc>
          <w:tcPr>
            <w:tcW w:w="2458" w:type="dxa"/>
            <w:vAlign w:val="center"/>
          </w:tcPr>
          <w:p w14:paraId="590AB28F">
            <w:pPr>
              <w:pStyle w:val="25"/>
              <w:rPr>
                <w:rFonts w:ascii="Times New Roman" w:eastAsia="仿宋_GB2312" w:cs="Times New Roman"/>
                <w:color w:val="auto"/>
                <w:kern w:val="2"/>
              </w:rPr>
            </w:pPr>
            <w:r>
              <w:rPr>
                <w:rFonts w:ascii="Times New Roman" w:eastAsia="仿宋_GB2312" w:cs="Times New Roman"/>
                <w:color w:val="auto"/>
                <w:kern w:val="2"/>
              </w:rPr>
              <w:t>表示文体活动功能区的标志</w:t>
            </w:r>
          </w:p>
        </w:tc>
      </w:tr>
      <w:tr w14:paraId="079F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2D7C5B94">
            <w:pPr>
              <w:ind w:firstLine="0" w:firstLineChars="0"/>
              <w:jc w:val="center"/>
              <w:rPr>
                <w:color w:val="auto"/>
                <w:sz w:val="24"/>
                <w:szCs w:val="24"/>
              </w:rPr>
            </w:pPr>
            <w:r>
              <w:rPr>
                <w:rFonts w:hint="eastAsia"/>
                <w:color w:val="auto"/>
                <w:sz w:val="24"/>
                <w:szCs w:val="24"/>
              </w:rPr>
              <w:t>13</w:t>
            </w:r>
          </w:p>
        </w:tc>
        <w:tc>
          <w:tcPr>
            <w:tcW w:w="3256" w:type="dxa"/>
            <w:vAlign w:val="center"/>
          </w:tcPr>
          <w:p w14:paraId="16D1FE41">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85315" cy="934720"/>
                  <wp:effectExtent l="0" t="0" r="635" b="0"/>
                  <wp:docPr id="374973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73200" name="图片 1"/>
                          <pic:cNvPicPr>
                            <a:picLocks noChangeAspect="1"/>
                          </pic:cNvPicPr>
                        </pic:nvPicPr>
                        <pic:blipFill>
                          <a:blip r:embed="rId37"/>
                          <a:stretch>
                            <a:fillRect/>
                          </a:stretch>
                        </pic:blipFill>
                        <pic:spPr>
                          <a:xfrm>
                            <a:off x="0" y="0"/>
                            <a:ext cx="1895317" cy="940077"/>
                          </a:xfrm>
                          <a:prstGeom prst="rect">
                            <a:avLst/>
                          </a:prstGeom>
                        </pic:spPr>
                      </pic:pic>
                    </a:graphicData>
                  </a:graphic>
                </wp:inline>
              </w:drawing>
            </w:r>
          </w:p>
        </w:tc>
        <w:tc>
          <w:tcPr>
            <w:tcW w:w="1675" w:type="dxa"/>
            <w:vAlign w:val="center"/>
          </w:tcPr>
          <w:p w14:paraId="1113D404">
            <w:pPr>
              <w:spacing w:line="240" w:lineRule="auto"/>
              <w:ind w:firstLine="0" w:firstLineChars="0"/>
              <w:jc w:val="center"/>
              <w:rPr>
                <w:color w:val="auto"/>
                <w:sz w:val="24"/>
                <w:szCs w:val="24"/>
              </w:rPr>
            </w:pPr>
            <w:r>
              <w:rPr>
                <w:color w:val="auto"/>
                <w:sz w:val="24"/>
                <w:szCs w:val="24"/>
              </w:rPr>
              <w:t>应急停车区 (机动车)</w:t>
            </w:r>
          </w:p>
        </w:tc>
        <w:tc>
          <w:tcPr>
            <w:tcW w:w="2458" w:type="dxa"/>
            <w:vAlign w:val="center"/>
          </w:tcPr>
          <w:p w14:paraId="40B94D1C">
            <w:pPr>
              <w:pStyle w:val="25"/>
              <w:rPr>
                <w:rFonts w:ascii="Times New Roman" w:eastAsia="仿宋_GB2312" w:cs="Times New Roman"/>
                <w:color w:val="auto"/>
                <w:kern w:val="2"/>
              </w:rPr>
            </w:pPr>
            <w:r>
              <w:rPr>
                <w:rFonts w:ascii="Times New Roman" w:eastAsia="仿宋_GB2312" w:cs="Times New Roman"/>
                <w:color w:val="auto"/>
                <w:kern w:val="2"/>
              </w:rPr>
              <w:t>表示机动车应急停放功能区的标志</w:t>
            </w:r>
          </w:p>
          <w:p w14:paraId="1FCFF2BB">
            <w:pPr>
              <w:ind w:firstLine="480"/>
              <w:rPr>
                <w:color w:val="auto"/>
                <w:sz w:val="24"/>
                <w:szCs w:val="24"/>
              </w:rPr>
            </w:pPr>
          </w:p>
        </w:tc>
      </w:tr>
      <w:tr w14:paraId="79FD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14FBC5E9">
            <w:pPr>
              <w:ind w:firstLine="0" w:firstLineChars="0"/>
              <w:jc w:val="center"/>
              <w:rPr>
                <w:color w:val="auto"/>
                <w:sz w:val="24"/>
                <w:szCs w:val="24"/>
              </w:rPr>
            </w:pPr>
            <w:r>
              <w:rPr>
                <w:rFonts w:hint="eastAsia"/>
                <w:color w:val="auto"/>
                <w:sz w:val="24"/>
                <w:szCs w:val="24"/>
              </w:rPr>
              <w:t>14</w:t>
            </w:r>
          </w:p>
        </w:tc>
        <w:tc>
          <w:tcPr>
            <w:tcW w:w="3256" w:type="dxa"/>
            <w:vAlign w:val="center"/>
          </w:tcPr>
          <w:p w14:paraId="19E43B30">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66265" cy="955675"/>
                  <wp:effectExtent l="0" t="0" r="635" b="0"/>
                  <wp:docPr id="235939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9989" name="图片 1"/>
                          <pic:cNvPicPr>
                            <a:picLocks noChangeAspect="1"/>
                          </pic:cNvPicPr>
                        </pic:nvPicPr>
                        <pic:blipFill>
                          <a:blip r:embed="rId38"/>
                          <a:stretch>
                            <a:fillRect/>
                          </a:stretch>
                        </pic:blipFill>
                        <pic:spPr>
                          <a:xfrm>
                            <a:off x="0" y="0"/>
                            <a:ext cx="1882884" cy="964404"/>
                          </a:xfrm>
                          <a:prstGeom prst="rect">
                            <a:avLst/>
                          </a:prstGeom>
                        </pic:spPr>
                      </pic:pic>
                    </a:graphicData>
                  </a:graphic>
                </wp:inline>
              </w:drawing>
            </w:r>
          </w:p>
        </w:tc>
        <w:tc>
          <w:tcPr>
            <w:tcW w:w="1675" w:type="dxa"/>
            <w:vAlign w:val="center"/>
          </w:tcPr>
          <w:p w14:paraId="63BF551C">
            <w:pPr>
              <w:spacing w:line="240" w:lineRule="auto"/>
              <w:ind w:firstLine="0" w:firstLineChars="0"/>
              <w:jc w:val="center"/>
              <w:rPr>
                <w:color w:val="auto"/>
                <w:sz w:val="24"/>
                <w:szCs w:val="24"/>
              </w:rPr>
            </w:pPr>
            <w:r>
              <w:rPr>
                <w:color w:val="auto"/>
                <w:sz w:val="24"/>
                <w:szCs w:val="24"/>
              </w:rPr>
              <w:t>应急停车区 (非机动车)</w:t>
            </w:r>
          </w:p>
        </w:tc>
        <w:tc>
          <w:tcPr>
            <w:tcW w:w="2458" w:type="dxa"/>
            <w:vAlign w:val="center"/>
          </w:tcPr>
          <w:p w14:paraId="3E31079C">
            <w:pPr>
              <w:pStyle w:val="25"/>
              <w:rPr>
                <w:rFonts w:ascii="Times New Roman" w:eastAsia="仿宋_GB2312" w:cs="Times New Roman"/>
                <w:color w:val="auto"/>
                <w:kern w:val="2"/>
              </w:rPr>
            </w:pPr>
            <w:r>
              <w:rPr>
                <w:rFonts w:ascii="Times New Roman" w:eastAsia="仿宋_GB2312" w:cs="Times New Roman"/>
                <w:color w:val="auto"/>
                <w:kern w:val="2"/>
              </w:rPr>
              <w:t>表示非机动车应急停放功能区的标志</w:t>
            </w:r>
          </w:p>
        </w:tc>
      </w:tr>
      <w:tr w14:paraId="3382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191BB26B">
            <w:pPr>
              <w:ind w:firstLine="0" w:firstLineChars="0"/>
              <w:jc w:val="center"/>
              <w:rPr>
                <w:rFonts w:hint="eastAsia" w:ascii="仿宋" w:hAnsi="仿宋" w:eastAsia="仿宋"/>
                <w:color w:val="auto"/>
                <w:sz w:val="24"/>
                <w:szCs w:val="24"/>
              </w:rPr>
            </w:pPr>
            <w:r>
              <w:rPr>
                <w:rFonts w:hint="eastAsia"/>
                <w:color w:val="auto"/>
                <w:sz w:val="24"/>
                <w:szCs w:val="24"/>
              </w:rPr>
              <w:t>15</w:t>
            </w:r>
          </w:p>
        </w:tc>
        <w:tc>
          <w:tcPr>
            <w:tcW w:w="3256" w:type="dxa"/>
            <w:vAlign w:val="center"/>
          </w:tcPr>
          <w:p w14:paraId="56986CA4">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94205" cy="958215"/>
                  <wp:effectExtent l="0" t="0" r="0" b="0"/>
                  <wp:docPr id="681931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31917" name="图片 1"/>
                          <pic:cNvPicPr>
                            <a:picLocks noChangeAspect="1"/>
                          </pic:cNvPicPr>
                        </pic:nvPicPr>
                        <pic:blipFill>
                          <a:blip r:embed="rId39"/>
                          <a:stretch>
                            <a:fillRect/>
                          </a:stretch>
                        </pic:blipFill>
                        <pic:spPr>
                          <a:xfrm>
                            <a:off x="0" y="0"/>
                            <a:ext cx="1908420" cy="965706"/>
                          </a:xfrm>
                          <a:prstGeom prst="rect">
                            <a:avLst/>
                          </a:prstGeom>
                        </pic:spPr>
                      </pic:pic>
                    </a:graphicData>
                  </a:graphic>
                </wp:inline>
              </w:drawing>
            </w:r>
          </w:p>
        </w:tc>
        <w:tc>
          <w:tcPr>
            <w:tcW w:w="1675" w:type="dxa"/>
            <w:vAlign w:val="center"/>
          </w:tcPr>
          <w:p w14:paraId="308CAB24">
            <w:pPr>
              <w:spacing w:line="240" w:lineRule="auto"/>
              <w:ind w:firstLine="0" w:firstLineChars="0"/>
              <w:jc w:val="center"/>
              <w:rPr>
                <w:color w:val="auto"/>
                <w:sz w:val="24"/>
                <w:szCs w:val="24"/>
              </w:rPr>
            </w:pPr>
            <w:r>
              <w:rPr>
                <w:color w:val="auto"/>
                <w:sz w:val="24"/>
                <w:szCs w:val="24"/>
              </w:rPr>
              <w:t>直升机起降区</w:t>
            </w:r>
          </w:p>
        </w:tc>
        <w:tc>
          <w:tcPr>
            <w:tcW w:w="2458" w:type="dxa"/>
            <w:vAlign w:val="center"/>
          </w:tcPr>
          <w:p w14:paraId="1F8E5C92">
            <w:pPr>
              <w:pStyle w:val="25"/>
              <w:rPr>
                <w:rFonts w:ascii="Times New Roman" w:eastAsia="仿宋_GB2312" w:cs="Times New Roman"/>
                <w:color w:val="auto"/>
                <w:kern w:val="2"/>
              </w:rPr>
            </w:pPr>
            <w:r>
              <w:rPr>
                <w:rFonts w:ascii="Times New Roman" w:eastAsia="仿宋_GB2312" w:cs="Times New Roman"/>
                <w:color w:val="auto"/>
                <w:kern w:val="2"/>
              </w:rPr>
              <w:t>表示救援直升机起飞和降落功能区的标志</w:t>
            </w:r>
          </w:p>
        </w:tc>
      </w:tr>
    </w:tbl>
    <w:p w14:paraId="2054575B">
      <w:pPr>
        <w:spacing w:line="560" w:lineRule="exact"/>
        <w:ind w:firstLine="320" w:firstLineChars="100"/>
        <w:rPr>
          <w:rFonts w:hint="eastAsia" w:ascii="楷体_GB2312" w:hAnsi="楷体_GB2312" w:eastAsia="楷体_GB2312" w:cs="楷体_GB2312"/>
          <w:color w:val="auto"/>
        </w:rPr>
      </w:pPr>
      <w:r>
        <w:rPr>
          <w:rFonts w:hint="eastAsia" w:ascii="楷体_GB2312" w:hAnsi="楷体_GB2312" w:eastAsia="楷体_GB2312" w:cs="楷体_GB2312"/>
          <w:color w:val="auto"/>
        </w:rPr>
        <w:t>（4）</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场所设施设备标志由图形符号、设施设备名称及衬底色构成,应符合表6.3-4的规定。</w:t>
      </w:r>
    </w:p>
    <w:p w14:paraId="5EA8058A">
      <w:pPr>
        <w:ind w:firstLine="0" w:firstLineChars="0"/>
        <w:jc w:val="center"/>
        <w:rPr>
          <w:color w:val="auto"/>
          <w:sz w:val="28"/>
          <w:szCs w:val="28"/>
        </w:rPr>
      </w:pPr>
      <w:r>
        <w:rPr>
          <w:rFonts w:hint="eastAsia"/>
          <w:color w:val="auto"/>
          <w:sz w:val="28"/>
          <w:szCs w:val="28"/>
        </w:rPr>
        <w:t>表6.3-4</w:t>
      </w:r>
      <w:r>
        <w:rPr>
          <w:color w:val="auto"/>
          <w:sz w:val="28"/>
          <w:szCs w:val="28"/>
        </w:rPr>
        <w:t xml:space="preserve"> </w:t>
      </w:r>
      <w:r>
        <w:rPr>
          <w:rFonts w:hint="eastAsia"/>
          <w:color w:val="auto"/>
          <w:sz w:val="28"/>
          <w:szCs w:val="28"/>
          <w:lang w:eastAsia="zh-CN"/>
        </w:rPr>
        <w:t>应急避难场所</w:t>
      </w:r>
      <w:r>
        <w:rPr>
          <w:rFonts w:hint="eastAsia"/>
          <w:color w:val="auto"/>
          <w:sz w:val="28"/>
          <w:szCs w:val="28"/>
        </w:rPr>
        <w:t>设施设备标志</w:t>
      </w:r>
    </w:p>
    <w:tbl>
      <w:tblPr>
        <w:tblStyle w:val="12"/>
        <w:tblpPr w:leftFromText="180" w:rightFromText="180" w:vertAnchor="text" w:tblpY="1"/>
        <w:tblOverlap w:val="never"/>
        <w:tblW w:w="6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3376"/>
        <w:gridCol w:w="2409"/>
      </w:tblGrid>
      <w:tr w14:paraId="4AFC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3" w:type="dxa"/>
          </w:tcPr>
          <w:p w14:paraId="6EE963E9">
            <w:pPr>
              <w:spacing w:line="240" w:lineRule="auto"/>
              <w:ind w:firstLine="0" w:firstLineChars="0"/>
              <w:jc w:val="center"/>
              <w:rPr>
                <w:b/>
                <w:bCs/>
                <w:color w:val="auto"/>
                <w:sz w:val="24"/>
                <w:szCs w:val="24"/>
              </w:rPr>
            </w:pPr>
            <w:r>
              <w:rPr>
                <w:rFonts w:hint="eastAsia"/>
                <w:b/>
                <w:bCs/>
                <w:color w:val="auto"/>
                <w:sz w:val="24"/>
                <w:szCs w:val="24"/>
              </w:rPr>
              <w:t>编号</w:t>
            </w:r>
          </w:p>
        </w:tc>
        <w:tc>
          <w:tcPr>
            <w:tcW w:w="3376" w:type="dxa"/>
          </w:tcPr>
          <w:p w14:paraId="0AAAC740">
            <w:pPr>
              <w:spacing w:line="240" w:lineRule="auto"/>
              <w:ind w:firstLine="0" w:firstLineChars="0"/>
              <w:jc w:val="center"/>
              <w:rPr>
                <w:b/>
                <w:bCs/>
                <w:color w:val="auto"/>
                <w:sz w:val="24"/>
                <w:szCs w:val="24"/>
              </w:rPr>
            </w:pPr>
            <w:r>
              <w:rPr>
                <w:rFonts w:hint="eastAsia"/>
                <w:b/>
                <w:bCs/>
                <w:color w:val="auto"/>
                <w:sz w:val="24"/>
                <w:szCs w:val="24"/>
              </w:rPr>
              <w:t>标志</w:t>
            </w:r>
          </w:p>
        </w:tc>
        <w:tc>
          <w:tcPr>
            <w:tcW w:w="2409" w:type="dxa"/>
          </w:tcPr>
          <w:p w14:paraId="30FF3E12">
            <w:pPr>
              <w:spacing w:line="240" w:lineRule="auto"/>
              <w:ind w:firstLine="0" w:firstLineChars="0"/>
              <w:jc w:val="center"/>
              <w:rPr>
                <w:b/>
                <w:bCs/>
                <w:color w:val="auto"/>
                <w:sz w:val="24"/>
                <w:szCs w:val="24"/>
              </w:rPr>
            </w:pPr>
            <w:r>
              <w:rPr>
                <w:rFonts w:hint="eastAsia"/>
                <w:b/>
                <w:bCs/>
                <w:color w:val="auto"/>
                <w:sz w:val="24"/>
                <w:szCs w:val="24"/>
              </w:rPr>
              <w:t>说明</w:t>
            </w:r>
          </w:p>
        </w:tc>
      </w:tr>
      <w:tr w14:paraId="54B5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654A57DD">
            <w:pPr>
              <w:ind w:firstLine="0" w:firstLineChars="0"/>
              <w:jc w:val="center"/>
              <w:rPr>
                <w:color w:val="auto"/>
                <w:sz w:val="24"/>
                <w:szCs w:val="24"/>
              </w:rPr>
            </w:pPr>
            <w:r>
              <w:rPr>
                <w:rFonts w:hint="eastAsia"/>
                <w:color w:val="auto"/>
                <w:sz w:val="24"/>
                <w:szCs w:val="24"/>
              </w:rPr>
              <w:t>1</w:t>
            </w:r>
          </w:p>
        </w:tc>
        <w:tc>
          <w:tcPr>
            <w:tcW w:w="3376" w:type="dxa"/>
            <w:vAlign w:val="center"/>
          </w:tcPr>
          <w:p w14:paraId="70199F1C">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61820" cy="949960"/>
                  <wp:effectExtent l="0" t="0" r="5080" b="2540"/>
                  <wp:docPr id="877839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39243" name="图片 1"/>
                          <pic:cNvPicPr>
                            <a:picLocks noChangeAspect="1"/>
                          </pic:cNvPicPr>
                        </pic:nvPicPr>
                        <pic:blipFill>
                          <a:blip r:embed="rId40"/>
                          <a:stretch>
                            <a:fillRect/>
                          </a:stretch>
                        </pic:blipFill>
                        <pic:spPr>
                          <a:xfrm>
                            <a:off x="0" y="0"/>
                            <a:ext cx="1880500" cy="959438"/>
                          </a:xfrm>
                          <a:prstGeom prst="rect">
                            <a:avLst/>
                          </a:prstGeom>
                        </pic:spPr>
                      </pic:pic>
                    </a:graphicData>
                  </a:graphic>
                </wp:inline>
              </w:drawing>
            </w:r>
          </w:p>
        </w:tc>
        <w:tc>
          <w:tcPr>
            <w:tcW w:w="2409" w:type="dxa"/>
            <w:vAlign w:val="center"/>
          </w:tcPr>
          <w:p w14:paraId="0C69DFA9">
            <w:pPr>
              <w:pStyle w:val="25"/>
              <w:rPr>
                <w:rFonts w:ascii="Times New Roman" w:eastAsia="仿宋_GB2312" w:cs="Times New Roman"/>
                <w:color w:val="auto"/>
                <w:kern w:val="2"/>
              </w:rPr>
            </w:pPr>
            <w:r>
              <w:rPr>
                <w:rFonts w:ascii="Times New Roman" w:eastAsia="仿宋_GB2312" w:cs="Times New Roman"/>
                <w:color w:val="auto"/>
                <w:kern w:val="2"/>
              </w:rPr>
              <w:t>表示应急广播设施设备的标志</w:t>
            </w:r>
          </w:p>
        </w:tc>
      </w:tr>
      <w:tr w14:paraId="389C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647ABAA4">
            <w:pPr>
              <w:ind w:firstLine="0" w:firstLineChars="0"/>
              <w:jc w:val="center"/>
              <w:rPr>
                <w:color w:val="auto"/>
                <w:sz w:val="24"/>
                <w:szCs w:val="24"/>
              </w:rPr>
            </w:pPr>
            <w:r>
              <w:rPr>
                <w:rFonts w:hint="eastAsia"/>
                <w:color w:val="auto"/>
                <w:sz w:val="24"/>
                <w:szCs w:val="24"/>
              </w:rPr>
              <w:t>2</w:t>
            </w:r>
          </w:p>
        </w:tc>
        <w:tc>
          <w:tcPr>
            <w:tcW w:w="3376" w:type="dxa"/>
            <w:vAlign w:val="center"/>
          </w:tcPr>
          <w:p w14:paraId="53571B11">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52930" cy="945515"/>
                  <wp:effectExtent l="0" t="0" r="0" b="6985"/>
                  <wp:docPr id="1360805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05945" name="图片 1"/>
                          <pic:cNvPicPr>
                            <a:picLocks noChangeAspect="1"/>
                          </pic:cNvPicPr>
                        </pic:nvPicPr>
                        <pic:blipFill>
                          <a:blip r:embed="rId41"/>
                          <a:stretch>
                            <a:fillRect/>
                          </a:stretch>
                        </pic:blipFill>
                        <pic:spPr>
                          <a:xfrm>
                            <a:off x="0" y="0"/>
                            <a:ext cx="1870807" cy="954493"/>
                          </a:xfrm>
                          <a:prstGeom prst="rect">
                            <a:avLst/>
                          </a:prstGeom>
                        </pic:spPr>
                      </pic:pic>
                    </a:graphicData>
                  </a:graphic>
                </wp:inline>
              </w:drawing>
            </w:r>
          </w:p>
        </w:tc>
        <w:tc>
          <w:tcPr>
            <w:tcW w:w="2409" w:type="dxa"/>
            <w:vAlign w:val="center"/>
          </w:tcPr>
          <w:p w14:paraId="1B08B88B">
            <w:pPr>
              <w:pStyle w:val="25"/>
              <w:rPr>
                <w:rFonts w:ascii="Times New Roman" w:eastAsia="仿宋_GB2312" w:cs="Times New Roman"/>
                <w:color w:val="auto"/>
                <w:kern w:val="2"/>
              </w:rPr>
            </w:pPr>
            <w:r>
              <w:rPr>
                <w:rFonts w:ascii="Times New Roman" w:eastAsia="仿宋_GB2312" w:cs="Times New Roman"/>
                <w:color w:val="auto"/>
                <w:kern w:val="2"/>
              </w:rPr>
              <w:t>表示信息发布设施设备的标志</w:t>
            </w:r>
          </w:p>
        </w:tc>
      </w:tr>
      <w:tr w14:paraId="1E5D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63D55136">
            <w:pPr>
              <w:ind w:firstLine="0" w:firstLineChars="0"/>
              <w:jc w:val="center"/>
              <w:rPr>
                <w:color w:val="auto"/>
                <w:sz w:val="24"/>
                <w:szCs w:val="24"/>
              </w:rPr>
            </w:pPr>
            <w:r>
              <w:rPr>
                <w:rFonts w:hint="eastAsia"/>
                <w:color w:val="auto"/>
                <w:sz w:val="24"/>
                <w:szCs w:val="24"/>
              </w:rPr>
              <w:t>3</w:t>
            </w:r>
          </w:p>
        </w:tc>
        <w:tc>
          <w:tcPr>
            <w:tcW w:w="3376" w:type="dxa"/>
            <w:vAlign w:val="center"/>
          </w:tcPr>
          <w:p w14:paraId="09996F8B">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29130" cy="968375"/>
                  <wp:effectExtent l="0" t="0" r="0" b="3175"/>
                  <wp:docPr id="1432449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9761" name="图片 1"/>
                          <pic:cNvPicPr>
                            <a:picLocks noChangeAspect="1"/>
                          </pic:cNvPicPr>
                        </pic:nvPicPr>
                        <pic:blipFill>
                          <a:blip r:embed="rId42"/>
                          <a:stretch>
                            <a:fillRect/>
                          </a:stretch>
                        </pic:blipFill>
                        <pic:spPr>
                          <a:xfrm>
                            <a:off x="0" y="0"/>
                            <a:ext cx="1935928" cy="971851"/>
                          </a:xfrm>
                          <a:prstGeom prst="rect">
                            <a:avLst/>
                          </a:prstGeom>
                        </pic:spPr>
                      </pic:pic>
                    </a:graphicData>
                  </a:graphic>
                </wp:inline>
              </w:drawing>
            </w:r>
          </w:p>
        </w:tc>
        <w:tc>
          <w:tcPr>
            <w:tcW w:w="2409" w:type="dxa"/>
            <w:vAlign w:val="center"/>
          </w:tcPr>
          <w:p w14:paraId="12FD66D0">
            <w:pPr>
              <w:pStyle w:val="25"/>
              <w:rPr>
                <w:rFonts w:ascii="Times New Roman" w:eastAsia="仿宋_GB2312" w:cs="Times New Roman"/>
                <w:color w:val="auto"/>
                <w:kern w:val="2"/>
              </w:rPr>
            </w:pPr>
            <w:r>
              <w:rPr>
                <w:rFonts w:ascii="Times New Roman" w:eastAsia="仿宋_GB2312" w:cs="Times New Roman"/>
                <w:color w:val="auto"/>
                <w:kern w:val="2"/>
              </w:rPr>
              <w:t>表示视频监控设施设备的标志</w:t>
            </w:r>
          </w:p>
        </w:tc>
      </w:tr>
      <w:tr w14:paraId="139B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13EB4F5A">
            <w:pPr>
              <w:ind w:firstLine="0" w:firstLineChars="0"/>
              <w:jc w:val="center"/>
              <w:rPr>
                <w:color w:val="auto"/>
                <w:sz w:val="24"/>
                <w:szCs w:val="24"/>
              </w:rPr>
            </w:pPr>
            <w:r>
              <w:rPr>
                <w:rFonts w:hint="eastAsia"/>
                <w:color w:val="auto"/>
                <w:sz w:val="24"/>
                <w:szCs w:val="24"/>
              </w:rPr>
              <w:t>4</w:t>
            </w:r>
          </w:p>
        </w:tc>
        <w:tc>
          <w:tcPr>
            <w:tcW w:w="3376" w:type="dxa"/>
            <w:vAlign w:val="center"/>
          </w:tcPr>
          <w:p w14:paraId="454FE9FD">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70710" cy="980440"/>
                  <wp:effectExtent l="0" t="0" r="0" b="0"/>
                  <wp:docPr id="2016251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51669" name="图片 1"/>
                          <pic:cNvPicPr>
                            <a:picLocks noChangeAspect="1"/>
                          </pic:cNvPicPr>
                        </pic:nvPicPr>
                        <pic:blipFill>
                          <a:blip r:embed="rId43"/>
                          <a:stretch>
                            <a:fillRect/>
                          </a:stretch>
                        </pic:blipFill>
                        <pic:spPr>
                          <a:xfrm>
                            <a:off x="0" y="0"/>
                            <a:ext cx="1883884" cy="987890"/>
                          </a:xfrm>
                          <a:prstGeom prst="rect">
                            <a:avLst/>
                          </a:prstGeom>
                        </pic:spPr>
                      </pic:pic>
                    </a:graphicData>
                  </a:graphic>
                </wp:inline>
              </w:drawing>
            </w:r>
          </w:p>
        </w:tc>
        <w:tc>
          <w:tcPr>
            <w:tcW w:w="2409" w:type="dxa"/>
            <w:vAlign w:val="center"/>
          </w:tcPr>
          <w:p w14:paraId="49210A79">
            <w:pPr>
              <w:pStyle w:val="25"/>
              <w:rPr>
                <w:rFonts w:ascii="Times New Roman" w:eastAsia="仿宋_GB2312" w:cs="Times New Roman"/>
                <w:color w:val="auto"/>
                <w:kern w:val="2"/>
              </w:rPr>
            </w:pPr>
            <w:r>
              <w:rPr>
                <w:rFonts w:ascii="Times New Roman" w:eastAsia="仿宋_GB2312" w:cs="Times New Roman"/>
                <w:color w:val="auto"/>
                <w:kern w:val="2"/>
              </w:rPr>
              <w:t>表示应急厕所设施设备的标志</w:t>
            </w:r>
          </w:p>
        </w:tc>
      </w:tr>
      <w:tr w14:paraId="6447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51A00833">
            <w:pPr>
              <w:ind w:firstLine="0" w:firstLineChars="0"/>
              <w:jc w:val="center"/>
              <w:rPr>
                <w:rFonts w:hint="eastAsia" w:ascii="仿宋" w:hAnsi="仿宋" w:eastAsia="仿宋"/>
                <w:color w:val="auto"/>
                <w:sz w:val="24"/>
                <w:szCs w:val="24"/>
              </w:rPr>
            </w:pPr>
            <w:r>
              <w:rPr>
                <w:rFonts w:hint="eastAsia"/>
                <w:color w:val="auto"/>
                <w:sz w:val="24"/>
                <w:szCs w:val="24"/>
              </w:rPr>
              <w:t>5</w:t>
            </w:r>
          </w:p>
        </w:tc>
        <w:tc>
          <w:tcPr>
            <w:tcW w:w="3376" w:type="dxa"/>
            <w:vAlign w:val="center"/>
          </w:tcPr>
          <w:p w14:paraId="03675D3B">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03730" cy="1017905"/>
                  <wp:effectExtent l="0" t="0" r="1270" b="0"/>
                  <wp:docPr id="753501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1359" name="图片 1"/>
                          <pic:cNvPicPr>
                            <a:picLocks noChangeAspect="1"/>
                          </pic:cNvPicPr>
                        </pic:nvPicPr>
                        <pic:blipFill>
                          <a:blip r:embed="rId44"/>
                          <a:stretch>
                            <a:fillRect/>
                          </a:stretch>
                        </pic:blipFill>
                        <pic:spPr>
                          <a:xfrm>
                            <a:off x="0" y="0"/>
                            <a:ext cx="1913657" cy="1023221"/>
                          </a:xfrm>
                          <a:prstGeom prst="rect">
                            <a:avLst/>
                          </a:prstGeom>
                        </pic:spPr>
                      </pic:pic>
                    </a:graphicData>
                  </a:graphic>
                </wp:inline>
              </w:drawing>
            </w:r>
          </w:p>
        </w:tc>
        <w:tc>
          <w:tcPr>
            <w:tcW w:w="2409" w:type="dxa"/>
            <w:vAlign w:val="center"/>
          </w:tcPr>
          <w:p w14:paraId="012ADC06">
            <w:pPr>
              <w:pStyle w:val="25"/>
              <w:rPr>
                <w:rFonts w:ascii="Times New Roman" w:eastAsia="仿宋_GB2312" w:cs="Times New Roman"/>
                <w:color w:val="auto"/>
                <w:kern w:val="2"/>
              </w:rPr>
            </w:pPr>
            <w:r>
              <w:rPr>
                <w:rFonts w:ascii="Times New Roman" w:eastAsia="仿宋_GB2312" w:cs="Times New Roman"/>
                <w:color w:val="auto"/>
                <w:kern w:val="2"/>
              </w:rPr>
              <w:t>表示应急供水设施设备的标志</w:t>
            </w:r>
          </w:p>
        </w:tc>
      </w:tr>
      <w:tr w14:paraId="2575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2408106D">
            <w:pPr>
              <w:ind w:firstLine="0" w:firstLineChars="0"/>
              <w:jc w:val="center"/>
              <w:rPr>
                <w:color w:val="auto"/>
                <w:sz w:val="24"/>
                <w:szCs w:val="24"/>
              </w:rPr>
            </w:pPr>
            <w:r>
              <w:rPr>
                <w:rFonts w:hint="eastAsia"/>
                <w:color w:val="auto"/>
                <w:sz w:val="24"/>
                <w:szCs w:val="24"/>
              </w:rPr>
              <w:t>6</w:t>
            </w:r>
          </w:p>
        </w:tc>
        <w:tc>
          <w:tcPr>
            <w:tcW w:w="3376" w:type="dxa"/>
            <w:vAlign w:val="center"/>
          </w:tcPr>
          <w:p w14:paraId="646AEAE8">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45640" cy="992505"/>
                  <wp:effectExtent l="0" t="0" r="0" b="0"/>
                  <wp:docPr id="1571504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04930" name="图片 1"/>
                          <pic:cNvPicPr>
                            <a:picLocks noChangeAspect="1"/>
                          </pic:cNvPicPr>
                        </pic:nvPicPr>
                        <pic:blipFill>
                          <a:blip r:embed="rId45"/>
                          <a:stretch>
                            <a:fillRect/>
                          </a:stretch>
                        </pic:blipFill>
                        <pic:spPr>
                          <a:xfrm>
                            <a:off x="0" y="0"/>
                            <a:ext cx="1959253" cy="999619"/>
                          </a:xfrm>
                          <a:prstGeom prst="rect">
                            <a:avLst/>
                          </a:prstGeom>
                        </pic:spPr>
                      </pic:pic>
                    </a:graphicData>
                  </a:graphic>
                </wp:inline>
              </w:drawing>
            </w:r>
          </w:p>
        </w:tc>
        <w:tc>
          <w:tcPr>
            <w:tcW w:w="2409" w:type="dxa"/>
            <w:vAlign w:val="center"/>
          </w:tcPr>
          <w:p w14:paraId="699F75C4">
            <w:pPr>
              <w:pStyle w:val="25"/>
              <w:rPr>
                <w:rFonts w:ascii="Times New Roman" w:eastAsia="仿宋_GB2312" w:cs="Times New Roman"/>
                <w:color w:val="auto"/>
                <w:kern w:val="2"/>
              </w:rPr>
            </w:pPr>
            <w:r>
              <w:rPr>
                <w:rFonts w:ascii="Times New Roman" w:eastAsia="仿宋_GB2312" w:cs="Times New Roman"/>
                <w:color w:val="auto"/>
                <w:kern w:val="2"/>
              </w:rPr>
              <w:t>表示应急水井设施设备的标志</w:t>
            </w:r>
          </w:p>
        </w:tc>
      </w:tr>
      <w:tr w14:paraId="6FC4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365145E7">
            <w:pPr>
              <w:ind w:firstLine="0" w:firstLineChars="0"/>
              <w:jc w:val="center"/>
              <w:rPr>
                <w:color w:val="auto"/>
                <w:sz w:val="24"/>
                <w:szCs w:val="24"/>
              </w:rPr>
            </w:pPr>
            <w:r>
              <w:rPr>
                <w:rFonts w:hint="eastAsia"/>
                <w:color w:val="auto"/>
                <w:sz w:val="24"/>
                <w:szCs w:val="24"/>
              </w:rPr>
              <w:t>7</w:t>
            </w:r>
          </w:p>
        </w:tc>
        <w:tc>
          <w:tcPr>
            <w:tcW w:w="3376" w:type="dxa"/>
            <w:vAlign w:val="center"/>
          </w:tcPr>
          <w:p w14:paraId="66F37D37">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45640" cy="1003935"/>
                  <wp:effectExtent l="0" t="0" r="0" b="5715"/>
                  <wp:docPr id="1831345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45806" name="图片 1"/>
                          <pic:cNvPicPr>
                            <a:picLocks noChangeAspect="1"/>
                          </pic:cNvPicPr>
                        </pic:nvPicPr>
                        <pic:blipFill>
                          <a:blip r:embed="rId46"/>
                          <a:stretch>
                            <a:fillRect/>
                          </a:stretch>
                        </pic:blipFill>
                        <pic:spPr>
                          <a:xfrm>
                            <a:off x="0" y="0"/>
                            <a:ext cx="1956148" cy="1009625"/>
                          </a:xfrm>
                          <a:prstGeom prst="rect">
                            <a:avLst/>
                          </a:prstGeom>
                        </pic:spPr>
                      </pic:pic>
                    </a:graphicData>
                  </a:graphic>
                </wp:inline>
              </w:drawing>
            </w:r>
          </w:p>
        </w:tc>
        <w:tc>
          <w:tcPr>
            <w:tcW w:w="2409" w:type="dxa"/>
            <w:vAlign w:val="center"/>
          </w:tcPr>
          <w:p w14:paraId="73647407">
            <w:pPr>
              <w:pStyle w:val="25"/>
              <w:rPr>
                <w:rFonts w:ascii="Times New Roman" w:eastAsia="仿宋_GB2312" w:cs="Times New Roman"/>
                <w:color w:val="auto"/>
                <w:kern w:val="2"/>
              </w:rPr>
            </w:pPr>
            <w:r>
              <w:rPr>
                <w:rFonts w:ascii="Times New Roman" w:eastAsia="仿宋_GB2312" w:cs="Times New Roman"/>
                <w:color w:val="auto"/>
                <w:kern w:val="2"/>
              </w:rPr>
              <w:t>表示应急取水设施设备的标志</w:t>
            </w:r>
          </w:p>
        </w:tc>
      </w:tr>
      <w:tr w14:paraId="1AB5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55AB7467">
            <w:pPr>
              <w:ind w:firstLine="0" w:firstLineChars="0"/>
              <w:jc w:val="center"/>
              <w:rPr>
                <w:color w:val="auto"/>
                <w:sz w:val="24"/>
                <w:szCs w:val="24"/>
              </w:rPr>
            </w:pPr>
            <w:r>
              <w:rPr>
                <w:rFonts w:hint="eastAsia"/>
                <w:color w:val="auto"/>
                <w:sz w:val="24"/>
                <w:szCs w:val="24"/>
              </w:rPr>
              <w:t>8</w:t>
            </w:r>
          </w:p>
        </w:tc>
        <w:tc>
          <w:tcPr>
            <w:tcW w:w="3376" w:type="dxa"/>
            <w:vAlign w:val="center"/>
          </w:tcPr>
          <w:p w14:paraId="2D9D88D5">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96440" cy="986155"/>
                  <wp:effectExtent l="0" t="0" r="3810" b="4445"/>
                  <wp:docPr id="2026036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36191" name="图片 1"/>
                          <pic:cNvPicPr>
                            <a:picLocks noChangeAspect="1"/>
                          </pic:cNvPicPr>
                        </pic:nvPicPr>
                        <pic:blipFill>
                          <a:blip r:embed="rId47"/>
                          <a:stretch>
                            <a:fillRect/>
                          </a:stretch>
                        </pic:blipFill>
                        <pic:spPr>
                          <a:xfrm>
                            <a:off x="0" y="0"/>
                            <a:ext cx="2012568" cy="994161"/>
                          </a:xfrm>
                          <a:prstGeom prst="rect">
                            <a:avLst/>
                          </a:prstGeom>
                        </pic:spPr>
                      </pic:pic>
                    </a:graphicData>
                  </a:graphic>
                </wp:inline>
              </w:drawing>
            </w:r>
          </w:p>
        </w:tc>
        <w:tc>
          <w:tcPr>
            <w:tcW w:w="2409" w:type="dxa"/>
            <w:vAlign w:val="center"/>
          </w:tcPr>
          <w:p w14:paraId="338F4776">
            <w:pPr>
              <w:pStyle w:val="25"/>
              <w:rPr>
                <w:rFonts w:ascii="Times New Roman" w:eastAsia="仿宋_GB2312" w:cs="Times New Roman"/>
                <w:color w:val="auto"/>
                <w:kern w:val="2"/>
              </w:rPr>
            </w:pPr>
            <w:r>
              <w:rPr>
                <w:rFonts w:ascii="Times New Roman" w:eastAsia="仿宋_GB2312" w:cs="Times New Roman"/>
                <w:color w:val="auto"/>
                <w:kern w:val="2"/>
              </w:rPr>
              <w:t>表示应急排污设施设备的标志</w:t>
            </w:r>
          </w:p>
        </w:tc>
      </w:tr>
      <w:tr w14:paraId="71B8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3545A75F">
            <w:pPr>
              <w:ind w:firstLine="0" w:firstLineChars="0"/>
              <w:jc w:val="center"/>
              <w:rPr>
                <w:color w:val="auto"/>
                <w:sz w:val="24"/>
                <w:szCs w:val="24"/>
              </w:rPr>
            </w:pPr>
            <w:r>
              <w:rPr>
                <w:rFonts w:hint="eastAsia"/>
                <w:color w:val="auto"/>
                <w:sz w:val="24"/>
                <w:szCs w:val="24"/>
              </w:rPr>
              <w:t>9</w:t>
            </w:r>
          </w:p>
        </w:tc>
        <w:tc>
          <w:tcPr>
            <w:tcW w:w="3376" w:type="dxa"/>
            <w:vAlign w:val="center"/>
          </w:tcPr>
          <w:p w14:paraId="4C32C0AD">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96440" cy="1005840"/>
                  <wp:effectExtent l="0" t="0" r="3810" b="3810"/>
                  <wp:docPr id="1887302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02213" name="图片 1"/>
                          <pic:cNvPicPr>
                            <a:picLocks noChangeAspect="1"/>
                          </pic:cNvPicPr>
                        </pic:nvPicPr>
                        <pic:blipFill>
                          <a:blip r:embed="rId48"/>
                          <a:stretch>
                            <a:fillRect/>
                          </a:stretch>
                        </pic:blipFill>
                        <pic:spPr>
                          <a:xfrm>
                            <a:off x="0" y="0"/>
                            <a:ext cx="2017573" cy="1016921"/>
                          </a:xfrm>
                          <a:prstGeom prst="rect">
                            <a:avLst/>
                          </a:prstGeom>
                        </pic:spPr>
                      </pic:pic>
                    </a:graphicData>
                  </a:graphic>
                </wp:inline>
              </w:drawing>
            </w:r>
          </w:p>
        </w:tc>
        <w:tc>
          <w:tcPr>
            <w:tcW w:w="2409" w:type="dxa"/>
            <w:vAlign w:val="center"/>
          </w:tcPr>
          <w:p w14:paraId="461A1586">
            <w:pPr>
              <w:pStyle w:val="25"/>
              <w:rPr>
                <w:rFonts w:ascii="Times New Roman" w:eastAsia="仿宋_GB2312" w:cs="Times New Roman"/>
                <w:color w:val="auto"/>
                <w:kern w:val="2"/>
              </w:rPr>
            </w:pPr>
            <w:r>
              <w:rPr>
                <w:rFonts w:ascii="Times New Roman" w:eastAsia="仿宋_GB2312" w:cs="Times New Roman"/>
                <w:color w:val="auto"/>
                <w:kern w:val="2"/>
              </w:rPr>
              <w:t>表示应急供电设施设备的标志</w:t>
            </w:r>
          </w:p>
        </w:tc>
      </w:tr>
      <w:tr w14:paraId="76B8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4E27CCDA">
            <w:pPr>
              <w:ind w:firstLine="0" w:firstLineChars="0"/>
              <w:jc w:val="center"/>
              <w:rPr>
                <w:color w:val="auto"/>
                <w:sz w:val="24"/>
                <w:szCs w:val="24"/>
              </w:rPr>
            </w:pPr>
            <w:r>
              <w:rPr>
                <w:rFonts w:hint="eastAsia"/>
                <w:color w:val="auto"/>
                <w:sz w:val="24"/>
                <w:szCs w:val="24"/>
              </w:rPr>
              <w:t>10</w:t>
            </w:r>
          </w:p>
        </w:tc>
        <w:tc>
          <w:tcPr>
            <w:tcW w:w="3376" w:type="dxa"/>
            <w:vAlign w:val="center"/>
          </w:tcPr>
          <w:p w14:paraId="67EAB351">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62785" cy="996950"/>
                  <wp:effectExtent l="0" t="0" r="0" b="0"/>
                  <wp:docPr id="1447226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26428" name="图片 1"/>
                          <pic:cNvPicPr>
                            <a:picLocks noChangeAspect="1"/>
                          </pic:cNvPicPr>
                        </pic:nvPicPr>
                        <pic:blipFill>
                          <a:blip r:embed="rId49"/>
                          <a:stretch>
                            <a:fillRect/>
                          </a:stretch>
                        </pic:blipFill>
                        <pic:spPr>
                          <a:xfrm>
                            <a:off x="0" y="0"/>
                            <a:ext cx="1976600" cy="1004370"/>
                          </a:xfrm>
                          <a:prstGeom prst="rect">
                            <a:avLst/>
                          </a:prstGeom>
                        </pic:spPr>
                      </pic:pic>
                    </a:graphicData>
                  </a:graphic>
                </wp:inline>
              </w:drawing>
            </w:r>
          </w:p>
        </w:tc>
        <w:tc>
          <w:tcPr>
            <w:tcW w:w="2409" w:type="dxa"/>
            <w:vAlign w:val="center"/>
          </w:tcPr>
          <w:p w14:paraId="13C48F44">
            <w:pPr>
              <w:pStyle w:val="25"/>
              <w:rPr>
                <w:rFonts w:ascii="Times New Roman" w:eastAsia="仿宋_GB2312" w:cs="Times New Roman"/>
                <w:color w:val="auto"/>
                <w:kern w:val="2"/>
              </w:rPr>
            </w:pPr>
            <w:r>
              <w:rPr>
                <w:rFonts w:ascii="Times New Roman" w:eastAsia="仿宋_GB2312" w:cs="Times New Roman"/>
                <w:color w:val="auto"/>
                <w:kern w:val="2"/>
              </w:rPr>
              <w:t>表示应急照明设施设备的标志</w:t>
            </w:r>
          </w:p>
        </w:tc>
      </w:tr>
      <w:tr w14:paraId="0F71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2C99AC15">
            <w:pPr>
              <w:ind w:firstLine="0" w:firstLineChars="0"/>
              <w:jc w:val="center"/>
              <w:rPr>
                <w:color w:val="auto"/>
                <w:sz w:val="24"/>
                <w:szCs w:val="24"/>
              </w:rPr>
            </w:pPr>
            <w:r>
              <w:rPr>
                <w:rFonts w:hint="eastAsia"/>
                <w:color w:val="auto"/>
                <w:sz w:val="24"/>
                <w:szCs w:val="24"/>
              </w:rPr>
              <w:t>11</w:t>
            </w:r>
          </w:p>
        </w:tc>
        <w:tc>
          <w:tcPr>
            <w:tcW w:w="3376" w:type="dxa"/>
            <w:vAlign w:val="center"/>
          </w:tcPr>
          <w:p w14:paraId="1E6B6B96">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45640" cy="996315"/>
                  <wp:effectExtent l="0" t="0" r="0" b="0"/>
                  <wp:docPr id="1518569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69932" name="图片 1"/>
                          <pic:cNvPicPr>
                            <a:picLocks noChangeAspect="1"/>
                          </pic:cNvPicPr>
                        </pic:nvPicPr>
                        <pic:blipFill>
                          <a:blip r:embed="rId50"/>
                          <a:stretch>
                            <a:fillRect/>
                          </a:stretch>
                        </pic:blipFill>
                        <pic:spPr>
                          <a:xfrm>
                            <a:off x="0" y="0"/>
                            <a:ext cx="1957569" cy="1002275"/>
                          </a:xfrm>
                          <a:prstGeom prst="rect">
                            <a:avLst/>
                          </a:prstGeom>
                        </pic:spPr>
                      </pic:pic>
                    </a:graphicData>
                  </a:graphic>
                </wp:inline>
              </w:drawing>
            </w:r>
          </w:p>
        </w:tc>
        <w:tc>
          <w:tcPr>
            <w:tcW w:w="2409" w:type="dxa"/>
            <w:vAlign w:val="center"/>
          </w:tcPr>
          <w:p w14:paraId="36986546">
            <w:pPr>
              <w:pStyle w:val="25"/>
              <w:rPr>
                <w:rFonts w:ascii="Times New Roman" w:eastAsia="仿宋_GB2312" w:cs="Times New Roman"/>
                <w:color w:val="auto"/>
                <w:kern w:val="2"/>
              </w:rPr>
            </w:pPr>
            <w:r>
              <w:rPr>
                <w:rFonts w:ascii="Times New Roman" w:eastAsia="仿宋_GB2312" w:cs="Times New Roman"/>
                <w:color w:val="auto"/>
                <w:kern w:val="2"/>
              </w:rPr>
              <w:t>表示应急发电设施设备的标志</w:t>
            </w:r>
          </w:p>
        </w:tc>
      </w:tr>
      <w:tr w14:paraId="079A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228F0971">
            <w:pPr>
              <w:ind w:firstLine="0" w:firstLineChars="0"/>
              <w:jc w:val="center"/>
              <w:rPr>
                <w:color w:val="auto"/>
                <w:sz w:val="24"/>
                <w:szCs w:val="24"/>
              </w:rPr>
            </w:pPr>
            <w:r>
              <w:rPr>
                <w:rFonts w:hint="eastAsia"/>
                <w:color w:val="auto"/>
                <w:sz w:val="24"/>
                <w:szCs w:val="24"/>
              </w:rPr>
              <w:t>12</w:t>
            </w:r>
          </w:p>
        </w:tc>
        <w:tc>
          <w:tcPr>
            <w:tcW w:w="3376" w:type="dxa"/>
            <w:vAlign w:val="center"/>
          </w:tcPr>
          <w:p w14:paraId="6469FAEE">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62785" cy="981075"/>
                  <wp:effectExtent l="0" t="0" r="0" b="9525"/>
                  <wp:docPr id="723289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89008" name="图片 1"/>
                          <pic:cNvPicPr>
                            <a:picLocks noChangeAspect="1"/>
                          </pic:cNvPicPr>
                        </pic:nvPicPr>
                        <pic:blipFill>
                          <a:blip r:embed="rId51"/>
                          <a:stretch>
                            <a:fillRect/>
                          </a:stretch>
                        </pic:blipFill>
                        <pic:spPr>
                          <a:xfrm>
                            <a:off x="0" y="0"/>
                            <a:ext cx="1983959" cy="991980"/>
                          </a:xfrm>
                          <a:prstGeom prst="rect">
                            <a:avLst/>
                          </a:prstGeom>
                        </pic:spPr>
                      </pic:pic>
                    </a:graphicData>
                  </a:graphic>
                </wp:inline>
              </w:drawing>
            </w:r>
          </w:p>
        </w:tc>
        <w:tc>
          <w:tcPr>
            <w:tcW w:w="2409" w:type="dxa"/>
            <w:vAlign w:val="center"/>
          </w:tcPr>
          <w:p w14:paraId="4EE0228D">
            <w:pPr>
              <w:pStyle w:val="25"/>
              <w:rPr>
                <w:rFonts w:ascii="Times New Roman" w:eastAsia="仿宋_GB2312" w:cs="Times New Roman"/>
                <w:color w:val="auto"/>
                <w:kern w:val="2"/>
              </w:rPr>
            </w:pPr>
            <w:r>
              <w:rPr>
                <w:rFonts w:ascii="Times New Roman" w:eastAsia="仿宋_GB2312" w:cs="Times New Roman"/>
                <w:color w:val="auto"/>
                <w:kern w:val="2"/>
              </w:rPr>
              <w:t>表示应急通信设施设备的标志</w:t>
            </w:r>
          </w:p>
        </w:tc>
      </w:tr>
      <w:tr w14:paraId="6CEA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480B897B">
            <w:pPr>
              <w:ind w:firstLine="0" w:firstLineChars="0"/>
              <w:jc w:val="center"/>
              <w:rPr>
                <w:color w:val="auto"/>
                <w:sz w:val="24"/>
                <w:szCs w:val="24"/>
              </w:rPr>
            </w:pPr>
            <w:r>
              <w:rPr>
                <w:rFonts w:hint="eastAsia"/>
                <w:color w:val="auto"/>
                <w:sz w:val="24"/>
                <w:szCs w:val="24"/>
              </w:rPr>
              <w:t>13</w:t>
            </w:r>
          </w:p>
        </w:tc>
        <w:tc>
          <w:tcPr>
            <w:tcW w:w="3376" w:type="dxa"/>
            <w:vAlign w:val="center"/>
          </w:tcPr>
          <w:p w14:paraId="7DA621C0">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71040" cy="1009650"/>
                  <wp:effectExtent l="0" t="0" r="0" b="0"/>
                  <wp:docPr id="965400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00774" name="图片 1"/>
                          <pic:cNvPicPr>
                            <a:picLocks noChangeAspect="1"/>
                          </pic:cNvPicPr>
                        </pic:nvPicPr>
                        <pic:blipFill>
                          <a:blip r:embed="rId52"/>
                          <a:stretch>
                            <a:fillRect/>
                          </a:stretch>
                        </pic:blipFill>
                        <pic:spPr>
                          <a:xfrm>
                            <a:off x="0" y="0"/>
                            <a:ext cx="1983703" cy="1016043"/>
                          </a:xfrm>
                          <a:prstGeom prst="rect">
                            <a:avLst/>
                          </a:prstGeom>
                        </pic:spPr>
                      </pic:pic>
                    </a:graphicData>
                  </a:graphic>
                </wp:inline>
              </w:drawing>
            </w:r>
          </w:p>
        </w:tc>
        <w:tc>
          <w:tcPr>
            <w:tcW w:w="2409" w:type="dxa"/>
            <w:vAlign w:val="center"/>
          </w:tcPr>
          <w:p w14:paraId="186EC791">
            <w:pPr>
              <w:pStyle w:val="25"/>
              <w:rPr>
                <w:rFonts w:ascii="Times New Roman" w:eastAsia="仿宋_GB2312" w:cs="Times New Roman"/>
                <w:color w:val="auto"/>
                <w:kern w:val="2"/>
              </w:rPr>
            </w:pPr>
            <w:r>
              <w:rPr>
                <w:rFonts w:ascii="Times New Roman" w:eastAsia="仿宋_GB2312" w:cs="Times New Roman"/>
                <w:color w:val="auto"/>
                <w:kern w:val="2"/>
              </w:rPr>
              <w:t>表示应急消防设施设备的标志</w:t>
            </w:r>
          </w:p>
        </w:tc>
      </w:tr>
      <w:tr w14:paraId="31BF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05B968BB">
            <w:pPr>
              <w:ind w:firstLine="0" w:firstLineChars="0"/>
              <w:jc w:val="center"/>
              <w:rPr>
                <w:color w:val="auto"/>
                <w:sz w:val="24"/>
                <w:szCs w:val="24"/>
              </w:rPr>
            </w:pPr>
            <w:r>
              <w:rPr>
                <w:rFonts w:hint="eastAsia"/>
                <w:color w:val="auto"/>
                <w:sz w:val="24"/>
                <w:szCs w:val="24"/>
              </w:rPr>
              <w:t>14</w:t>
            </w:r>
          </w:p>
        </w:tc>
        <w:tc>
          <w:tcPr>
            <w:tcW w:w="3376" w:type="dxa"/>
            <w:vAlign w:val="center"/>
          </w:tcPr>
          <w:p w14:paraId="34F372E0">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96440" cy="1002030"/>
                  <wp:effectExtent l="0" t="0" r="3810" b="7620"/>
                  <wp:docPr id="2000319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19647" name="图片 1"/>
                          <pic:cNvPicPr>
                            <a:picLocks noChangeAspect="1"/>
                          </pic:cNvPicPr>
                        </pic:nvPicPr>
                        <pic:blipFill>
                          <a:blip r:embed="rId53"/>
                          <a:stretch>
                            <a:fillRect/>
                          </a:stretch>
                        </pic:blipFill>
                        <pic:spPr>
                          <a:xfrm>
                            <a:off x="0" y="0"/>
                            <a:ext cx="2010592" cy="1009333"/>
                          </a:xfrm>
                          <a:prstGeom prst="rect">
                            <a:avLst/>
                          </a:prstGeom>
                        </pic:spPr>
                      </pic:pic>
                    </a:graphicData>
                  </a:graphic>
                </wp:inline>
              </w:drawing>
            </w:r>
          </w:p>
        </w:tc>
        <w:tc>
          <w:tcPr>
            <w:tcW w:w="2409" w:type="dxa"/>
            <w:vAlign w:val="center"/>
          </w:tcPr>
          <w:p w14:paraId="388A6E87">
            <w:pPr>
              <w:pStyle w:val="25"/>
              <w:rPr>
                <w:rFonts w:ascii="Times New Roman" w:eastAsia="仿宋_GB2312" w:cs="Times New Roman"/>
                <w:color w:val="auto"/>
                <w:kern w:val="2"/>
              </w:rPr>
            </w:pPr>
            <w:r>
              <w:rPr>
                <w:rFonts w:ascii="Times New Roman" w:eastAsia="仿宋_GB2312" w:cs="Times New Roman"/>
                <w:color w:val="auto"/>
                <w:kern w:val="2"/>
              </w:rPr>
              <w:t>表示应急通风设施设备的标志</w:t>
            </w:r>
          </w:p>
        </w:tc>
      </w:tr>
      <w:tr w14:paraId="36E0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07F1DEB6">
            <w:pPr>
              <w:ind w:firstLine="0" w:firstLineChars="0"/>
              <w:jc w:val="center"/>
              <w:rPr>
                <w:color w:val="auto"/>
                <w:sz w:val="24"/>
                <w:szCs w:val="24"/>
              </w:rPr>
            </w:pPr>
            <w:r>
              <w:rPr>
                <w:rFonts w:hint="eastAsia"/>
                <w:color w:val="auto"/>
                <w:sz w:val="24"/>
                <w:szCs w:val="24"/>
              </w:rPr>
              <w:t>15</w:t>
            </w:r>
          </w:p>
        </w:tc>
        <w:tc>
          <w:tcPr>
            <w:tcW w:w="3376" w:type="dxa"/>
            <w:vAlign w:val="center"/>
          </w:tcPr>
          <w:p w14:paraId="64F99540">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62785" cy="969010"/>
                  <wp:effectExtent l="0" t="0" r="5715" b="8890"/>
                  <wp:docPr id="2065201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01886" name="图片 1"/>
                          <pic:cNvPicPr>
                            <a:picLocks noChangeAspect="1"/>
                          </pic:cNvPicPr>
                        </pic:nvPicPr>
                        <pic:blipFill>
                          <a:blip r:embed="rId54"/>
                          <a:stretch>
                            <a:fillRect/>
                          </a:stretch>
                        </pic:blipFill>
                        <pic:spPr>
                          <a:xfrm>
                            <a:off x="0" y="0"/>
                            <a:ext cx="1980835" cy="978290"/>
                          </a:xfrm>
                          <a:prstGeom prst="rect">
                            <a:avLst/>
                          </a:prstGeom>
                        </pic:spPr>
                      </pic:pic>
                    </a:graphicData>
                  </a:graphic>
                </wp:inline>
              </w:drawing>
            </w:r>
          </w:p>
        </w:tc>
        <w:tc>
          <w:tcPr>
            <w:tcW w:w="2409" w:type="dxa"/>
            <w:vAlign w:val="center"/>
          </w:tcPr>
          <w:p w14:paraId="0118FE4F">
            <w:pPr>
              <w:pStyle w:val="25"/>
              <w:rPr>
                <w:rFonts w:ascii="Times New Roman" w:eastAsia="仿宋_GB2312" w:cs="Times New Roman"/>
                <w:color w:val="auto"/>
                <w:kern w:val="2"/>
              </w:rPr>
            </w:pPr>
            <w:r>
              <w:rPr>
                <w:rFonts w:ascii="Times New Roman" w:eastAsia="仿宋_GB2312" w:cs="Times New Roman"/>
                <w:color w:val="auto"/>
                <w:kern w:val="2"/>
              </w:rPr>
              <w:t>表示抢修抢建设施设备的标志</w:t>
            </w:r>
          </w:p>
        </w:tc>
      </w:tr>
      <w:tr w14:paraId="3656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6BA1A8DE">
            <w:pPr>
              <w:ind w:firstLine="0" w:firstLineChars="0"/>
              <w:jc w:val="center"/>
              <w:rPr>
                <w:color w:val="auto"/>
                <w:sz w:val="24"/>
                <w:szCs w:val="24"/>
              </w:rPr>
            </w:pPr>
            <w:r>
              <w:rPr>
                <w:rFonts w:hint="eastAsia"/>
                <w:color w:val="auto"/>
                <w:sz w:val="24"/>
                <w:szCs w:val="24"/>
              </w:rPr>
              <w:t>16</w:t>
            </w:r>
          </w:p>
        </w:tc>
        <w:tc>
          <w:tcPr>
            <w:tcW w:w="3376" w:type="dxa"/>
            <w:vAlign w:val="center"/>
          </w:tcPr>
          <w:p w14:paraId="33D84F1A">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2004695" cy="1022350"/>
                  <wp:effectExtent l="0" t="0" r="1905" b="6350"/>
                  <wp:docPr id="1690294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94837" name="图片 1"/>
                          <pic:cNvPicPr>
                            <a:picLocks noChangeAspect="1"/>
                          </pic:cNvPicPr>
                        </pic:nvPicPr>
                        <pic:blipFill>
                          <a:blip r:embed="rId55"/>
                          <a:stretch>
                            <a:fillRect/>
                          </a:stretch>
                        </pic:blipFill>
                        <pic:spPr>
                          <a:xfrm>
                            <a:off x="0" y="0"/>
                            <a:ext cx="2017607" cy="1029392"/>
                          </a:xfrm>
                          <a:prstGeom prst="rect">
                            <a:avLst/>
                          </a:prstGeom>
                        </pic:spPr>
                      </pic:pic>
                    </a:graphicData>
                  </a:graphic>
                </wp:inline>
              </w:drawing>
            </w:r>
          </w:p>
        </w:tc>
        <w:tc>
          <w:tcPr>
            <w:tcW w:w="2409" w:type="dxa"/>
            <w:vAlign w:val="center"/>
          </w:tcPr>
          <w:p w14:paraId="404F1EA1">
            <w:pPr>
              <w:pStyle w:val="25"/>
              <w:rPr>
                <w:rFonts w:ascii="Times New Roman" w:eastAsia="仿宋_GB2312" w:cs="Times New Roman"/>
                <w:color w:val="auto"/>
                <w:kern w:val="2"/>
              </w:rPr>
            </w:pPr>
            <w:r>
              <w:rPr>
                <w:rFonts w:ascii="Times New Roman" w:eastAsia="仿宋_GB2312" w:cs="Times New Roman"/>
                <w:color w:val="auto"/>
                <w:kern w:val="2"/>
              </w:rPr>
              <w:t>表示无障碍设施设备的标志</w:t>
            </w:r>
          </w:p>
        </w:tc>
      </w:tr>
      <w:tr w14:paraId="4DA7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3D3C4FF3">
            <w:pPr>
              <w:ind w:firstLine="0" w:firstLineChars="0"/>
              <w:jc w:val="center"/>
              <w:rPr>
                <w:color w:val="auto"/>
                <w:sz w:val="24"/>
                <w:szCs w:val="24"/>
              </w:rPr>
            </w:pPr>
            <w:r>
              <w:rPr>
                <w:rFonts w:hint="eastAsia"/>
                <w:color w:val="auto"/>
                <w:sz w:val="24"/>
                <w:szCs w:val="24"/>
              </w:rPr>
              <w:t>17</w:t>
            </w:r>
          </w:p>
        </w:tc>
        <w:tc>
          <w:tcPr>
            <w:tcW w:w="3376" w:type="dxa"/>
            <w:vAlign w:val="center"/>
          </w:tcPr>
          <w:p w14:paraId="4DD3E163">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03730" cy="940435"/>
                  <wp:effectExtent l="0" t="0" r="1270" b="12065"/>
                  <wp:docPr id="610269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69011" name="图片 1"/>
                          <pic:cNvPicPr>
                            <a:picLocks noChangeAspect="1"/>
                          </pic:cNvPicPr>
                        </pic:nvPicPr>
                        <pic:blipFill>
                          <a:blip r:embed="rId56"/>
                          <a:stretch>
                            <a:fillRect/>
                          </a:stretch>
                        </pic:blipFill>
                        <pic:spPr>
                          <a:xfrm>
                            <a:off x="0" y="0"/>
                            <a:ext cx="1916664" cy="946598"/>
                          </a:xfrm>
                          <a:prstGeom prst="rect">
                            <a:avLst/>
                          </a:prstGeom>
                        </pic:spPr>
                      </pic:pic>
                    </a:graphicData>
                  </a:graphic>
                </wp:inline>
              </w:drawing>
            </w:r>
          </w:p>
        </w:tc>
        <w:tc>
          <w:tcPr>
            <w:tcW w:w="2409" w:type="dxa"/>
            <w:vAlign w:val="center"/>
          </w:tcPr>
          <w:p w14:paraId="7850C522">
            <w:pPr>
              <w:pStyle w:val="25"/>
              <w:rPr>
                <w:rFonts w:ascii="Times New Roman" w:eastAsia="仿宋_GB2312" w:cs="Times New Roman"/>
                <w:color w:val="auto"/>
                <w:kern w:val="2"/>
              </w:rPr>
            </w:pPr>
            <w:r>
              <w:rPr>
                <w:rFonts w:ascii="Times New Roman" w:eastAsia="仿宋_GB2312" w:cs="Times New Roman"/>
                <w:color w:val="auto"/>
                <w:kern w:val="2"/>
              </w:rPr>
              <w:t>表示安全保卫设施设备的标志</w:t>
            </w:r>
          </w:p>
        </w:tc>
      </w:tr>
      <w:tr w14:paraId="384D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335A2755">
            <w:pPr>
              <w:ind w:firstLine="0" w:firstLineChars="0"/>
              <w:jc w:val="center"/>
              <w:rPr>
                <w:color w:val="auto"/>
                <w:sz w:val="24"/>
                <w:szCs w:val="24"/>
              </w:rPr>
            </w:pPr>
            <w:r>
              <w:rPr>
                <w:rFonts w:hint="eastAsia"/>
                <w:color w:val="auto"/>
                <w:sz w:val="24"/>
                <w:szCs w:val="24"/>
              </w:rPr>
              <w:t>18</w:t>
            </w:r>
          </w:p>
        </w:tc>
        <w:tc>
          <w:tcPr>
            <w:tcW w:w="3376" w:type="dxa"/>
            <w:vAlign w:val="center"/>
          </w:tcPr>
          <w:p w14:paraId="24A3B8A7">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45640" cy="984885"/>
                  <wp:effectExtent l="0" t="0" r="10160" b="5715"/>
                  <wp:docPr id="950487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7083" name="图片 1"/>
                          <pic:cNvPicPr>
                            <a:picLocks noChangeAspect="1"/>
                          </pic:cNvPicPr>
                        </pic:nvPicPr>
                        <pic:blipFill>
                          <a:blip r:embed="rId57"/>
                          <a:stretch>
                            <a:fillRect/>
                          </a:stretch>
                        </pic:blipFill>
                        <pic:spPr>
                          <a:xfrm>
                            <a:off x="0" y="0"/>
                            <a:ext cx="1962811" cy="993423"/>
                          </a:xfrm>
                          <a:prstGeom prst="rect">
                            <a:avLst/>
                          </a:prstGeom>
                        </pic:spPr>
                      </pic:pic>
                    </a:graphicData>
                  </a:graphic>
                </wp:inline>
              </w:drawing>
            </w:r>
          </w:p>
        </w:tc>
        <w:tc>
          <w:tcPr>
            <w:tcW w:w="2409" w:type="dxa"/>
            <w:vAlign w:val="center"/>
          </w:tcPr>
          <w:p w14:paraId="016C7194">
            <w:pPr>
              <w:pStyle w:val="25"/>
              <w:rPr>
                <w:rFonts w:ascii="Times New Roman" w:eastAsia="仿宋_GB2312" w:cs="Times New Roman"/>
                <w:color w:val="auto"/>
                <w:kern w:val="2"/>
              </w:rPr>
            </w:pPr>
            <w:r>
              <w:rPr>
                <w:rFonts w:ascii="Times New Roman" w:eastAsia="仿宋_GB2312" w:cs="Times New Roman"/>
                <w:color w:val="auto"/>
                <w:kern w:val="2"/>
              </w:rPr>
              <w:t>表示母婴室设施设备的标志</w:t>
            </w:r>
          </w:p>
        </w:tc>
      </w:tr>
      <w:tr w14:paraId="3A26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1DF0B246">
            <w:pPr>
              <w:ind w:firstLine="0" w:firstLineChars="0"/>
              <w:jc w:val="center"/>
              <w:rPr>
                <w:color w:val="auto"/>
                <w:sz w:val="24"/>
                <w:szCs w:val="24"/>
              </w:rPr>
            </w:pPr>
            <w:r>
              <w:rPr>
                <w:rFonts w:hint="eastAsia"/>
                <w:color w:val="auto"/>
                <w:sz w:val="24"/>
                <w:szCs w:val="24"/>
              </w:rPr>
              <w:t>19</w:t>
            </w:r>
          </w:p>
        </w:tc>
        <w:tc>
          <w:tcPr>
            <w:tcW w:w="3376" w:type="dxa"/>
            <w:vAlign w:val="center"/>
          </w:tcPr>
          <w:p w14:paraId="35F3D822">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54530" cy="949325"/>
                  <wp:effectExtent l="0" t="0" r="1270" b="3175"/>
                  <wp:docPr id="2032974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4161" name="图片 1"/>
                          <pic:cNvPicPr>
                            <a:picLocks noChangeAspect="1"/>
                          </pic:cNvPicPr>
                        </pic:nvPicPr>
                        <pic:blipFill>
                          <a:blip r:embed="rId58"/>
                          <a:stretch>
                            <a:fillRect/>
                          </a:stretch>
                        </pic:blipFill>
                        <pic:spPr>
                          <a:xfrm>
                            <a:off x="0" y="0"/>
                            <a:ext cx="1972943" cy="958739"/>
                          </a:xfrm>
                          <a:prstGeom prst="rect">
                            <a:avLst/>
                          </a:prstGeom>
                        </pic:spPr>
                      </pic:pic>
                    </a:graphicData>
                  </a:graphic>
                </wp:inline>
              </w:drawing>
            </w:r>
          </w:p>
        </w:tc>
        <w:tc>
          <w:tcPr>
            <w:tcW w:w="2409" w:type="dxa"/>
            <w:vAlign w:val="center"/>
          </w:tcPr>
          <w:p w14:paraId="25D36714">
            <w:pPr>
              <w:pStyle w:val="25"/>
              <w:rPr>
                <w:rFonts w:ascii="Times New Roman" w:eastAsia="仿宋_GB2312" w:cs="Times New Roman"/>
                <w:color w:val="auto"/>
                <w:kern w:val="2"/>
              </w:rPr>
            </w:pPr>
            <w:r>
              <w:rPr>
                <w:rFonts w:ascii="Times New Roman" w:eastAsia="仿宋_GB2312" w:cs="Times New Roman"/>
                <w:color w:val="auto"/>
                <w:kern w:val="2"/>
              </w:rPr>
              <w:t>表示垃圾收集点设施设备的标志</w:t>
            </w:r>
          </w:p>
        </w:tc>
      </w:tr>
      <w:tr w14:paraId="4A55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653E3D73">
            <w:pPr>
              <w:ind w:firstLine="0" w:firstLineChars="0"/>
              <w:jc w:val="center"/>
              <w:rPr>
                <w:color w:val="auto"/>
                <w:sz w:val="24"/>
                <w:szCs w:val="24"/>
              </w:rPr>
            </w:pPr>
            <w:r>
              <w:rPr>
                <w:rFonts w:hint="eastAsia"/>
                <w:color w:val="auto"/>
                <w:sz w:val="24"/>
                <w:szCs w:val="24"/>
              </w:rPr>
              <w:t>20</w:t>
            </w:r>
          </w:p>
        </w:tc>
        <w:tc>
          <w:tcPr>
            <w:tcW w:w="3376" w:type="dxa"/>
            <w:vAlign w:val="center"/>
          </w:tcPr>
          <w:p w14:paraId="1FC85240">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71040" cy="973455"/>
                  <wp:effectExtent l="0" t="0" r="10160" b="4445"/>
                  <wp:docPr id="1200267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67953" name="图片 1"/>
                          <pic:cNvPicPr>
                            <a:picLocks noChangeAspect="1"/>
                          </pic:cNvPicPr>
                        </pic:nvPicPr>
                        <pic:blipFill>
                          <a:blip r:embed="rId59"/>
                          <a:stretch>
                            <a:fillRect/>
                          </a:stretch>
                        </pic:blipFill>
                        <pic:spPr>
                          <a:xfrm>
                            <a:off x="0" y="0"/>
                            <a:ext cx="1984993" cy="980344"/>
                          </a:xfrm>
                          <a:prstGeom prst="rect">
                            <a:avLst/>
                          </a:prstGeom>
                        </pic:spPr>
                      </pic:pic>
                    </a:graphicData>
                  </a:graphic>
                </wp:inline>
              </w:drawing>
            </w:r>
          </w:p>
        </w:tc>
        <w:tc>
          <w:tcPr>
            <w:tcW w:w="2409" w:type="dxa"/>
            <w:vAlign w:val="center"/>
          </w:tcPr>
          <w:p w14:paraId="4A3ABC48">
            <w:pPr>
              <w:pStyle w:val="25"/>
              <w:rPr>
                <w:rFonts w:ascii="Times New Roman" w:eastAsia="仿宋_GB2312" w:cs="Times New Roman"/>
                <w:color w:val="auto"/>
                <w:kern w:val="2"/>
              </w:rPr>
            </w:pPr>
            <w:r>
              <w:rPr>
                <w:rFonts w:ascii="Times New Roman" w:eastAsia="仿宋_GB2312" w:cs="Times New Roman"/>
                <w:color w:val="auto"/>
                <w:kern w:val="2"/>
              </w:rPr>
              <w:t>表示宠物安置点设施设备的标志</w:t>
            </w:r>
          </w:p>
        </w:tc>
      </w:tr>
      <w:tr w14:paraId="35D0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5F5D6A5E">
            <w:pPr>
              <w:ind w:firstLine="0" w:firstLineChars="0"/>
              <w:jc w:val="center"/>
              <w:rPr>
                <w:color w:val="auto"/>
                <w:sz w:val="24"/>
                <w:szCs w:val="24"/>
              </w:rPr>
            </w:pPr>
            <w:r>
              <w:rPr>
                <w:rFonts w:hint="eastAsia"/>
                <w:color w:val="auto"/>
                <w:sz w:val="24"/>
                <w:szCs w:val="24"/>
              </w:rPr>
              <w:t>21</w:t>
            </w:r>
          </w:p>
        </w:tc>
        <w:tc>
          <w:tcPr>
            <w:tcW w:w="3376" w:type="dxa"/>
            <w:vAlign w:val="center"/>
          </w:tcPr>
          <w:p w14:paraId="1DC66EC5">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79295" cy="985520"/>
                  <wp:effectExtent l="0" t="0" r="1905" b="5080"/>
                  <wp:docPr id="338445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45627" name="图片 1"/>
                          <pic:cNvPicPr>
                            <a:picLocks noChangeAspect="1"/>
                          </pic:cNvPicPr>
                        </pic:nvPicPr>
                        <pic:blipFill>
                          <a:blip r:embed="rId60"/>
                          <a:stretch>
                            <a:fillRect/>
                          </a:stretch>
                        </pic:blipFill>
                        <pic:spPr>
                          <a:xfrm>
                            <a:off x="0" y="0"/>
                            <a:ext cx="1993027" cy="992511"/>
                          </a:xfrm>
                          <a:prstGeom prst="rect">
                            <a:avLst/>
                          </a:prstGeom>
                        </pic:spPr>
                      </pic:pic>
                    </a:graphicData>
                  </a:graphic>
                </wp:inline>
              </w:drawing>
            </w:r>
          </w:p>
        </w:tc>
        <w:tc>
          <w:tcPr>
            <w:tcW w:w="2409" w:type="dxa"/>
            <w:vAlign w:val="center"/>
          </w:tcPr>
          <w:p w14:paraId="2FBB0C39">
            <w:pPr>
              <w:pStyle w:val="25"/>
              <w:rPr>
                <w:rFonts w:ascii="Times New Roman" w:eastAsia="仿宋_GB2312" w:cs="Times New Roman"/>
                <w:color w:val="auto"/>
                <w:kern w:val="2"/>
              </w:rPr>
            </w:pPr>
            <w:r>
              <w:rPr>
                <w:rFonts w:ascii="Times New Roman" w:eastAsia="仿宋_GB2312" w:cs="Times New Roman"/>
                <w:color w:val="auto"/>
                <w:kern w:val="2"/>
              </w:rPr>
              <w:t>表示问讯处设施设备的标志</w:t>
            </w:r>
          </w:p>
        </w:tc>
      </w:tr>
      <w:tr w14:paraId="4460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204FFC62">
            <w:pPr>
              <w:ind w:firstLine="0" w:firstLineChars="0"/>
              <w:jc w:val="center"/>
              <w:rPr>
                <w:color w:val="auto"/>
                <w:sz w:val="24"/>
                <w:szCs w:val="24"/>
              </w:rPr>
            </w:pPr>
            <w:r>
              <w:rPr>
                <w:rFonts w:hint="eastAsia"/>
                <w:color w:val="auto"/>
                <w:sz w:val="24"/>
                <w:szCs w:val="24"/>
              </w:rPr>
              <w:t>22</w:t>
            </w:r>
          </w:p>
        </w:tc>
        <w:tc>
          <w:tcPr>
            <w:tcW w:w="3376" w:type="dxa"/>
            <w:vAlign w:val="center"/>
          </w:tcPr>
          <w:p w14:paraId="37920B40">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79295" cy="973455"/>
                  <wp:effectExtent l="0" t="0" r="1905" b="4445"/>
                  <wp:docPr id="472729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9710" name="图片 1"/>
                          <pic:cNvPicPr>
                            <a:picLocks noChangeAspect="1"/>
                          </pic:cNvPicPr>
                        </pic:nvPicPr>
                        <pic:blipFill>
                          <a:blip r:embed="rId61"/>
                          <a:stretch>
                            <a:fillRect/>
                          </a:stretch>
                        </pic:blipFill>
                        <pic:spPr>
                          <a:xfrm>
                            <a:off x="0" y="0"/>
                            <a:ext cx="1991710" cy="979662"/>
                          </a:xfrm>
                          <a:prstGeom prst="rect">
                            <a:avLst/>
                          </a:prstGeom>
                        </pic:spPr>
                      </pic:pic>
                    </a:graphicData>
                  </a:graphic>
                </wp:inline>
              </w:drawing>
            </w:r>
          </w:p>
        </w:tc>
        <w:tc>
          <w:tcPr>
            <w:tcW w:w="2409" w:type="dxa"/>
            <w:vAlign w:val="center"/>
          </w:tcPr>
          <w:p w14:paraId="70428E77">
            <w:pPr>
              <w:pStyle w:val="25"/>
              <w:rPr>
                <w:rFonts w:ascii="Times New Roman" w:eastAsia="仿宋_GB2312" w:cs="Times New Roman"/>
                <w:color w:val="auto"/>
                <w:kern w:val="2"/>
              </w:rPr>
            </w:pPr>
            <w:r>
              <w:rPr>
                <w:rFonts w:ascii="Times New Roman" w:eastAsia="仿宋_GB2312" w:cs="Times New Roman"/>
                <w:color w:val="auto"/>
                <w:kern w:val="2"/>
              </w:rPr>
              <w:t>表示登记处设施设备的标志</w:t>
            </w:r>
          </w:p>
        </w:tc>
      </w:tr>
      <w:tr w14:paraId="23F7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3E68BCB7">
            <w:pPr>
              <w:ind w:firstLine="0" w:firstLineChars="0"/>
              <w:jc w:val="center"/>
              <w:rPr>
                <w:color w:val="auto"/>
                <w:sz w:val="24"/>
                <w:szCs w:val="24"/>
              </w:rPr>
            </w:pPr>
            <w:r>
              <w:rPr>
                <w:rFonts w:hint="eastAsia"/>
                <w:color w:val="auto"/>
                <w:sz w:val="24"/>
                <w:szCs w:val="24"/>
              </w:rPr>
              <w:t>23</w:t>
            </w:r>
          </w:p>
        </w:tc>
        <w:tc>
          <w:tcPr>
            <w:tcW w:w="3376" w:type="dxa"/>
            <w:vAlign w:val="center"/>
          </w:tcPr>
          <w:p w14:paraId="531C891A">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45640" cy="953135"/>
                  <wp:effectExtent l="0" t="0" r="10160" b="12065"/>
                  <wp:docPr id="1364012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12420" name="图片 1"/>
                          <pic:cNvPicPr>
                            <a:picLocks noChangeAspect="1"/>
                          </pic:cNvPicPr>
                        </pic:nvPicPr>
                        <pic:blipFill>
                          <a:blip r:embed="rId62"/>
                          <a:stretch>
                            <a:fillRect/>
                          </a:stretch>
                        </pic:blipFill>
                        <pic:spPr>
                          <a:xfrm>
                            <a:off x="0" y="0"/>
                            <a:ext cx="1956499" cy="958285"/>
                          </a:xfrm>
                          <a:prstGeom prst="rect">
                            <a:avLst/>
                          </a:prstGeom>
                        </pic:spPr>
                      </pic:pic>
                    </a:graphicData>
                  </a:graphic>
                </wp:inline>
              </w:drawing>
            </w:r>
          </w:p>
        </w:tc>
        <w:tc>
          <w:tcPr>
            <w:tcW w:w="2409" w:type="dxa"/>
            <w:vAlign w:val="center"/>
          </w:tcPr>
          <w:p w14:paraId="78A318B4">
            <w:pPr>
              <w:pStyle w:val="25"/>
              <w:rPr>
                <w:rFonts w:ascii="Times New Roman" w:eastAsia="仿宋_GB2312" w:cs="Times New Roman"/>
                <w:color w:val="auto"/>
                <w:kern w:val="2"/>
              </w:rPr>
            </w:pPr>
            <w:r>
              <w:rPr>
                <w:rFonts w:ascii="Times New Roman" w:eastAsia="仿宋_GB2312" w:cs="Times New Roman"/>
                <w:color w:val="auto"/>
                <w:kern w:val="2"/>
              </w:rPr>
              <w:t>表示老幼病残孕设施设备的标志</w:t>
            </w:r>
          </w:p>
        </w:tc>
      </w:tr>
      <w:tr w14:paraId="6CF8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6D7F4754">
            <w:pPr>
              <w:ind w:firstLine="0" w:firstLineChars="0"/>
              <w:jc w:val="center"/>
              <w:rPr>
                <w:color w:val="auto"/>
                <w:sz w:val="24"/>
                <w:szCs w:val="24"/>
              </w:rPr>
            </w:pPr>
            <w:r>
              <w:rPr>
                <w:rFonts w:hint="eastAsia"/>
                <w:color w:val="auto"/>
                <w:sz w:val="24"/>
                <w:szCs w:val="24"/>
              </w:rPr>
              <w:t>24</w:t>
            </w:r>
          </w:p>
        </w:tc>
        <w:tc>
          <w:tcPr>
            <w:tcW w:w="3376" w:type="dxa"/>
            <w:vAlign w:val="center"/>
          </w:tcPr>
          <w:p w14:paraId="46E05D4C">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20875" cy="960120"/>
                  <wp:effectExtent l="0" t="0" r="9525" b="5080"/>
                  <wp:docPr id="1390078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78202" name="图片 1"/>
                          <pic:cNvPicPr>
                            <a:picLocks noChangeAspect="1"/>
                          </pic:cNvPicPr>
                        </pic:nvPicPr>
                        <pic:blipFill>
                          <a:blip r:embed="rId63"/>
                          <a:stretch>
                            <a:fillRect/>
                          </a:stretch>
                        </pic:blipFill>
                        <pic:spPr>
                          <a:xfrm>
                            <a:off x="0" y="0"/>
                            <a:ext cx="1935373" cy="967687"/>
                          </a:xfrm>
                          <a:prstGeom prst="rect">
                            <a:avLst/>
                          </a:prstGeom>
                        </pic:spPr>
                      </pic:pic>
                    </a:graphicData>
                  </a:graphic>
                </wp:inline>
              </w:drawing>
            </w:r>
          </w:p>
        </w:tc>
        <w:tc>
          <w:tcPr>
            <w:tcW w:w="2409" w:type="dxa"/>
            <w:vAlign w:val="center"/>
          </w:tcPr>
          <w:p w14:paraId="3A33B6CB">
            <w:pPr>
              <w:pStyle w:val="25"/>
              <w:rPr>
                <w:rFonts w:ascii="Times New Roman" w:eastAsia="仿宋_GB2312" w:cs="Times New Roman"/>
                <w:color w:val="auto"/>
                <w:kern w:val="2"/>
              </w:rPr>
            </w:pPr>
            <w:r>
              <w:rPr>
                <w:rFonts w:ascii="Times New Roman" w:eastAsia="仿宋_GB2312" w:cs="Times New Roman"/>
                <w:color w:val="auto"/>
                <w:kern w:val="2"/>
              </w:rPr>
              <w:t>表示物资发放点设施设备的标志</w:t>
            </w:r>
          </w:p>
        </w:tc>
      </w:tr>
      <w:tr w14:paraId="772A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10C37B26">
            <w:pPr>
              <w:ind w:firstLine="0" w:firstLineChars="0"/>
              <w:jc w:val="center"/>
              <w:rPr>
                <w:color w:val="auto"/>
                <w:sz w:val="24"/>
                <w:szCs w:val="24"/>
              </w:rPr>
            </w:pPr>
            <w:r>
              <w:rPr>
                <w:rFonts w:hint="eastAsia"/>
                <w:color w:val="auto"/>
                <w:sz w:val="24"/>
                <w:szCs w:val="24"/>
              </w:rPr>
              <w:t>25</w:t>
            </w:r>
          </w:p>
        </w:tc>
        <w:tc>
          <w:tcPr>
            <w:tcW w:w="3376" w:type="dxa"/>
            <w:vAlign w:val="center"/>
          </w:tcPr>
          <w:p w14:paraId="365820DF">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54530" cy="972820"/>
                  <wp:effectExtent l="0" t="0" r="1270" b="5080"/>
                  <wp:docPr id="1179925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25222" name="图片 1"/>
                          <pic:cNvPicPr>
                            <a:picLocks noChangeAspect="1"/>
                          </pic:cNvPicPr>
                        </pic:nvPicPr>
                        <pic:blipFill>
                          <a:blip r:embed="rId64"/>
                          <a:stretch>
                            <a:fillRect/>
                          </a:stretch>
                        </pic:blipFill>
                        <pic:spPr>
                          <a:xfrm>
                            <a:off x="0" y="0"/>
                            <a:ext cx="1971215" cy="981649"/>
                          </a:xfrm>
                          <a:prstGeom prst="rect">
                            <a:avLst/>
                          </a:prstGeom>
                        </pic:spPr>
                      </pic:pic>
                    </a:graphicData>
                  </a:graphic>
                </wp:inline>
              </w:drawing>
            </w:r>
          </w:p>
        </w:tc>
        <w:tc>
          <w:tcPr>
            <w:tcW w:w="2409" w:type="dxa"/>
            <w:vAlign w:val="center"/>
          </w:tcPr>
          <w:p w14:paraId="6FE31F09">
            <w:pPr>
              <w:pStyle w:val="25"/>
              <w:rPr>
                <w:rFonts w:ascii="Times New Roman" w:eastAsia="仿宋_GB2312" w:cs="Times New Roman"/>
                <w:color w:val="auto"/>
                <w:kern w:val="2"/>
              </w:rPr>
            </w:pPr>
            <w:r>
              <w:rPr>
                <w:rFonts w:ascii="Times New Roman" w:eastAsia="仿宋_GB2312" w:cs="Times New Roman"/>
                <w:color w:val="auto"/>
                <w:kern w:val="2"/>
              </w:rPr>
              <w:t>表示志愿者服务站设施设备的标志</w:t>
            </w:r>
          </w:p>
        </w:tc>
      </w:tr>
      <w:tr w14:paraId="00DE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34F60B6B">
            <w:pPr>
              <w:ind w:firstLine="0" w:firstLineChars="0"/>
              <w:jc w:val="center"/>
              <w:rPr>
                <w:color w:val="auto"/>
                <w:sz w:val="24"/>
                <w:szCs w:val="24"/>
              </w:rPr>
            </w:pPr>
            <w:r>
              <w:rPr>
                <w:rFonts w:hint="eastAsia"/>
                <w:color w:val="auto"/>
                <w:sz w:val="24"/>
                <w:szCs w:val="24"/>
              </w:rPr>
              <w:t>26</w:t>
            </w:r>
          </w:p>
        </w:tc>
        <w:tc>
          <w:tcPr>
            <w:tcW w:w="3376" w:type="dxa"/>
            <w:vAlign w:val="center"/>
          </w:tcPr>
          <w:p w14:paraId="5E20CDC7">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96440" cy="1002030"/>
                  <wp:effectExtent l="0" t="0" r="10160" b="1270"/>
                  <wp:docPr id="1502956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56963" name="图片 1"/>
                          <pic:cNvPicPr>
                            <a:picLocks noChangeAspect="1"/>
                          </pic:cNvPicPr>
                        </pic:nvPicPr>
                        <pic:blipFill>
                          <a:blip r:embed="rId65"/>
                          <a:stretch>
                            <a:fillRect/>
                          </a:stretch>
                        </pic:blipFill>
                        <pic:spPr>
                          <a:xfrm>
                            <a:off x="0" y="0"/>
                            <a:ext cx="2009553" cy="1008812"/>
                          </a:xfrm>
                          <a:prstGeom prst="rect">
                            <a:avLst/>
                          </a:prstGeom>
                        </pic:spPr>
                      </pic:pic>
                    </a:graphicData>
                  </a:graphic>
                </wp:inline>
              </w:drawing>
            </w:r>
          </w:p>
        </w:tc>
        <w:tc>
          <w:tcPr>
            <w:tcW w:w="2409" w:type="dxa"/>
            <w:vAlign w:val="center"/>
          </w:tcPr>
          <w:p w14:paraId="63E91BDB">
            <w:pPr>
              <w:pStyle w:val="25"/>
              <w:rPr>
                <w:rFonts w:ascii="Times New Roman" w:eastAsia="仿宋_GB2312" w:cs="Times New Roman"/>
                <w:color w:val="auto"/>
                <w:kern w:val="2"/>
              </w:rPr>
            </w:pPr>
            <w:r>
              <w:rPr>
                <w:rFonts w:ascii="Times New Roman" w:eastAsia="仿宋_GB2312" w:cs="Times New Roman"/>
                <w:color w:val="auto"/>
                <w:kern w:val="2"/>
              </w:rPr>
              <w:t>表示寄存点设施设备的标志</w:t>
            </w:r>
          </w:p>
        </w:tc>
      </w:tr>
      <w:tr w14:paraId="6745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729D0621">
            <w:pPr>
              <w:ind w:firstLine="0" w:firstLineChars="0"/>
              <w:jc w:val="center"/>
              <w:rPr>
                <w:rFonts w:hint="eastAsia" w:ascii="仿宋" w:hAnsi="仿宋" w:eastAsia="仿宋"/>
                <w:color w:val="auto"/>
                <w:sz w:val="24"/>
                <w:szCs w:val="24"/>
              </w:rPr>
            </w:pPr>
            <w:r>
              <w:rPr>
                <w:rFonts w:hint="eastAsia"/>
                <w:color w:val="auto"/>
                <w:sz w:val="24"/>
                <w:szCs w:val="24"/>
              </w:rPr>
              <w:t>27</w:t>
            </w:r>
          </w:p>
        </w:tc>
        <w:tc>
          <w:tcPr>
            <w:tcW w:w="3376" w:type="dxa"/>
            <w:vAlign w:val="center"/>
          </w:tcPr>
          <w:p w14:paraId="0D010D63">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88185" cy="997585"/>
                  <wp:effectExtent l="0" t="0" r="5715" b="5715"/>
                  <wp:docPr id="2055946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46618" name="图片 1"/>
                          <pic:cNvPicPr>
                            <a:picLocks noChangeAspect="1"/>
                          </pic:cNvPicPr>
                        </pic:nvPicPr>
                        <pic:blipFill>
                          <a:blip r:embed="rId66"/>
                          <a:stretch>
                            <a:fillRect/>
                          </a:stretch>
                        </pic:blipFill>
                        <pic:spPr>
                          <a:xfrm>
                            <a:off x="0" y="0"/>
                            <a:ext cx="2002720" cy="1005381"/>
                          </a:xfrm>
                          <a:prstGeom prst="rect">
                            <a:avLst/>
                          </a:prstGeom>
                        </pic:spPr>
                      </pic:pic>
                    </a:graphicData>
                  </a:graphic>
                </wp:inline>
              </w:drawing>
            </w:r>
          </w:p>
        </w:tc>
        <w:tc>
          <w:tcPr>
            <w:tcW w:w="2409" w:type="dxa"/>
            <w:vAlign w:val="center"/>
          </w:tcPr>
          <w:p w14:paraId="3CBAD9E0">
            <w:pPr>
              <w:pStyle w:val="25"/>
              <w:rPr>
                <w:rFonts w:ascii="Times New Roman" w:eastAsia="仿宋_GB2312" w:cs="Times New Roman"/>
                <w:color w:val="auto"/>
                <w:kern w:val="2"/>
              </w:rPr>
            </w:pPr>
            <w:r>
              <w:rPr>
                <w:rFonts w:ascii="Times New Roman" w:eastAsia="仿宋_GB2312" w:cs="Times New Roman"/>
                <w:color w:val="auto"/>
                <w:kern w:val="2"/>
              </w:rPr>
              <w:t>表示应急通道设施设备的标志</w:t>
            </w:r>
          </w:p>
        </w:tc>
      </w:tr>
    </w:tbl>
    <w:p w14:paraId="35DA7F22">
      <w:pPr>
        <w:spacing w:line="560" w:lineRule="exact"/>
        <w:ind w:firstLine="320" w:firstLineChars="100"/>
        <w:rPr>
          <w:rFonts w:hint="eastAsia" w:ascii="楷体_GB2312" w:hAnsi="楷体_GB2312" w:eastAsia="楷体_GB2312" w:cs="楷体_GB2312"/>
          <w:color w:val="auto"/>
        </w:rPr>
      </w:pPr>
    </w:p>
    <w:p w14:paraId="0F986CFD">
      <w:pPr>
        <w:spacing w:line="560" w:lineRule="exact"/>
        <w:ind w:firstLine="320" w:firstLineChars="100"/>
        <w:rPr>
          <w:rFonts w:hint="eastAsia" w:ascii="楷体_GB2312" w:hAnsi="楷体_GB2312" w:eastAsia="楷体_GB2312" w:cs="楷体_GB2312"/>
          <w:color w:val="auto"/>
        </w:rPr>
      </w:pPr>
    </w:p>
    <w:p w14:paraId="216556D1">
      <w:pPr>
        <w:spacing w:line="560" w:lineRule="exact"/>
        <w:ind w:firstLine="320" w:firstLineChars="100"/>
        <w:rPr>
          <w:rFonts w:hint="eastAsia" w:ascii="楷体_GB2312" w:hAnsi="楷体_GB2312" w:eastAsia="楷体_GB2312" w:cs="楷体_GB2312"/>
          <w:color w:val="auto"/>
        </w:rPr>
      </w:pPr>
    </w:p>
    <w:p w14:paraId="3D50A425">
      <w:pPr>
        <w:spacing w:line="560" w:lineRule="exact"/>
        <w:ind w:firstLine="320" w:firstLineChars="100"/>
        <w:rPr>
          <w:rFonts w:hint="eastAsia" w:ascii="楷体_GB2312" w:hAnsi="楷体_GB2312" w:eastAsia="楷体_GB2312" w:cs="楷体_GB2312"/>
          <w:color w:val="auto"/>
        </w:rPr>
      </w:pPr>
    </w:p>
    <w:p w14:paraId="6508634F">
      <w:pPr>
        <w:spacing w:line="560" w:lineRule="exact"/>
        <w:ind w:firstLine="320" w:firstLineChars="100"/>
        <w:rPr>
          <w:rFonts w:hint="eastAsia" w:ascii="楷体_GB2312" w:hAnsi="楷体_GB2312" w:eastAsia="楷体_GB2312" w:cs="楷体_GB2312"/>
          <w:color w:val="auto"/>
        </w:rPr>
      </w:pPr>
      <w:r>
        <w:rPr>
          <w:rFonts w:hint="eastAsia" w:ascii="楷体_GB2312" w:hAnsi="楷体_GB2312" w:eastAsia="楷体_GB2312" w:cs="楷体_GB2312"/>
          <w:color w:val="auto"/>
        </w:rPr>
        <w:t>（5）</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场所出入口标志由图形符号、“入口”或“出口”、方向箭头及衬底色构成,应符合表6.3-5的规定，其中室外型</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场所和室内型</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场所的图形符号应根据</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场所所在方向,选用该图形符号的镜像图形。</w:t>
      </w:r>
    </w:p>
    <w:p w14:paraId="00B7D5DC">
      <w:pPr>
        <w:ind w:firstLine="0" w:firstLineChars="0"/>
        <w:jc w:val="center"/>
        <w:rPr>
          <w:color w:val="auto"/>
          <w:sz w:val="28"/>
          <w:szCs w:val="28"/>
        </w:rPr>
      </w:pPr>
      <w:r>
        <w:rPr>
          <w:rFonts w:hint="eastAsia"/>
          <w:color w:val="auto"/>
          <w:sz w:val="28"/>
          <w:szCs w:val="28"/>
        </w:rPr>
        <w:t>表6.3-5</w:t>
      </w:r>
      <w:r>
        <w:rPr>
          <w:color w:val="auto"/>
          <w:sz w:val="28"/>
          <w:szCs w:val="28"/>
        </w:rPr>
        <w:t xml:space="preserve"> </w:t>
      </w:r>
      <w:r>
        <w:rPr>
          <w:rFonts w:hint="eastAsia"/>
          <w:color w:val="auto"/>
          <w:sz w:val="28"/>
          <w:szCs w:val="28"/>
          <w:lang w:eastAsia="zh-CN"/>
        </w:rPr>
        <w:t>应急避难场所</w:t>
      </w:r>
      <w:r>
        <w:rPr>
          <w:rFonts w:hint="eastAsia"/>
          <w:color w:val="auto"/>
          <w:sz w:val="28"/>
          <w:szCs w:val="28"/>
        </w:rPr>
        <w:t>出入口标志</w:t>
      </w:r>
    </w:p>
    <w:tbl>
      <w:tblPr>
        <w:tblStyle w:val="12"/>
        <w:tblpPr w:leftFromText="180" w:rightFromText="180" w:vertAnchor="text" w:tblpY="1"/>
        <w:tblOverlap w:val="never"/>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3375"/>
        <w:gridCol w:w="1619"/>
        <w:gridCol w:w="2678"/>
      </w:tblGrid>
      <w:tr w14:paraId="72F9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3" w:type="dxa"/>
          </w:tcPr>
          <w:p w14:paraId="2793FC84">
            <w:pPr>
              <w:spacing w:line="240" w:lineRule="auto"/>
              <w:ind w:firstLine="0" w:firstLineChars="0"/>
              <w:jc w:val="center"/>
              <w:rPr>
                <w:b/>
                <w:bCs/>
                <w:color w:val="auto"/>
                <w:sz w:val="24"/>
                <w:szCs w:val="24"/>
              </w:rPr>
            </w:pPr>
            <w:r>
              <w:rPr>
                <w:rFonts w:hint="eastAsia"/>
                <w:b/>
                <w:bCs/>
                <w:color w:val="auto"/>
                <w:sz w:val="24"/>
                <w:szCs w:val="24"/>
              </w:rPr>
              <w:t>编号</w:t>
            </w:r>
          </w:p>
        </w:tc>
        <w:tc>
          <w:tcPr>
            <w:tcW w:w="3375" w:type="dxa"/>
          </w:tcPr>
          <w:p w14:paraId="734B1224">
            <w:pPr>
              <w:spacing w:line="240" w:lineRule="auto"/>
              <w:ind w:firstLine="0" w:firstLineChars="0"/>
              <w:jc w:val="center"/>
              <w:rPr>
                <w:b/>
                <w:bCs/>
                <w:color w:val="auto"/>
                <w:sz w:val="24"/>
                <w:szCs w:val="24"/>
              </w:rPr>
            </w:pPr>
            <w:r>
              <w:rPr>
                <w:rFonts w:hint="eastAsia"/>
                <w:b/>
                <w:bCs/>
                <w:color w:val="auto"/>
                <w:sz w:val="24"/>
                <w:szCs w:val="24"/>
              </w:rPr>
              <w:t>标志</w:t>
            </w:r>
          </w:p>
        </w:tc>
        <w:tc>
          <w:tcPr>
            <w:tcW w:w="1619" w:type="dxa"/>
          </w:tcPr>
          <w:p w14:paraId="2203F1A5">
            <w:pPr>
              <w:spacing w:line="240" w:lineRule="auto"/>
              <w:ind w:firstLine="0" w:firstLineChars="0"/>
              <w:jc w:val="center"/>
              <w:rPr>
                <w:b/>
                <w:bCs/>
                <w:color w:val="auto"/>
                <w:sz w:val="24"/>
                <w:szCs w:val="24"/>
              </w:rPr>
            </w:pPr>
            <w:r>
              <w:rPr>
                <w:rFonts w:hint="eastAsia"/>
                <w:b/>
                <w:bCs/>
                <w:color w:val="auto"/>
                <w:sz w:val="24"/>
                <w:szCs w:val="24"/>
              </w:rPr>
              <w:t>名称</w:t>
            </w:r>
          </w:p>
        </w:tc>
        <w:tc>
          <w:tcPr>
            <w:tcW w:w="2678" w:type="dxa"/>
          </w:tcPr>
          <w:p w14:paraId="0C59FADF">
            <w:pPr>
              <w:spacing w:line="240" w:lineRule="auto"/>
              <w:ind w:firstLine="0" w:firstLineChars="0"/>
              <w:jc w:val="center"/>
              <w:rPr>
                <w:b/>
                <w:bCs/>
                <w:color w:val="auto"/>
                <w:sz w:val="24"/>
                <w:szCs w:val="24"/>
              </w:rPr>
            </w:pPr>
            <w:r>
              <w:rPr>
                <w:rFonts w:hint="eastAsia"/>
                <w:b/>
                <w:bCs/>
                <w:color w:val="auto"/>
                <w:sz w:val="24"/>
                <w:szCs w:val="24"/>
              </w:rPr>
              <w:t>说明</w:t>
            </w:r>
          </w:p>
        </w:tc>
      </w:tr>
      <w:tr w14:paraId="2DB9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78D6A53A">
            <w:pPr>
              <w:ind w:firstLine="0" w:firstLineChars="0"/>
              <w:jc w:val="center"/>
              <w:rPr>
                <w:rFonts w:hint="eastAsia" w:ascii="仿宋" w:hAnsi="仿宋" w:eastAsia="仿宋"/>
                <w:color w:val="auto"/>
                <w:sz w:val="24"/>
                <w:szCs w:val="24"/>
              </w:rPr>
            </w:pPr>
            <w:r>
              <w:rPr>
                <w:rFonts w:hint="eastAsia"/>
                <w:color w:val="auto"/>
                <w:sz w:val="24"/>
                <w:szCs w:val="24"/>
              </w:rPr>
              <w:t>1</w:t>
            </w:r>
          </w:p>
        </w:tc>
        <w:tc>
          <w:tcPr>
            <w:tcW w:w="3375" w:type="dxa"/>
            <w:vAlign w:val="center"/>
          </w:tcPr>
          <w:p w14:paraId="5D8D98FB">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870710" cy="988695"/>
                  <wp:effectExtent l="0" t="0" r="8890" b="1905"/>
                  <wp:docPr id="2036394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94018" name="图片 1"/>
                          <pic:cNvPicPr>
                            <a:picLocks noChangeAspect="1"/>
                          </pic:cNvPicPr>
                        </pic:nvPicPr>
                        <pic:blipFill>
                          <a:blip r:embed="rId67"/>
                          <a:stretch>
                            <a:fillRect/>
                          </a:stretch>
                        </pic:blipFill>
                        <pic:spPr>
                          <a:xfrm>
                            <a:off x="0" y="0"/>
                            <a:ext cx="1877791" cy="992766"/>
                          </a:xfrm>
                          <a:prstGeom prst="rect">
                            <a:avLst/>
                          </a:prstGeom>
                        </pic:spPr>
                      </pic:pic>
                    </a:graphicData>
                  </a:graphic>
                </wp:inline>
              </w:drawing>
            </w:r>
          </w:p>
        </w:tc>
        <w:tc>
          <w:tcPr>
            <w:tcW w:w="1619" w:type="dxa"/>
            <w:vAlign w:val="center"/>
          </w:tcPr>
          <w:p w14:paraId="1C32B937">
            <w:pPr>
              <w:spacing w:line="240" w:lineRule="auto"/>
              <w:ind w:firstLine="0" w:firstLineChars="0"/>
              <w:jc w:val="center"/>
              <w:rPr>
                <w:color w:val="auto"/>
                <w:sz w:val="24"/>
                <w:szCs w:val="24"/>
              </w:rPr>
            </w:pPr>
            <w:r>
              <w:rPr>
                <w:color w:val="auto"/>
                <w:sz w:val="24"/>
                <w:szCs w:val="24"/>
              </w:rPr>
              <w:t>室外型</w:t>
            </w:r>
            <w:r>
              <w:rPr>
                <w:rFonts w:hint="eastAsia"/>
                <w:color w:val="auto"/>
                <w:sz w:val="24"/>
                <w:szCs w:val="24"/>
                <w:lang w:eastAsia="zh-CN"/>
              </w:rPr>
              <w:t>避难</w:t>
            </w:r>
            <w:r>
              <w:rPr>
                <w:color w:val="auto"/>
                <w:sz w:val="24"/>
                <w:szCs w:val="24"/>
              </w:rPr>
              <w:t>场所入口标志 (横版)</w:t>
            </w:r>
          </w:p>
        </w:tc>
        <w:tc>
          <w:tcPr>
            <w:tcW w:w="2678" w:type="dxa"/>
            <w:vAlign w:val="center"/>
          </w:tcPr>
          <w:p w14:paraId="60F83943">
            <w:pPr>
              <w:pStyle w:val="25"/>
              <w:rPr>
                <w:rFonts w:ascii="Times New Roman" w:eastAsia="仿宋_GB2312" w:cs="Times New Roman"/>
                <w:color w:val="auto"/>
                <w:kern w:val="2"/>
              </w:rPr>
            </w:pPr>
            <w:r>
              <w:rPr>
                <w:rFonts w:ascii="Times New Roman" w:eastAsia="仿宋_GB2312" w:cs="Times New Roman"/>
                <w:color w:val="auto"/>
                <w:kern w:val="2"/>
              </w:rPr>
              <w:t>指示通往室外型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场所的入口方向的标志</w:t>
            </w:r>
          </w:p>
        </w:tc>
      </w:tr>
      <w:tr w14:paraId="276F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4663F24B">
            <w:pPr>
              <w:ind w:firstLine="0" w:firstLineChars="0"/>
              <w:jc w:val="center"/>
              <w:rPr>
                <w:color w:val="auto"/>
                <w:sz w:val="24"/>
                <w:szCs w:val="24"/>
              </w:rPr>
            </w:pPr>
            <w:r>
              <w:rPr>
                <w:rFonts w:hint="eastAsia"/>
                <w:color w:val="auto"/>
                <w:sz w:val="24"/>
                <w:szCs w:val="24"/>
              </w:rPr>
              <w:t>2</w:t>
            </w:r>
          </w:p>
        </w:tc>
        <w:tc>
          <w:tcPr>
            <w:tcW w:w="3375" w:type="dxa"/>
            <w:vAlign w:val="center"/>
          </w:tcPr>
          <w:p w14:paraId="035306C9">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979805" cy="1912620"/>
                  <wp:effectExtent l="0" t="0" r="0" b="0"/>
                  <wp:docPr id="883977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77438" name="图片 1"/>
                          <pic:cNvPicPr>
                            <a:picLocks noChangeAspect="1"/>
                          </pic:cNvPicPr>
                        </pic:nvPicPr>
                        <pic:blipFill>
                          <a:blip r:embed="rId68"/>
                          <a:stretch>
                            <a:fillRect/>
                          </a:stretch>
                        </pic:blipFill>
                        <pic:spPr>
                          <a:xfrm>
                            <a:off x="0" y="0"/>
                            <a:ext cx="983351" cy="1919501"/>
                          </a:xfrm>
                          <a:prstGeom prst="rect">
                            <a:avLst/>
                          </a:prstGeom>
                        </pic:spPr>
                      </pic:pic>
                    </a:graphicData>
                  </a:graphic>
                </wp:inline>
              </w:drawing>
            </w:r>
          </w:p>
        </w:tc>
        <w:tc>
          <w:tcPr>
            <w:tcW w:w="1619" w:type="dxa"/>
            <w:vAlign w:val="center"/>
          </w:tcPr>
          <w:p w14:paraId="2337F0D6">
            <w:pPr>
              <w:spacing w:line="240" w:lineRule="auto"/>
              <w:ind w:firstLine="0" w:firstLineChars="0"/>
              <w:jc w:val="center"/>
              <w:rPr>
                <w:color w:val="auto"/>
                <w:sz w:val="24"/>
                <w:szCs w:val="24"/>
              </w:rPr>
            </w:pPr>
            <w:r>
              <w:rPr>
                <w:color w:val="auto"/>
                <w:sz w:val="24"/>
                <w:szCs w:val="24"/>
              </w:rPr>
              <w:t>室外型</w:t>
            </w:r>
            <w:r>
              <w:rPr>
                <w:rFonts w:hint="eastAsia"/>
                <w:color w:val="auto"/>
                <w:sz w:val="24"/>
                <w:szCs w:val="24"/>
                <w:lang w:eastAsia="zh-CN"/>
              </w:rPr>
              <w:t>避难</w:t>
            </w:r>
            <w:r>
              <w:rPr>
                <w:color w:val="auto"/>
                <w:sz w:val="24"/>
                <w:szCs w:val="24"/>
              </w:rPr>
              <w:t>场所入口标志 (竖版)</w:t>
            </w:r>
          </w:p>
        </w:tc>
        <w:tc>
          <w:tcPr>
            <w:tcW w:w="2678" w:type="dxa"/>
            <w:vAlign w:val="center"/>
          </w:tcPr>
          <w:p w14:paraId="341F14D7">
            <w:pPr>
              <w:pStyle w:val="25"/>
              <w:rPr>
                <w:rFonts w:ascii="Times New Roman" w:eastAsia="仿宋_GB2312" w:cs="Times New Roman"/>
                <w:color w:val="auto"/>
                <w:kern w:val="2"/>
              </w:rPr>
            </w:pPr>
            <w:r>
              <w:rPr>
                <w:rFonts w:ascii="Times New Roman" w:eastAsia="仿宋_GB2312" w:cs="Times New Roman"/>
                <w:color w:val="auto"/>
                <w:kern w:val="2"/>
              </w:rPr>
              <w:t>指示通往室外型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场所的入口方向的标志</w:t>
            </w:r>
          </w:p>
        </w:tc>
      </w:tr>
      <w:tr w14:paraId="154E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757A73FF">
            <w:pPr>
              <w:ind w:firstLine="0" w:firstLineChars="0"/>
              <w:jc w:val="center"/>
              <w:rPr>
                <w:color w:val="auto"/>
                <w:sz w:val="24"/>
                <w:szCs w:val="24"/>
              </w:rPr>
            </w:pPr>
            <w:r>
              <w:rPr>
                <w:rFonts w:hint="eastAsia"/>
                <w:color w:val="auto"/>
                <w:sz w:val="24"/>
                <w:szCs w:val="24"/>
              </w:rPr>
              <w:t>3</w:t>
            </w:r>
          </w:p>
        </w:tc>
        <w:tc>
          <w:tcPr>
            <w:tcW w:w="3375" w:type="dxa"/>
            <w:vAlign w:val="center"/>
          </w:tcPr>
          <w:p w14:paraId="75C0F7B1">
            <w:pPr>
              <w:spacing w:line="240" w:lineRule="auto"/>
              <w:ind w:firstLine="0" w:firstLineChars="0"/>
              <w:jc w:val="center"/>
              <w:rPr>
                <w:color w:val="auto"/>
              </w:rPr>
            </w:pPr>
            <w:r>
              <w:rPr>
                <w:color w:val="auto"/>
              </w:rPr>
              <w:drawing>
                <wp:inline distT="0" distB="0" distL="0" distR="0">
                  <wp:extent cx="1853565" cy="949325"/>
                  <wp:effectExtent l="0" t="0" r="0" b="3175"/>
                  <wp:docPr id="1323781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81886" name="图片 1"/>
                          <pic:cNvPicPr>
                            <a:picLocks noChangeAspect="1"/>
                          </pic:cNvPicPr>
                        </pic:nvPicPr>
                        <pic:blipFill>
                          <a:blip r:embed="rId69"/>
                          <a:stretch>
                            <a:fillRect/>
                          </a:stretch>
                        </pic:blipFill>
                        <pic:spPr>
                          <a:xfrm>
                            <a:off x="0" y="0"/>
                            <a:ext cx="1864403" cy="954939"/>
                          </a:xfrm>
                          <a:prstGeom prst="rect">
                            <a:avLst/>
                          </a:prstGeom>
                        </pic:spPr>
                      </pic:pic>
                    </a:graphicData>
                  </a:graphic>
                </wp:inline>
              </w:drawing>
            </w:r>
          </w:p>
        </w:tc>
        <w:tc>
          <w:tcPr>
            <w:tcW w:w="1619" w:type="dxa"/>
            <w:vAlign w:val="center"/>
          </w:tcPr>
          <w:p w14:paraId="06EB3D76">
            <w:pPr>
              <w:spacing w:line="240" w:lineRule="auto"/>
              <w:ind w:firstLine="0" w:firstLineChars="0"/>
              <w:jc w:val="center"/>
              <w:rPr>
                <w:color w:val="auto"/>
                <w:sz w:val="24"/>
                <w:szCs w:val="24"/>
              </w:rPr>
            </w:pPr>
            <w:r>
              <w:rPr>
                <w:color w:val="auto"/>
                <w:sz w:val="24"/>
                <w:szCs w:val="24"/>
              </w:rPr>
              <w:t>室外型</w:t>
            </w:r>
            <w:r>
              <w:rPr>
                <w:rFonts w:hint="eastAsia"/>
                <w:color w:val="auto"/>
                <w:sz w:val="24"/>
                <w:szCs w:val="24"/>
                <w:lang w:eastAsia="zh-CN"/>
              </w:rPr>
              <w:t>避难</w:t>
            </w:r>
            <w:r>
              <w:rPr>
                <w:color w:val="auto"/>
                <w:sz w:val="24"/>
                <w:szCs w:val="24"/>
              </w:rPr>
              <w:t>场所出口标志 (横版)</w:t>
            </w:r>
          </w:p>
        </w:tc>
        <w:tc>
          <w:tcPr>
            <w:tcW w:w="2678" w:type="dxa"/>
            <w:vAlign w:val="center"/>
          </w:tcPr>
          <w:p w14:paraId="09A18A99">
            <w:pPr>
              <w:pStyle w:val="25"/>
              <w:rPr>
                <w:rFonts w:ascii="Times New Roman" w:eastAsia="仿宋_GB2312" w:cs="Times New Roman"/>
                <w:color w:val="auto"/>
                <w:kern w:val="2"/>
              </w:rPr>
            </w:pPr>
            <w:r>
              <w:rPr>
                <w:rFonts w:ascii="Times New Roman" w:eastAsia="仿宋_GB2312" w:cs="Times New Roman"/>
                <w:color w:val="auto"/>
                <w:kern w:val="2"/>
              </w:rPr>
              <w:t>指示通往室外型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场所的出口方向的标志</w:t>
            </w:r>
          </w:p>
        </w:tc>
      </w:tr>
      <w:tr w14:paraId="13B9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0972CA11">
            <w:pPr>
              <w:ind w:firstLine="0" w:firstLineChars="0"/>
              <w:jc w:val="center"/>
              <w:rPr>
                <w:rFonts w:hint="eastAsia" w:ascii="仿宋" w:hAnsi="仿宋" w:eastAsia="仿宋"/>
                <w:color w:val="auto"/>
                <w:sz w:val="24"/>
                <w:szCs w:val="24"/>
              </w:rPr>
            </w:pPr>
            <w:r>
              <w:rPr>
                <w:rFonts w:hint="eastAsia"/>
                <w:color w:val="auto"/>
                <w:sz w:val="24"/>
                <w:szCs w:val="24"/>
              </w:rPr>
              <w:t>4</w:t>
            </w:r>
          </w:p>
        </w:tc>
        <w:tc>
          <w:tcPr>
            <w:tcW w:w="3375" w:type="dxa"/>
            <w:vAlign w:val="center"/>
          </w:tcPr>
          <w:p w14:paraId="13BE924B">
            <w:pPr>
              <w:spacing w:line="240" w:lineRule="auto"/>
              <w:ind w:firstLine="0" w:firstLineChars="0"/>
              <w:jc w:val="center"/>
              <w:rPr>
                <w:color w:val="auto"/>
              </w:rPr>
            </w:pPr>
            <w:r>
              <w:rPr>
                <w:color w:val="auto"/>
              </w:rPr>
              <w:drawing>
                <wp:inline distT="0" distB="0" distL="0" distR="0">
                  <wp:extent cx="956310" cy="1873885"/>
                  <wp:effectExtent l="0" t="0" r="0" b="0"/>
                  <wp:docPr id="194298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8253" name="图片 1"/>
                          <pic:cNvPicPr>
                            <a:picLocks noChangeAspect="1"/>
                          </pic:cNvPicPr>
                        </pic:nvPicPr>
                        <pic:blipFill>
                          <a:blip r:embed="rId70"/>
                          <a:stretch>
                            <a:fillRect/>
                          </a:stretch>
                        </pic:blipFill>
                        <pic:spPr>
                          <a:xfrm>
                            <a:off x="0" y="0"/>
                            <a:ext cx="958950" cy="1879542"/>
                          </a:xfrm>
                          <a:prstGeom prst="rect">
                            <a:avLst/>
                          </a:prstGeom>
                        </pic:spPr>
                      </pic:pic>
                    </a:graphicData>
                  </a:graphic>
                </wp:inline>
              </w:drawing>
            </w:r>
          </w:p>
        </w:tc>
        <w:tc>
          <w:tcPr>
            <w:tcW w:w="1619" w:type="dxa"/>
            <w:vAlign w:val="center"/>
          </w:tcPr>
          <w:p w14:paraId="10FF0FDB">
            <w:pPr>
              <w:spacing w:line="240" w:lineRule="auto"/>
              <w:ind w:firstLine="0" w:firstLineChars="0"/>
              <w:jc w:val="center"/>
              <w:rPr>
                <w:color w:val="auto"/>
                <w:sz w:val="24"/>
                <w:szCs w:val="24"/>
              </w:rPr>
            </w:pPr>
            <w:r>
              <w:rPr>
                <w:color w:val="auto"/>
                <w:sz w:val="24"/>
                <w:szCs w:val="24"/>
              </w:rPr>
              <w:t>室外型</w:t>
            </w:r>
            <w:r>
              <w:rPr>
                <w:rFonts w:hint="eastAsia"/>
                <w:color w:val="auto"/>
                <w:sz w:val="24"/>
                <w:szCs w:val="24"/>
                <w:lang w:eastAsia="zh-CN"/>
              </w:rPr>
              <w:t>避难</w:t>
            </w:r>
            <w:r>
              <w:rPr>
                <w:color w:val="auto"/>
                <w:sz w:val="24"/>
                <w:szCs w:val="24"/>
              </w:rPr>
              <w:t>场所出口标志 (竖版)</w:t>
            </w:r>
          </w:p>
        </w:tc>
        <w:tc>
          <w:tcPr>
            <w:tcW w:w="2678" w:type="dxa"/>
            <w:vAlign w:val="center"/>
          </w:tcPr>
          <w:p w14:paraId="240FF869">
            <w:pPr>
              <w:pStyle w:val="25"/>
              <w:rPr>
                <w:rFonts w:ascii="Times New Roman" w:eastAsia="仿宋_GB2312" w:cs="Times New Roman"/>
                <w:color w:val="auto"/>
                <w:kern w:val="2"/>
              </w:rPr>
            </w:pPr>
            <w:r>
              <w:rPr>
                <w:rFonts w:ascii="Times New Roman" w:eastAsia="仿宋_GB2312" w:cs="Times New Roman"/>
                <w:color w:val="auto"/>
                <w:kern w:val="2"/>
              </w:rPr>
              <w:t>指示通往室外型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场所的出口方向的标志</w:t>
            </w:r>
          </w:p>
        </w:tc>
      </w:tr>
      <w:tr w14:paraId="1AFE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53940265">
            <w:pPr>
              <w:ind w:firstLine="0" w:firstLineChars="0"/>
              <w:jc w:val="center"/>
              <w:rPr>
                <w:color w:val="auto"/>
                <w:sz w:val="24"/>
                <w:szCs w:val="24"/>
              </w:rPr>
            </w:pPr>
            <w:r>
              <w:rPr>
                <w:rFonts w:hint="eastAsia"/>
                <w:color w:val="auto"/>
                <w:sz w:val="24"/>
                <w:szCs w:val="24"/>
              </w:rPr>
              <w:t>5</w:t>
            </w:r>
          </w:p>
        </w:tc>
        <w:tc>
          <w:tcPr>
            <w:tcW w:w="3375" w:type="dxa"/>
            <w:vAlign w:val="center"/>
          </w:tcPr>
          <w:p w14:paraId="702CACCA">
            <w:pPr>
              <w:spacing w:line="240" w:lineRule="auto"/>
              <w:ind w:firstLine="0" w:firstLineChars="0"/>
              <w:jc w:val="center"/>
              <w:rPr>
                <w:color w:val="auto"/>
              </w:rPr>
            </w:pPr>
            <w:r>
              <w:rPr>
                <w:color w:val="auto"/>
              </w:rPr>
              <w:drawing>
                <wp:inline distT="0" distB="0" distL="0" distR="0">
                  <wp:extent cx="1870710" cy="927100"/>
                  <wp:effectExtent l="0" t="0" r="0" b="6350"/>
                  <wp:docPr id="1071595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95162" name="图片 1"/>
                          <pic:cNvPicPr>
                            <a:picLocks noChangeAspect="1"/>
                          </pic:cNvPicPr>
                        </pic:nvPicPr>
                        <pic:blipFill>
                          <a:blip r:embed="rId71"/>
                          <a:stretch>
                            <a:fillRect/>
                          </a:stretch>
                        </pic:blipFill>
                        <pic:spPr>
                          <a:xfrm>
                            <a:off x="0" y="0"/>
                            <a:ext cx="1879436" cy="932016"/>
                          </a:xfrm>
                          <a:prstGeom prst="rect">
                            <a:avLst/>
                          </a:prstGeom>
                        </pic:spPr>
                      </pic:pic>
                    </a:graphicData>
                  </a:graphic>
                </wp:inline>
              </w:drawing>
            </w:r>
          </w:p>
        </w:tc>
        <w:tc>
          <w:tcPr>
            <w:tcW w:w="1619" w:type="dxa"/>
            <w:vAlign w:val="center"/>
          </w:tcPr>
          <w:p w14:paraId="7CEDA1E3">
            <w:pPr>
              <w:spacing w:line="240" w:lineRule="auto"/>
              <w:ind w:firstLine="0" w:firstLineChars="0"/>
              <w:jc w:val="center"/>
              <w:rPr>
                <w:color w:val="auto"/>
                <w:sz w:val="24"/>
                <w:szCs w:val="24"/>
              </w:rPr>
            </w:pPr>
            <w:r>
              <w:rPr>
                <w:color w:val="auto"/>
                <w:sz w:val="24"/>
                <w:szCs w:val="24"/>
              </w:rPr>
              <w:t>室内型</w:t>
            </w:r>
            <w:r>
              <w:rPr>
                <w:rFonts w:hint="eastAsia"/>
                <w:color w:val="auto"/>
                <w:sz w:val="24"/>
                <w:szCs w:val="24"/>
                <w:lang w:eastAsia="zh-CN"/>
              </w:rPr>
              <w:t>避难</w:t>
            </w:r>
            <w:r>
              <w:rPr>
                <w:color w:val="auto"/>
                <w:sz w:val="24"/>
                <w:szCs w:val="24"/>
              </w:rPr>
              <w:t>场所入口标志 (横版)</w:t>
            </w:r>
          </w:p>
        </w:tc>
        <w:tc>
          <w:tcPr>
            <w:tcW w:w="2678" w:type="dxa"/>
            <w:vAlign w:val="center"/>
          </w:tcPr>
          <w:p w14:paraId="43687FDE">
            <w:pPr>
              <w:pStyle w:val="25"/>
              <w:rPr>
                <w:rFonts w:ascii="Times New Roman" w:eastAsia="仿宋_GB2312" w:cs="Times New Roman"/>
                <w:color w:val="auto"/>
                <w:kern w:val="2"/>
              </w:rPr>
            </w:pPr>
            <w:r>
              <w:rPr>
                <w:rFonts w:ascii="Times New Roman" w:eastAsia="仿宋_GB2312" w:cs="Times New Roman"/>
                <w:color w:val="auto"/>
                <w:kern w:val="2"/>
              </w:rPr>
              <w:t>指示通往室内型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场所的入口方向的标志</w:t>
            </w:r>
          </w:p>
        </w:tc>
      </w:tr>
      <w:tr w14:paraId="0AAD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299B8DA2">
            <w:pPr>
              <w:ind w:firstLine="0" w:firstLineChars="0"/>
              <w:jc w:val="center"/>
              <w:rPr>
                <w:color w:val="auto"/>
                <w:sz w:val="24"/>
                <w:szCs w:val="24"/>
              </w:rPr>
            </w:pPr>
            <w:r>
              <w:rPr>
                <w:rFonts w:hint="eastAsia"/>
                <w:color w:val="auto"/>
                <w:sz w:val="24"/>
                <w:szCs w:val="24"/>
              </w:rPr>
              <w:t>6</w:t>
            </w:r>
          </w:p>
        </w:tc>
        <w:tc>
          <w:tcPr>
            <w:tcW w:w="3375" w:type="dxa"/>
            <w:vAlign w:val="center"/>
          </w:tcPr>
          <w:p w14:paraId="4F9540F7">
            <w:pPr>
              <w:spacing w:line="240" w:lineRule="auto"/>
              <w:ind w:firstLine="0" w:firstLineChars="0"/>
              <w:jc w:val="center"/>
              <w:rPr>
                <w:color w:val="auto"/>
              </w:rPr>
            </w:pPr>
            <w:r>
              <w:rPr>
                <w:color w:val="auto"/>
              </w:rPr>
              <w:drawing>
                <wp:inline distT="0" distB="0" distL="0" distR="0">
                  <wp:extent cx="987425" cy="1903730"/>
                  <wp:effectExtent l="0" t="0" r="3175" b="1270"/>
                  <wp:docPr id="355400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0336" name="图片 1"/>
                          <pic:cNvPicPr>
                            <a:picLocks noChangeAspect="1"/>
                          </pic:cNvPicPr>
                        </pic:nvPicPr>
                        <pic:blipFill>
                          <a:blip r:embed="rId72"/>
                          <a:stretch>
                            <a:fillRect/>
                          </a:stretch>
                        </pic:blipFill>
                        <pic:spPr>
                          <a:xfrm>
                            <a:off x="0" y="0"/>
                            <a:ext cx="991148" cy="1910933"/>
                          </a:xfrm>
                          <a:prstGeom prst="rect">
                            <a:avLst/>
                          </a:prstGeom>
                        </pic:spPr>
                      </pic:pic>
                    </a:graphicData>
                  </a:graphic>
                </wp:inline>
              </w:drawing>
            </w:r>
          </w:p>
        </w:tc>
        <w:tc>
          <w:tcPr>
            <w:tcW w:w="1619" w:type="dxa"/>
            <w:vAlign w:val="center"/>
          </w:tcPr>
          <w:p w14:paraId="2BEA17A7">
            <w:pPr>
              <w:spacing w:line="240" w:lineRule="auto"/>
              <w:ind w:firstLine="0" w:firstLineChars="0"/>
              <w:jc w:val="center"/>
              <w:rPr>
                <w:color w:val="auto"/>
                <w:sz w:val="24"/>
                <w:szCs w:val="24"/>
              </w:rPr>
            </w:pPr>
            <w:r>
              <w:rPr>
                <w:color w:val="auto"/>
                <w:sz w:val="24"/>
                <w:szCs w:val="24"/>
              </w:rPr>
              <w:t>室内型</w:t>
            </w:r>
            <w:r>
              <w:rPr>
                <w:rFonts w:hint="eastAsia"/>
                <w:color w:val="auto"/>
                <w:sz w:val="24"/>
                <w:szCs w:val="24"/>
                <w:lang w:eastAsia="zh-CN"/>
              </w:rPr>
              <w:t>避难</w:t>
            </w:r>
            <w:r>
              <w:rPr>
                <w:color w:val="auto"/>
                <w:sz w:val="24"/>
                <w:szCs w:val="24"/>
              </w:rPr>
              <w:t>场所入口标志 (竖版)</w:t>
            </w:r>
          </w:p>
        </w:tc>
        <w:tc>
          <w:tcPr>
            <w:tcW w:w="2678" w:type="dxa"/>
            <w:vAlign w:val="center"/>
          </w:tcPr>
          <w:p w14:paraId="4E9A25ED">
            <w:pPr>
              <w:pStyle w:val="25"/>
              <w:rPr>
                <w:rFonts w:ascii="Times New Roman" w:eastAsia="仿宋_GB2312" w:cs="Times New Roman"/>
                <w:color w:val="auto"/>
                <w:kern w:val="2"/>
              </w:rPr>
            </w:pPr>
            <w:r>
              <w:rPr>
                <w:rFonts w:ascii="Times New Roman" w:eastAsia="仿宋_GB2312" w:cs="Times New Roman"/>
                <w:color w:val="auto"/>
                <w:kern w:val="2"/>
              </w:rPr>
              <w:t>指示通往室内型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场所的入口方向的标志</w:t>
            </w:r>
          </w:p>
        </w:tc>
      </w:tr>
      <w:tr w14:paraId="346E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4BA31F6F">
            <w:pPr>
              <w:ind w:firstLine="0" w:firstLineChars="0"/>
              <w:jc w:val="center"/>
              <w:rPr>
                <w:color w:val="auto"/>
                <w:sz w:val="24"/>
                <w:szCs w:val="24"/>
              </w:rPr>
            </w:pPr>
            <w:r>
              <w:rPr>
                <w:rFonts w:hint="eastAsia"/>
                <w:color w:val="auto"/>
                <w:sz w:val="24"/>
                <w:szCs w:val="24"/>
              </w:rPr>
              <w:t>7</w:t>
            </w:r>
          </w:p>
        </w:tc>
        <w:tc>
          <w:tcPr>
            <w:tcW w:w="3375" w:type="dxa"/>
            <w:vAlign w:val="center"/>
          </w:tcPr>
          <w:p w14:paraId="4BF9BABE">
            <w:pPr>
              <w:spacing w:line="240" w:lineRule="auto"/>
              <w:ind w:firstLine="0" w:firstLineChars="0"/>
              <w:jc w:val="center"/>
              <w:rPr>
                <w:color w:val="auto"/>
              </w:rPr>
            </w:pPr>
            <w:r>
              <w:rPr>
                <w:color w:val="auto"/>
              </w:rPr>
              <w:drawing>
                <wp:inline distT="0" distB="0" distL="0" distR="0">
                  <wp:extent cx="1795145" cy="930910"/>
                  <wp:effectExtent l="0" t="0" r="0" b="2540"/>
                  <wp:docPr id="819869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69513" name="图片 1"/>
                          <pic:cNvPicPr>
                            <a:picLocks noChangeAspect="1"/>
                          </pic:cNvPicPr>
                        </pic:nvPicPr>
                        <pic:blipFill>
                          <a:blip r:embed="rId73"/>
                          <a:stretch>
                            <a:fillRect/>
                          </a:stretch>
                        </pic:blipFill>
                        <pic:spPr>
                          <a:xfrm>
                            <a:off x="0" y="0"/>
                            <a:ext cx="1807035" cy="937259"/>
                          </a:xfrm>
                          <a:prstGeom prst="rect">
                            <a:avLst/>
                          </a:prstGeom>
                        </pic:spPr>
                      </pic:pic>
                    </a:graphicData>
                  </a:graphic>
                </wp:inline>
              </w:drawing>
            </w:r>
          </w:p>
        </w:tc>
        <w:tc>
          <w:tcPr>
            <w:tcW w:w="1619" w:type="dxa"/>
            <w:vAlign w:val="center"/>
          </w:tcPr>
          <w:p w14:paraId="467DE78F">
            <w:pPr>
              <w:spacing w:line="240" w:lineRule="auto"/>
              <w:ind w:firstLine="0" w:firstLineChars="0"/>
              <w:jc w:val="center"/>
              <w:rPr>
                <w:color w:val="auto"/>
                <w:sz w:val="24"/>
                <w:szCs w:val="24"/>
              </w:rPr>
            </w:pPr>
            <w:r>
              <w:rPr>
                <w:color w:val="auto"/>
                <w:sz w:val="24"/>
                <w:szCs w:val="24"/>
              </w:rPr>
              <w:t>室内型</w:t>
            </w:r>
            <w:r>
              <w:rPr>
                <w:rFonts w:hint="eastAsia"/>
                <w:color w:val="auto"/>
                <w:sz w:val="24"/>
                <w:szCs w:val="24"/>
                <w:lang w:eastAsia="zh-CN"/>
              </w:rPr>
              <w:t>避难</w:t>
            </w:r>
            <w:r>
              <w:rPr>
                <w:color w:val="auto"/>
                <w:sz w:val="24"/>
                <w:szCs w:val="24"/>
              </w:rPr>
              <w:t>场所出口标志 (横版)</w:t>
            </w:r>
          </w:p>
        </w:tc>
        <w:tc>
          <w:tcPr>
            <w:tcW w:w="2678" w:type="dxa"/>
            <w:vAlign w:val="center"/>
          </w:tcPr>
          <w:p w14:paraId="67293F4D">
            <w:pPr>
              <w:pStyle w:val="25"/>
              <w:rPr>
                <w:rFonts w:ascii="Times New Roman" w:eastAsia="仿宋_GB2312" w:cs="Times New Roman"/>
                <w:color w:val="auto"/>
                <w:kern w:val="2"/>
              </w:rPr>
            </w:pPr>
            <w:r>
              <w:rPr>
                <w:rFonts w:ascii="Times New Roman" w:eastAsia="仿宋_GB2312" w:cs="Times New Roman"/>
                <w:color w:val="auto"/>
                <w:kern w:val="2"/>
              </w:rPr>
              <w:t>指示通往室内型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场所的出口方向的标志</w:t>
            </w:r>
          </w:p>
        </w:tc>
      </w:tr>
      <w:tr w14:paraId="5D98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8" w:hRule="atLeast"/>
        </w:trPr>
        <w:tc>
          <w:tcPr>
            <w:tcW w:w="873" w:type="dxa"/>
            <w:vAlign w:val="center"/>
          </w:tcPr>
          <w:p w14:paraId="0651A338">
            <w:pPr>
              <w:ind w:firstLine="0" w:firstLineChars="0"/>
              <w:jc w:val="center"/>
              <w:rPr>
                <w:color w:val="auto"/>
                <w:sz w:val="24"/>
                <w:szCs w:val="24"/>
              </w:rPr>
            </w:pPr>
            <w:r>
              <w:rPr>
                <w:rFonts w:hint="eastAsia"/>
                <w:color w:val="auto"/>
                <w:sz w:val="24"/>
                <w:szCs w:val="24"/>
              </w:rPr>
              <w:t>8</w:t>
            </w:r>
          </w:p>
        </w:tc>
        <w:tc>
          <w:tcPr>
            <w:tcW w:w="3375" w:type="dxa"/>
            <w:vAlign w:val="center"/>
          </w:tcPr>
          <w:p w14:paraId="04EF5B69">
            <w:pPr>
              <w:spacing w:line="240" w:lineRule="auto"/>
              <w:ind w:firstLine="0" w:firstLineChars="0"/>
              <w:jc w:val="center"/>
              <w:rPr>
                <w:color w:val="auto"/>
              </w:rPr>
            </w:pPr>
            <w:r>
              <w:rPr>
                <w:color w:val="auto"/>
              </w:rPr>
              <w:drawing>
                <wp:inline distT="0" distB="0" distL="0" distR="0">
                  <wp:extent cx="947420" cy="1918970"/>
                  <wp:effectExtent l="0" t="0" r="5080" b="5080"/>
                  <wp:docPr id="1046989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9393" name="图片 1"/>
                          <pic:cNvPicPr>
                            <a:picLocks noChangeAspect="1"/>
                          </pic:cNvPicPr>
                        </pic:nvPicPr>
                        <pic:blipFill>
                          <a:blip r:embed="rId74"/>
                          <a:stretch>
                            <a:fillRect/>
                          </a:stretch>
                        </pic:blipFill>
                        <pic:spPr>
                          <a:xfrm>
                            <a:off x="0" y="0"/>
                            <a:ext cx="953331" cy="1930298"/>
                          </a:xfrm>
                          <a:prstGeom prst="rect">
                            <a:avLst/>
                          </a:prstGeom>
                        </pic:spPr>
                      </pic:pic>
                    </a:graphicData>
                  </a:graphic>
                </wp:inline>
              </w:drawing>
            </w:r>
          </w:p>
        </w:tc>
        <w:tc>
          <w:tcPr>
            <w:tcW w:w="1619" w:type="dxa"/>
            <w:vAlign w:val="center"/>
          </w:tcPr>
          <w:p w14:paraId="6D928A3B">
            <w:pPr>
              <w:spacing w:line="240" w:lineRule="auto"/>
              <w:ind w:firstLine="0" w:firstLineChars="0"/>
              <w:jc w:val="center"/>
              <w:rPr>
                <w:color w:val="auto"/>
                <w:sz w:val="24"/>
                <w:szCs w:val="24"/>
              </w:rPr>
            </w:pPr>
            <w:r>
              <w:rPr>
                <w:color w:val="auto"/>
                <w:sz w:val="24"/>
                <w:szCs w:val="24"/>
              </w:rPr>
              <w:t>室内型</w:t>
            </w:r>
            <w:r>
              <w:rPr>
                <w:rFonts w:hint="eastAsia"/>
                <w:color w:val="auto"/>
                <w:sz w:val="24"/>
                <w:szCs w:val="24"/>
                <w:lang w:eastAsia="zh-CN"/>
              </w:rPr>
              <w:t>避难</w:t>
            </w:r>
            <w:r>
              <w:rPr>
                <w:color w:val="auto"/>
                <w:sz w:val="24"/>
                <w:szCs w:val="24"/>
              </w:rPr>
              <w:t>场所出口标志 (竖版)</w:t>
            </w:r>
          </w:p>
        </w:tc>
        <w:tc>
          <w:tcPr>
            <w:tcW w:w="2678" w:type="dxa"/>
            <w:vAlign w:val="center"/>
          </w:tcPr>
          <w:p w14:paraId="29CDF764">
            <w:pPr>
              <w:pStyle w:val="25"/>
              <w:rPr>
                <w:rFonts w:ascii="Times New Roman" w:eastAsia="仿宋_GB2312" w:cs="Times New Roman"/>
                <w:color w:val="auto"/>
                <w:kern w:val="2"/>
              </w:rPr>
            </w:pPr>
            <w:r>
              <w:rPr>
                <w:rFonts w:ascii="Times New Roman" w:eastAsia="仿宋_GB2312" w:cs="Times New Roman"/>
                <w:color w:val="auto"/>
                <w:kern w:val="2"/>
              </w:rPr>
              <w:t>指示通往室内型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场所的出口方向的标志</w:t>
            </w:r>
          </w:p>
        </w:tc>
      </w:tr>
    </w:tbl>
    <w:p w14:paraId="3D3A5C01">
      <w:pPr>
        <w:spacing w:line="560" w:lineRule="exact"/>
        <w:ind w:firstLine="320" w:firstLineChars="100"/>
        <w:rPr>
          <w:rFonts w:hint="eastAsia" w:ascii="仿宋_GB2312" w:hAnsi="仿宋_GB2312" w:eastAsia="仿宋_GB2312" w:cs="仿宋_GB2312"/>
          <w:color w:val="auto"/>
        </w:rPr>
      </w:pPr>
      <w:r>
        <w:rPr>
          <w:rFonts w:hint="eastAsia" w:ascii="楷体_GB2312" w:hAnsi="楷体_GB2312" w:eastAsia="楷体_GB2312" w:cs="楷体_GB2312"/>
          <w:color w:val="auto"/>
        </w:rPr>
        <w:t>（6）</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场所内指向标志由图形符号、名称、方向箭头及衬底色构成,其中方向箭头应选用向左或向右或向前的方向。</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场所内指向标志应符合表6.3-6的规定。</w:t>
      </w:r>
    </w:p>
    <w:p w14:paraId="02E87798">
      <w:pPr>
        <w:ind w:firstLine="0" w:firstLineChars="0"/>
        <w:jc w:val="center"/>
        <w:rPr>
          <w:color w:val="auto"/>
          <w:sz w:val="28"/>
          <w:szCs w:val="28"/>
        </w:rPr>
      </w:pPr>
      <w:r>
        <w:rPr>
          <w:rFonts w:hint="eastAsia"/>
          <w:color w:val="auto"/>
          <w:sz w:val="28"/>
          <w:szCs w:val="28"/>
        </w:rPr>
        <w:t>表6.3-6</w:t>
      </w:r>
      <w:r>
        <w:rPr>
          <w:color w:val="auto"/>
          <w:sz w:val="28"/>
          <w:szCs w:val="28"/>
        </w:rPr>
        <w:t xml:space="preserve"> </w:t>
      </w:r>
      <w:r>
        <w:rPr>
          <w:rFonts w:hint="eastAsia"/>
          <w:color w:val="auto"/>
          <w:sz w:val="28"/>
          <w:szCs w:val="28"/>
          <w:lang w:eastAsia="zh-CN"/>
        </w:rPr>
        <w:t>应急避难场所</w:t>
      </w:r>
      <w:r>
        <w:rPr>
          <w:rFonts w:hint="eastAsia"/>
          <w:color w:val="auto"/>
          <w:sz w:val="28"/>
          <w:szCs w:val="28"/>
        </w:rPr>
        <w:t>内指向标志</w:t>
      </w:r>
    </w:p>
    <w:tbl>
      <w:tblPr>
        <w:tblStyle w:val="12"/>
        <w:tblpPr w:leftFromText="180" w:rightFromText="180" w:vertAnchor="text" w:tblpY="1"/>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3558"/>
        <w:gridCol w:w="1731"/>
        <w:gridCol w:w="2268"/>
      </w:tblGrid>
      <w:tr w14:paraId="3881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2" w:type="dxa"/>
          </w:tcPr>
          <w:p w14:paraId="2B40C4E8">
            <w:pPr>
              <w:spacing w:line="240" w:lineRule="auto"/>
              <w:ind w:firstLine="0" w:firstLineChars="0"/>
              <w:jc w:val="center"/>
              <w:rPr>
                <w:b/>
                <w:bCs/>
                <w:color w:val="auto"/>
                <w:sz w:val="24"/>
                <w:szCs w:val="24"/>
              </w:rPr>
            </w:pPr>
            <w:r>
              <w:rPr>
                <w:rFonts w:hint="eastAsia"/>
                <w:b/>
                <w:bCs/>
                <w:color w:val="auto"/>
                <w:sz w:val="24"/>
                <w:szCs w:val="24"/>
              </w:rPr>
              <w:t>编号</w:t>
            </w:r>
          </w:p>
        </w:tc>
        <w:tc>
          <w:tcPr>
            <w:tcW w:w="3558" w:type="dxa"/>
          </w:tcPr>
          <w:p w14:paraId="6ECEC515">
            <w:pPr>
              <w:spacing w:line="240" w:lineRule="auto"/>
              <w:ind w:firstLine="0" w:firstLineChars="0"/>
              <w:jc w:val="center"/>
              <w:rPr>
                <w:b/>
                <w:bCs/>
                <w:color w:val="auto"/>
                <w:sz w:val="24"/>
                <w:szCs w:val="24"/>
              </w:rPr>
            </w:pPr>
            <w:r>
              <w:rPr>
                <w:rFonts w:hint="eastAsia"/>
                <w:b/>
                <w:bCs/>
                <w:color w:val="auto"/>
                <w:sz w:val="24"/>
                <w:szCs w:val="24"/>
              </w:rPr>
              <w:t>标志</w:t>
            </w:r>
          </w:p>
        </w:tc>
        <w:tc>
          <w:tcPr>
            <w:tcW w:w="1731" w:type="dxa"/>
          </w:tcPr>
          <w:p w14:paraId="0D6BAE71">
            <w:pPr>
              <w:spacing w:line="240" w:lineRule="auto"/>
              <w:ind w:firstLine="0" w:firstLineChars="0"/>
              <w:jc w:val="center"/>
              <w:rPr>
                <w:b/>
                <w:bCs/>
                <w:color w:val="auto"/>
                <w:sz w:val="24"/>
                <w:szCs w:val="24"/>
              </w:rPr>
            </w:pPr>
            <w:r>
              <w:rPr>
                <w:rFonts w:hint="eastAsia"/>
                <w:b/>
                <w:bCs/>
                <w:color w:val="auto"/>
                <w:sz w:val="24"/>
                <w:szCs w:val="24"/>
              </w:rPr>
              <w:t>名称</w:t>
            </w:r>
          </w:p>
        </w:tc>
        <w:tc>
          <w:tcPr>
            <w:tcW w:w="2268" w:type="dxa"/>
          </w:tcPr>
          <w:p w14:paraId="770FE99B">
            <w:pPr>
              <w:spacing w:line="240" w:lineRule="auto"/>
              <w:ind w:firstLine="0" w:firstLineChars="0"/>
              <w:jc w:val="center"/>
              <w:rPr>
                <w:b/>
                <w:bCs/>
                <w:color w:val="auto"/>
                <w:sz w:val="24"/>
                <w:szCs w:val="24"/>
              </w:rPr>
            </w:pPr>
            <w:r>
              <w:rPr>
                <w:rFonts w:hint="eastAsia"/>
                <w:b/>
                <w:bCs/>
                <w:color w:val="auto"/>
                <w:sz w:val="24"/>
                <w:szCs w:val="24"/>
              </w:rPr>
              <w:t>说明</w:t>
            </w:r>
          </w:p>
        </w:tc>
      </w:tr>
      <w:tr w14:paraId="6A2C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6A908917">
            <w:pPr>
              <w:ind w:firstLine="0" w:firstLineChars="0"/>
              <w:jc w:val="center"/>
              <w:rPr>
                <w:color w:val="auto"/>
                <w:sz w:val="24"/>
                <w:szCs w:val="24"/>
              </w:rPr>
            </w:pPr>
            <w:r>
              <w:rPr>
                <w:rFonts w:hint="eastAsia"/>
                <w:color w:val="auto"/>
                <w:sz w:val="24"/>
                <w:szCs w:val="24"/>
              </w:rPr>
              <w:t>1</w:t>
            </w:r>
          </w:p>
        </w:tc>
        <w:tc>
          <w:tcPr>
            <w:tcW w:w="3558" w:type="dxa"/>
            <w:vAlign w:val="center"/>
          </w:tcPr>
          <w:p w14:paraId="45E81C35">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2004695" cy="601345"/>
                  <wp:effectExtent l="0" t="0" r="0" b="8255"/>
                  <wp:docPr id="396936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36763" name="图片 1"/>
                          <pic:cNvPicPr>
                            <a:picLocks noChangeAspect="1"/>
                          </pic:cNvPicPr>
                        </pic:nvPicPr>
                        <pic:blipFill>
                          <a:blip r:embed="rId75"/>
                          <a:stretch>
                            <a:fillRect/>
                          </a:stretch>
                        </pic:blipFill>
                        <pic:spPr>
                          <a:xfrm>
                            <a:off x="0" y="0"/>
                            <a:ext cx="2015765" cy="604729"/>
                          </a:xfrm>
                          <a:prstGeom prst="rect">
                            <a:avLst/>
                          </a:prstGeom>
                        </pic:spPr>
                      </pic:pic>
                    </a:graphicData>
                  </a:graphic>
                </wp:inline>
              </w:drawing>
            </w:r>
          </w:p>
        </w:tc>
        <w:tc>
          <w:tcPr>
            <w:tcW w:w="1731" w:type="dxa"/>
            <w:vAlign w:val="center"/>
          </w:tcPr>
          <w:p w14:paraId="748F09D2">
            <w:pPr>
              <w:spacing w:line="240" w:lineRule="auto"/>
              <w:ind w:firstLine="0" w:firstLineChars="0"/>
              <w:jc w:val="center"/>
              <w:rPr>
                <w:color w:val="auto"/>
                <w:sz w:val="24"/>
                <w:szCs w:val="24"/>
              </w:rPr>
            </w:pPr>
            <w:r>
              <w:rPr>
                <w:color w:val="auto"/>
                <w:sz w:val="24"/>
                <w:szCs w:val="24"/>
              </w:rPr>
              <w:t>人防掩蔽场所</w:t>
            </w:r>
          </w:p>
        </w:tc>
        <w:tc>
          <w:tcPr>
            <w:tcW w:w="2268" w:type="dxa"/>
            <w:vAlign w:val="center"/>
          </w:tcPr>
          <w:p w14:paraId="2E78C50F">
            <w:pPr>
              <w:pStyle w:val="25"/>
              <w:rPr>
                <w:rFonts w:ascii="Times New Roman" w:eastAsia="仿宋_GB2312" w:cs="Times New Roman"/>
                <w:color w:val="auto"/>
                <w:kern w:val="2"/>
              </w:rPr>
            </w:pPr>
            <w:r>
              <w:rPr>
                <w:rFonts w:ascii="Times New Roman" w:eastAsia="仿宋_GB2312" w:cs="Times New Roman"/>
                <w:color w:val="auto"/>
                <w:kern w:val="2"/>
              </w:rPr>
              <w:t>指示人防掩蔽场所方向的标志</w:t>
            </w:r>
          </w:p>
        </w:tc>
      </w:tr>
      <w:tr w14:paraId="3939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4F5121C3">
            <w:pPr>
              <w:ind w:firstLine="0" w:firstLineChars="0"/>
              <w:jc w:val="center"/>
              <w:rPr>
                <w:color w:val="auto"/>
                <w:sz w:val="24"/>
                <w:szCs w:val="24"/>
              </w:rPr>
            </w:pPr>
            <w:r>
              <w:rPr>
                <w:rFonts w:hint="eastAsia"/>
                <w:color w:val="auto"/>
                <w:sz w:val="24"/>
                <w:szCs w:val="24"/>
              </w:rPr>
              <w:t>2</w:t>
            </w:r>
          </w:p>
        </w:tc>
        <w:tc>
          <w:tcPr>
            <w:tcW w:w="3558" w:type="dxa"/>
            <w:vAlign w:val="center"/>
          </w:tcPr>
          <w:p w14:paraId="7689038A">
            <w:pPr>
              <w:spacing w:line="240" w:lineRule="auto"/>
              <w:ind w:firstLine="0" w:firstLineChars="0"/>
              <w:jc w:val="center"/>
              <w:rPr>
                <w:color w:val="auto"/>
              </w:rPr>
            </w:pPr>
            <w:r>
              <w:rPr>
                <w:color w:val="auto"/>
              </w:rPr>
              <w:drawing>
                <wp:inline distT="0" distB="0" distL="0" distR="0">
                  <wp:extent cx="1912620" cy="600075"/>
                  <wp:effectExtent l="0" t="0" r="0" b="0"/>
                  <wp:docPr id="816235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35880" name="图片 1"/>
                          <pic:cNvPicPr>
                            <a:picLocks noChangeAspect="1"/>
                          </pic:cNvPicPr>
                        </pic:nvPicPr>
                        <pic:blipFill>
                          <a:blip r:embed="rId76"/>
                          <a:stretch>
                            <a:fillRect/>
                          </a:stretch>
                        </pic:blipFill>
                        <pic:spPr>
                          <a:xfrm>
                            <a:off x="0" y="0"/>
                            <a:ext cx="1984527" cy="622614"/>
                          </a:xfrm>
                          <a:prstGeom prst="rect">
                            <a:avLst/>
                          </a:prstGeom>
                        </pic:spPr>
                      </pic:pic>
                    </a:graphicData>
                  </a:graphic>
                </wp:inline>
              </w:drawing>
            </w:r>
          </w:p>
        </w:tc>
        <w:tc>
          <w:tcPr>
            <w:tcW w:w="1731" w:type="dxa"/>
            <w:vAlign w:val="center"/>
          </w:tcPr>
          <w:p w14:paraId="0159ACD6">
            <w:pPr>
              <w:spacing w:line="240" w:lineRule="auto"/>
              <w:ind w:firstLine="0" w:firstLineChars="0"/>
              <w:jc w:val="center"/>
              <w:rPr>
                <w:color w:val="auto"/>
                <w:sz w:val="24"/>
                <w:szCs w:val="24"/>
              </w:rPr>
            </w:pPr>
            <w:r>
              <w:rPr>
                <w:color w:val="auto"/>
                <w:sz w:val="24"/>
                <w:szCs w:val="24"/>
              </w:rPr>
              <w:t>人防疏散基地</w:t>
            </w:r>
          </w:p>
        </w:tc>
        <w:tc>
          <w:tcPr>
            <w:tcW w:w="2268" w:type="dxa"/>
            <w:vAlign w:val="center"/>
          </w:tcPr>
          <w:p w14:paraId="68485034">
            <w:pPr>
              <w:pStyle w:val="25"/>
              <w:rPr>
                <w:rFonts w:ascii="Times New Roman" w:eastAsia="仿宋_GB2312" w:cs="Times New Roman"/>
                <w:color w:val="auto"/>
                <w:kern w:val="2"/>
              </w:rPr>
            </w:pPr>
            <w:r>
              <w:rPr>
                <w:rFonts w:ascii="Times New Roman" w:eastAsia="仿宋_GB2312" w:cs="Times New Roman"/>
                <w:color w:val="auto"/>
                <w:kern w:val="2"/>
              </w:rPr>
              <w:t>指示人防疏散基地方向的标志</w:t>
            </w:r>
          </w:p>
        </w:tc>
      </w:tr>
      <w:tr w14:paraId="1E94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7680DF70">
            <w:pPr>
              <w:ind w:firstLine="0" w:firstLineChars="0"/>
              <w:jc w:val="center"/>
              <w:rPr>
                <w:color w:val="auto"/>
                <w:sz w:val="24"/>
                <w:szCs w:val="24"/>
              </w:rPr>
            </w:pPr>
            <w:r>
              <w:rPr>
                <w:rFonts w:hint="eastAsia"/>
                <w:color w:val="auto"/>
                <w:sz w:val="24"/>
                <w:szCs w:val="24"/>
              </w:rPr>
              <w:t>3</w:t>
            </w:r>
          </w:p>
        </w:tc>
        <w:tc>
          <w:tcPr>
            <w:tcW w:w="3558" w:type="dxa"/>
            <w:vAlign w:val="center"/>
          </w:tcPr>
          <w:p w14:paraId="4908B676">
            <w:pPr>
              <w:spacing w:line="240" w:lineRule="auto"/>
              <w:ind w:firstLine="0" w:firstLineChars="0"/>
              <w:jc w:val="center"/>
              <w:rPr>
                <w:color w:val="auto"/>
              </w:rPr>
            </w:pPr>
            <w:r>
              <w:rPr>
                <w:color w:val="auto"/>
              </w:rPr>
              <w:drawing>
                <wp:inline distT="0" distB="0" distL="0" distR="0">
                  <wp:extent cx="1979295" cy="560070"/>
                  <wp:effectExtent l="0" t="0" r="1905" b="0"/>
                  <wp:docPr id="1984317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17453" name="图片 1"/>
                          <pic:cNvPicPr>
                            <a:picLocks noChangeAspect="1"/>
                          </pic:cNvPicPr>
                        </pic:nvPicPr>
                        <pic:blipFill>
                          <a:blip r:embed="rId77"/>
                          <a:stretch>
                            <a:fillRect/>
                          </a:stretch>
                        </pic:blipFill>
                        <pic:spPr>
                          <a:xfrm>
                            <a:off x="0" y="0"/>
                            <a:ext cx="1994702" cy="564538"/>
                          </a:xfrm>
                          <a:prstGeom prst="rect">
                            <a:avLst/>
                          </a:prstGeom>
                        </pic:spPr>
                      </pic:pic>
                    </a:graphicData>
                  </a:graphic>
                </wp:inline>
              </w:drawing>
            </w:r>
          </w:p>
        </w:tc>
        <w:tc>
          <w:tcPr>
            <w:tcW w:w="1731" w:type="dxa"/>
            <w:vAlign w:val="center"/>
          </w:tcPr>
          <w:p w14:paraId="6E4CA08F">
            <w:pPr>
              <w:spacing w:line="240" w:lineRule="auto"/>
              <w:ind w:firstLine="0" w:firstLineChars="0"/>
              <w:jc w:val="center"/>
              <w:rPr>
                <w:color w:val="auto"/>
                <w:sz w:val="24"/>
                <w:szCs w:val="24"/>
              </w:rPr>
            </w:pPr>
            <w:r>
              <w:rPr>
                <w:color w:val="auto"/>
                <w:sz w:val="24"/>
                <w:szCs w:val="24"/>
              </w:rPr>
              <w:t>方舱医院</w:t>
            </w:r>
          </w:p>
        </w:tc>
        <w:tc>
          <w:tcPr>
            <w:tcW w:w="2268" w:type="dxa"/>
            <w:vAlign w:val="center"/>
          </w:tcPr>
          <w:p w14:paraId="0CB88A09">
            <w:pPr>
              <w:pStyle w:val="25"/>
              <w:rPr>
                <w:rFonts w:ascii="Times New Roman" w:eastAsia="仿宋_GB2312" w:cs="Times New Roman"/>
                <w:color w:val="auto"/>
                <w:kern w:val="2"/>
              </w:rPr>
            </w:pPr>
            <w:r>
              <w:rPr>
                <w:rFonts w:ascii="Times New Roman" w:eastAsia="仿宋_GB2312" w:cs="Times New Roman"/>
                <w:color w:val="auto"/>
                <w:kern w:val="2"/>
              </w:rPr>
              <w:t>指示方舱医院方向的标志</w:t>
            </w:r>
          </w:p>
        </w:tc>
      </w:tr>
      <w:tr w14:paraId="5A26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34A73482">
            <w:pPr>
              <w:ind w:firstLine="0" w:firstLineChars="0"/>
              <w:jc w:val="center"/>
              <w:rPr>
                <w:color w:val="auto"/>
                <w:sz w:val="24"/>
                <w:szCs w:val="24"/>
              </w:rPr>
            </w:pPr>
            <w:r>
              <w:rPr>
                <w:rFonts w:hint="eastAsia"/>
                <w:color w:val="auto"/>
                <w:sz w:val="24"/>
                <w:szCs w:val="24"/>
              </w:rPr>
              <w:t>4</w:t>
            </w:r>
          </w:p>
        </w:tc>
        <w:tc>
          <w:tcPr>
            <w:tcW w:w="3558" w:type="dxa"/>
            <w:vAlign w:val="center"/>
          </w:tcPr>
          <w:p w14:paraId="0D963F37">
            <w:pPr>
              <w:spacing w:line="240" w:lineRule="auto"/>
              <w:ind w:firstLine="0" w:firstLineChars="0"/>
              <w:jc w:val="center"/>
              <w:rPr>
                <w:color w:val="auto"/>
              </w:rPr>
            </w:pPr>
            <w:r>
              <w:rPr>
                <w:color w:val="auto"/>
              </w:rPr>
              <w:drawing>
                <wp:inline distT="0" distB="0" distL="0" distR="0">
                  <wp:extent cx="2030095" cy="537210"/>
                  <wp:effectExtent l="0" t="0" r="0" b="0"/>
                  <wp:docPr id="1039118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18457" name="图片 1"/>
                          <pic:cNvPicPr>
                            <a:picLocks noChangeAspect="1"/>
                          </pic:cNvPicPr>
                        </pic:nvPicPr>
                        <pic:blipFill>
                          <a:blip r:embed="rId78"/>
                          <a:stretch>
                            <a:fillRect/>
                          </a:stretch>
                        </pic:blipFill>
                        <pic:spPr>
                          <a:xfrm>
                            <a:off x="0" y="0"/>
                            <a:ext cx="2044338" cy="541596"/>
                          </a:xfrm>
                          <a:prstGeom prst="rect">
                            <a:avLst/>
                          </a:prstGeom>
                        </pic:spPr>
                      </pic:pic>
                    </a:graphicData>
                  </a:graphic>
                </wp:inline>
              </w:drawing>
            </w:r>
          </w:p>
        </w:tc>
        <w:tc>
          <w:tcPr>
            <w:tcW w:w="1731" w:type="dxa"/>
            <w:vAlign w:val="center"/>
          </w:tcPr>
          <w:p w14:paraId="5803C83E">
            <w:pPr>
              <w:spacing w:line="240" w:lineRule="auto"/>
              <w:ind w:firstLine="0" w:firstLineChars="0"/>
              <w:jc w:val="center"/>
              <w:rPr>
                <w:color w:val="auto"/>
                <w:sz w:val="24"/>
                <w:szCs w:val="24"/>
              </w:rPr>
            </w:pPr>
            <w:r>
              <w:rPr>
                <w:color w:val="auto"/>
                <w:sz w:val="24"/>
                <w:szCs w:val="24"/>
              </w:rPr>
              <w:t>应急集散区</w:t>
            </w:r>
          </w:p>
        </w:tc>
        <w:tc>
          <w:tcPr>
            <w:tcW w:w="2268" w:type="dxa"/>
            <w:vAlign w:val="center"/>
          </w:tcPr>
          <w:p w14:paraId="2425D342">
            <w:pPr>
              <w:pStyle w:val="25"/>
              <w:rPr>
                <w:rFonts w:ascii="Times New Roman" w:eastAsia="仿宋_GB2312" w:cs="Times New Roman"/>
                <w:color w:val="auto"/>
                <w:kern w:val="2"/>
              </w:rPr>
            </w:pPr>
            <w:r>
              <w:rPr>
                <w:rFonts w:ascii="Times New Roman" w:eastAsia="仿宋_GB2312" w:cs="Times New Roman"/>
                <w:color w:val="auto"/>
                <w:kern w:val="2"/>
              </w:rPr>
              <w:t>指示应急集散区方向的标志</w:t>
            </w:r>
          </w:p>
        </w:tc>
      </w:tr>
      <w:tr w14:paraId="6D55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B13B8D7">
            <w:pPr>
              <w:ind w:firstLine="0" w:firstLineChars="0"/>
              <w:jc w:val="center"/>
              <w:rPr>
                <w:color w:val="auto"/>
                <w:sz w:val="24"/>
                <w:szCs w:val="24"/>
              </w:rPr>
            </w:pPr>
            <w:r>
              <w:rPr>
                <w:rFonts w:hint="eastAsia"/>
                <w:color w:val="auto"/>
                <w:sz w:val="24"/>
                <w:szCs w:val="24"/>
              </w:rPr>
              <w:t>5</w:t>
            </w:r>
          </w:p>
        </w:tc>
        <w:tc>
          <w:tcPr>
            <w:tcW w:w="3558" w:type="dxa"/>
            <w:vAlign w:val="center"/>
          </w:tcPr>
          <w:p w14:paraId="0EA6B413">
            <w:pPr>
              <w:spacing w:line="240" w:lineRule="auto"/>
              <w:ind w:firstLine="0" w:firstLineChars="0"/>
              <w:jc w:val="center"/>
              <w:rPr>
                <w:color w:val="auto"/>
              </w:rPr>
            </w:pPr>
            <w:r>
              <w:rPr>
                <w:color w:val="auto"/>
              </w:rPr>
              <w:drawing>
                <wp:inline distT="0" distB="0" distL="0" distR="0">
                  <wp:extent cx="1912620" cy="541020"/>
                  <wp:effectExtent l="0" t="0" r="0" b="0"/>
                  <wp:docPr id="1929183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3997" name="图片 1"/>
                          <pic:cNvPicPr>
                            <a:picLocks noChangeAspect="1"/>
                          </pic:cNvPicPr>
                        </pic:nvPicPr>
                        <pic:blipFill>
                          <a:blip r:embed="rId79"/>
                          <a:stretch>
                            <a:fillRect/>
                          </a:stretch>
                        </pic:blipFill>
                        <pic:spPr>
                          <a:xfrm>
                            <a:off x="0" y="0"/>
                            <a:ext cx="1959900" cy="554689"/>
                          </a:xfrm>
                          <a:prstGeom prst="rect">
                            <a:avLst/>
                          </a:prstGeom>
                        </pic:spPr>
                      </pic:pic>
                    </a:graphicData>
                  </a:graphic>
                </wp:inline>
              </w:drawing>
            </w:r>
          </w:p>
        </w:tc>
        <w:tc>
          <w:tcPr>
            <w:tcW w:w="1731" w:type="dxa"/>
            <w:vAlign w:val="center"/>
          </w:tcPr>
          <w:p w14:paraId="2C56F793">
            <w:pPr>
              <w:spacing w:line="240" w:lineRule="auto"/>
              <w:ind w:firstLine="0" w:firstLineChars="0"/>
              <w:jc w:val="center"/>
              <w:rPr>
                <w:color w:val="auto"/>
                <w:sz w:val="24"/>
                <w:szCs w:val="24"/>
              </w:rPr>
            </w:pPr>
            <w:r>
              <w:rPr>
                <w:color w:val="auto"/>
                <w:sz w:val="24"/>
                <w:szCs w:val="24"/>
              </w:rPr>
              <w:t>应急宿住区</w:t>
            </w:r>
          </w:p>
        </w:tc>
        <w:tc>
          <w:tcPr>
            <w:tcW w:w="2268" w:type="dxa"/>
            <w:vAlign w:val="center"/>
          </w:tcPr>
          <w:p w14:paraId="1F647E7F">
            <w:pPr>
              <w:pStyle w:val="25"/>
              <w:rPr>
                <w:rFonts w:ascii="Times New Roman" w:eastAsia="仿宋_GB2312" w:cs="Times New Roman"/>
                <w:color w:val="auto"/>
                <w:kern w:val="2"/>
              </w:rPr>
            </w:pPr>
            <w:r>
              <w:rPr>
                <w:rFonts w:ascii="Times New Roman" w:eastAsia="仿宋_GB2312" w:cs="Times New Roman"/>
                <w:color w:val="auto"/>
                <w:kern w:val="2"/>
              </w:rPr>
              <w:t>指示应急宿住区方向的标志</w:t>
            </w:r>
          </w:p>
        </w:tc>
      </w:tr>
      <w:tr w14:paraId="30A0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83CC8F7">
            <w:pPr>
              <w:ind w:firstLine="0" w:firstLineChars="0"/>
              <w:jc w:val="center"/>
              <w:rPr>
                <w:color w:val="auto"/>
                <w:sz w:val="24"/>
                <w:szCs w:val="24"/>
              </w:rPr>
            </w:pPr>
            <w:r>
              <w:rPr>
                <w:rFonts w:hint="eastAsia"/>
                <w:color w:val="auto"/>
                <w:sz w:val="24"/>
                <w:szCs w:val="24"/>
              </w:rPr>
              <w:t>6</w:t>
            </w:r>
          </w:p>
        </w:tc>
        <w:tc>
          <w:tcPr>
            <w:tcW w:w="3558" w:type="dxa"/>
            <w:vAlign w:val="center"/>
          </w:tcPr>
          <w:p w14:paraId="1EF65851">
            <w:pPr>
              <w:spacing w:line="240" w:lineRule="auto"/>
              <w:ind w:firstLine="0" w:firstLineChars="0"/>
              <w:jc w:val="center"/>
              <w:rPr>
                <w:color w:val="auto"/>
              </w:rPr>
            </w:pPr>
            <w:r>
              <w:rPr>
                <w:color w:val="auto"/>
              </w:rPr>
              <w:drawing>
                <wp:inline distT="0" distB="0" distL="0" distR="0">
                  <wp:extent cx="1895475" cy="567055"/>
                  <wp:effectExtent l="0" t="0" r="0" b="4445"/>
                  <wp:docPr id="829089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9635" name="图片 1"/>
                          <pic:cNvPicPr>
                            <a:picLocks noChangeAspect="1"/>
                          </pic:cNvPicPr>
                        </pic:nvPicPr>
                        <pic:blipFill>
                          <a:blip r:embed="rId80"/>
                          <a:stretch>
                            <a:fillRect/>
                          </a:stretch>
                        </pic:blipFill>
                        <pic:spPr>
                          <a:xfrm>
                            <a:off x="0" y="0"/>
                            <a:ext cx="1922489" cy="575290"/>
                          </a:xfrm>
                          <a:prstGeom prst="rect">
                            <a:avLst/>
                          </a:prstGeom>
                        </pic:spPr>
                      </pic:pic>
                    </a:graphicData>
                  </a:graphic>
                </wp:inline>
              </w:drawing>
            </w:r>
          </w:p>
        </w:tc>
        <w:tc>
          <w:tcPr>
            <w:tcW w:w="1731" w:type="dxa"/>
            <w:vAlign w:val="center"/>
          </w:tcPr>
          <w:p w14:paraId="6BA6D1D2">
            <w:pPr>
              <w:spacing w:line="240" w:lineRule="auto"/>
              <w:ind w:firstLine="0" w:firstLineChars="0"/>
              <w:jc w:val="center"/>
              <w:rPr>
                <w:color w:val="auto"/>
                <w:sz w:val="24"/>
                <w:szCs w:val="24"/>
              </w:rPr>
            </w:pPr>
            <w:r>
              <w:rPr>
                <w:color w:val="auto"/>
                <w:sz w:val="24"/>
                <w:szCs w:val="24"/>
              </w:rPr>
              <w:t>指挥管理区</w:t>
            </w:r>
          </w:p>
        </w:tc>
        <w:tc>
          <w:tcPr>
            <w:tcW w:w="2268" w:type="dxa"/>
            <w:vAlign w:val="center"/>
          </w:tcPr>
          <w:p w14:paraId="79CC608B">
            <w:pPr>
              <w:pStyle w:val="25"/>
              <w:rPr>
                <w:rFonts w:ascii="Times New Roman" w:eastAsia="仿宋_GB2312" w:cs="Times New Roman"/>
                <w:color w:val="auto"/>
                <w:kern w:val="2"/>
              </w:rPr>
            </w:pPr>
            <w:r>
              <w:rPr>
                <w:rFonts w:ascii="Times New Roman" w:eastAsia="仿宋_GB2312" w:cs="Times New Roman"/>
                <w:color w:val="auto"/>
                <w:kern w:val="2"/>
              </w:rPr>
              <w:t>指示指挥管理区方向的标志</w:t>
            </w:r>
          </w:p>
        </w:tc>
      </w:tr>
      <w:tr w14:paraId="5962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1F1BD5F8">
            <w:pPr>
              <w:ind w:firstLine="0" w:firstLineChars="0"/>
              <w:jc w:val="center"/>
              <w:rPr>
                <w:color w:val="auto"/>
                <w:sz w:val="24"/>
                <w:szCs w:val="24"/>
              </w:rPr>
            </w:pPr>
            <w:r>
              <w:rPr>
                <w:rFonts w:hint="eastAsia"/>
                <w:color w:val="auto"/>
                <w:sz w:val="24"/>
                <w:szCs w:val="24"/>
              </w:rPr>
              <w:t>7</w:t>
            </w:r>
          </w:p>
        </w:tc>
        <w:tc>
          <w:tcPr>
            <w:tcW w:w="3558" w:type="dxa"/>
            <w:vAlign w:val="center"/>
          </w:tcPr>
          <w:p w14:paraId="09EC4372">
            <w:pPr>
              <w:spacing w:line="240" w:lineRule="auto"/>
              <w:ind w:firstLine="0" w:firstLineChars="0"/>
              <w:jc w:val="center"/>
              <w:rPr>
                <w:color w:val="auto"/>
              </w:rPr>
            </w:pPr>
            <w:r>
              <w:rPr>
                <w:color w:val="auto"/>
              </w:rPr>
              <w:drawing>
                <wp:inline distT="0" distB="0" distL="0" distR="0">
                  <wp:extent cx="1920875" cy="516255"/>
                  <wp:effectExtent l="0" t="0" r="3175" b="0"/>
                  <wp:docPr id="1770069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69218" name="图片 1"/>
                          <pic:cNvPicPr>
                            <a:picLocks noChangeAspect="1"/>
                          </pic:cNvPicPr>
                        </pic:nvPicPr>
                        <pic:blipFill>
                          <a:blip r:embed="rId81"/>
                          <a:stretch>
                            <a:fillRect/>
                          </a:stretch>
                        </pic:blipFill>
                        <pic:spPr>
                          <a:xfrm>
                            <a:off x="0" y="0"/>
                            <a:ext cx="1952065" cy="524986"/>
                          </a:xfrm>
                          <a:prstGeom prst="rect">
                            <a:avLst/>
                          </a:prstGeom>
                        </pic:spPr>
                      </pic:pic>
                    </a:graphicData>
                  </a:graphic>
                </wp:inline>
              </w:drawing>
            </w:r>
          </w:p>
        </w:tc>
        <w:tc>
          <w:tcPr>
            <w:tcW w:w="1731" w:type="dxa"/>
            <w:vAlign w:val="center"/>
          </w:tcPr>
          <w:p w14:paraId="47E4104E">
            <w:pPr>
              <w:spacing w:line="240" w:lineRule="auto"/>
              <w:ind w:firstLine="0" w:firstLineChars="0"/>
              <w:jc w:val="center"/>
              <w:rPr>
                <w:color w:val="auto"/>
                <w:sz w:val="24"/>
                <w:szCs w:val="24"/>
              </w:rPr>
            </w:pPr>
            <w:r>
              <w:rPr>
                <w:color w:val="auto"/>
                <w:sz w:val="24"/>
                <w:szCs w:val="24"/>
              </w:rPr>
              <w:t>医疗救治区</w:t>
            </w:r>
          </w:p>
        </w:tc>
        <w:tc>
          <w:tcPr>
            <w:tcW w:w="2268" w:type="dxa"/>
            <w:vAlign w:val="center"/>
          </w:tcPr>
          <w:p w14:paraId="13525A67">
            <w:pPr>
              <w:pStyle w:val="25"/>
              <w:rPr>
                <w:rFonts w:ascii="Times New Roman" w:eastAsia="仿宋_GB2312" w:cs="Times New Roman"/>
                <w:color w:val="auto"/>
                <w:kern w:val="2"/>
              </w:rPr>
            </w:pPr>
            <w:r>
              <w:rPr>
                <w:rFonts w:ascii="Times New Roman" w:eastAsia="仿宋_GB2312" w:cs="Times New Roman"/>
                <w:color w:val="auto"/>
                <w:kern w:val="2"/>
              </w:rPr>
              <w:t>指示医疗救治区方向的标志</w:t>
            </w:r>
          </w:p>
        </w:tc>
      </w:tr>
      <w:tr w14:paraId="1EC1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4176D0E1">
            <w:pPr>
              <w:ind w:firstLine="0" w:firstLineChars="0"/>
              <w:jc w:val="center"/>
              <w:rPr>
                <w:color w:val="auto"/>
                <w:sz w:val="24"/>
                <w:szCs w:val="24"/>
              </w:rPr>
            </w:pPr>
            <w:r>
              <w:rPr>
                <w:rFonts w:hint="eastAsia"/>
                <w:color w:val="auto"/>
                <w:sz w:val="24"/>
                <w:szCs w:val="24"/>
              </w:rPr>
              <w:t>8</w:t>
            </w:r>
          </w:p>
        </w:tc>
        <w:tc>
          <w:tcPr>
            <w:tcW w:w="3558" w:type="dxa"/>
            <w:vAlign w:val="center"/>
          </w:tcPr>
          <w:p w14:paraId="06381717">
            <w:pPr>
              <w:spacing w:line="240" w:lineRule="auto"/>
              <w:ind w:firstLine="0" w:firstLineChars="0"/>
              <w:jc w:val="center"/>
              <w:rPr>
                <w:color w:val="auto"/>
              </w:rPr>
            </w:pPr>
            <w:r>
              <w:rPr>
                <w:color w:val="auto"/>
              </w:rPr>
              <w:drawing>
                <wp:inline distT="0" distB="0" distL="0" distR="0">
                  <wp:extent cx="1937385" cy="556260"/>
                  <wp:effectExtent l="0" t="0" r="5715" b="0"/>
                  <wp:docPr id="909918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18097" name="图片 1"/>
                          <pic:cNvPicPr>
                            <a:picLocks noChangeAspect="1"/>
                          </pic:cNvPicPr>
                        </pic:nvPicPr>
                        <pic:blipFill>
                          <a:blip r:embed="rId82"/>
                          <a:stretch>
                            <a:fillRect/>
                          </a:stretch>
                        </pic:blipFill>
                        <pic:spPr>
                          <a:xfrm>
                            <a:off x="0" y="0"/>
                            <a:ext cx="1968831" cy="565757"/>
                          </a:xfrm>
                          <a:prstGeom prst="rect">
                            <a:avLst/>
                          </a:prstGeom>
                        </pic:spPr>
                      </pic:pic>
                    </a:graphicData>
                  </a:graphic>
                </wp:inline>
              </w:drawing>
            </w:r>
          </w:p>
        </w:tc>
        <w:tc>
          <w:tcPr>
            <w:tcW w:w="1731" w:type="dxa"/>
            <w:vAlign w:val="center"/>
          </w:tcPr>
          <w:p w14:paraId="30DA8E8B">
            <w:pPr>
              <w:spacing w:line="240" w:lineRule="auto"/>
              <w:ind w:firstLine="0" w:firstLineChars="0"/>
              <w:jc w:val="center"/>
              <w:rPr>
                <w:color w:val="auto"/>
                <w:sz w:val="24"/>
                <w:szCs w:val="24"/>
              </w:rPr>
            </w:pPr>
            <w:r>
              <w:rPr>
                <w:color w:val="auto"/>
                <w:sz w:val="24"/>
                <w:szCs w:val="24"/>
              </w:rPr>
              <w:t>防疫隔离区</w:t>
            </w:r>
          </w:p>
        </w:tc>
        <w:tc>
          <w:tcPr>
            <w:tcW w:w="2268" w:type="dxa"/>
            <w:vAlign w:val="center"/>
          </w:tcPr>
          <w:p w14:paraId="4B9B4562">
            <w:pPr>
              <w:pStyle w:val="25"/>
              <w:rPr>
                <w:rFonts w:ascii="Times New Roman" w:eastAsia="仿宋_GB2312" w:cs="Times New Roman"/>
                <w:color w:val="auto"/>
                <w:kern w:val="2"/>
              </w:rPr>
            </w:pPr>
            <w:r>
              <w:rPr>
                <w:rFonts w:ascii="Times New Roman" w:eastAsia="仿宋_GB2312" w:cs="Times New Roman"/>
                <w:color w:val="auto"/>
                <w:kern w:val="2"/>
              </w:rPr>
              <w:t>指示防疫隔离区方向的标志</w:t>
            </w:r>
          </w:p>
        </w:tc>
      </w:tr>
      <w:tr w14:paraId="7953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6347CDF">
            <w:pPr>
              <w:ind w:firstLine="0" w:firstLineChars="0"/>
              <w:jc w:val="center"/>
              <w:rPr>
                <w:color w:val="auto"/>
                <w:sz w:val="24"/>
                <w:szCs w:val="24"/>
              </w:rPr>
            </w:pPr>
            <w:r>
              <w:rPr>
                <w:rFonts w:hint="eastAsia"/>
                <w:color w:val="auto"/>
                <w:sz w:val="24"/>
                <w:szCs w:val="24"/>
              </w:rPr>
              <w:t>9</w:t>
            </w:r>
          </w:p>
        </w:tc>
        <w:tc>
          <w:tcPr>
            <w:tcW w:w="3558" w:type="dxa"/>
            <w:vAlign w:val="center"/>
          </w:tcPr>
          <w:p w14:paraId="26A7241F">
            <w:pPr>
              <w:spacing w:line="240" w:lineRule="auto"/>
              <w:ind w:firstLine="0" w:firstLineChars="0"/>
              <w:jc w:val="center"/>
              <w:rPr>
                <w:color w:val="auto"/>
              </w:rPr>
            </w:pPr>
            <w:r>
              <w:rPr>
                <w:color w:val="auto"/>
              </w:rPr>
              <w:drawing>
                <wp:inline distT="0" distB="0" distL="0" distR="0">
                  <wp:extent cx="2004695" cy="529590"/>
                  <wp:effectExtent l="0" t="0" r="0" b="3810"/>
                  <wp:docPr id="1528442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42773" name="图片 1"/>
                          <pic:cNvPicPr>
                            <a:picLocks noChangeAspect="1"/>
                          </pic:cNvPicPr>
                        </pic:nvPicPr>
                        <pic:blipFill>
                          <a:blip r:embed="rId83"/>
                          <a:stretch>
                            <a:fillRect/>
                          </a:stretch>
                        </pic:blipFill>
                        <pic:spPr>
                          <a:xfrm>
                            <a:off x="0" y="0"/>
                            <a:ext cx="2026213" cy="535227"/>
                          </a:xfrm>
                          <a:prstGeom prst="rect">
                            <a:avLst/>
                          </a:prstGeom>
                        </pic:spPr>
                      </pic:pic>
                    </a:graphicData>
                  </a:graphic>
                </wp:inline>
              </w:drawing>
            </w:r>
          </w:p>
        </w:tc>
        <w:tc>
          <w:tcPr>
            <w:tcW w:w="1731" w:type="dxa"/>
            <w:vAlign w:val="center"/>
          </w:tcPr>
          <w:p w14:paraId="75217A12">
            <w:pPr>
              <w:spacing w:line="240" w:lineRule="auto"/>
              <w:ind w:firstLine="0" w:firstLineChars="0"/>
              <w:jc w:val="center"/>
              <w:rPr>
                <w:color w:val="auto"/>
                <w:sz w:val="24"/>
                <w:szCs w:val="24"/>
              </w:rPr>
            </w:pPr>
            <w:r>
              <w:rPr>
                <w:color w:val="auto"/>
                <w:sz w:val="24"/>
                <w:szCs w:val="24"/>
              </w:rPr>
              <w:t>物资储备区</w:t>
            </w:r>
          </w:p>
        </w:tc>
        <w:tc>
          <w:tcPr>
            <w:tcW w:w="2268" w:type="dxa"/>
            <w:vAlign w:val="center"/>
          </w:tcPr>
          <w:p w14:paraId="20550950">
            <w:pPr>
              <w:pStyle w:val="25"/>
              <w:rPr>
                <w:rFonts w:ascii="Times New Roman" w:eastAsia="仿宋_GB2312" w:cs="Times New Roman"/>
                <w:color w:val="auto"/>
                <w:kern w:val="2"/>
              </w:rPr>
            </w:pPr>
            <w:r>
              <w:rPr>
                <w:rFonts w:ascii="Times New Roman" w:eastAsia="仿宋_GB2312" w:cs="Times New Roman"/>
                <w:color w:val="auto"/>
                <w:kern w:val="2"/>
              </w:rPr>
              <w:t>指示物资储备区方向的标志</w:t>
            </w:r>
          </w:p>
        </w:tc>
      </w:tr>
      <w:tr w14:paraId="2141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39EC763">
            <w:pPr>
              <w:ind w:firstLine="0" w:firstLineChars="0"/>
              <w:jc w:val="center"/>
              <w:rPr>
                <w:color w:val="auto"/>
                <w:sz w:val="24"/>
                <w:szCs w:val="24"/>
              </w:rPr>
            </w:pPr>
            <w:r>
              <w:rPr>
                <w:rFonts w:hint="eastAsia"/>
                <w:color w:val="auto"/>
                <w:sz w:val="24"/>
                <w:szCs w:val="24"/>
              </w:rPr>
              <w:t>10</w:t>
            </w:r>
          </w:p>
        </w:tc>
        <w:tc>
          <w:tcPr>
            <w:tcW w:w="3558" w:type="dxa"/>
            <w:vAlign w:val="center"/>
          </w:tcPr>
          <w:p w14:paraId="7D53DFD4">
            <w:pPr>
              <w:spacing w:line="240" w:lineRule="auto"/>
              <w:ind w:firstLine="0" w:firstLineChars="0"/>
              <w:jc w:val="center"/>
              <w:rPr>
                <w:color w:val="auto"/>
              </w:rPr>
            </w:pPr>
            <w:r>
              <w:rPr>
                <w:color w:val="auto"/>
              </w:rPr>
              <w:drawing>
                <wp:inline distT="0" distB="0" distL="0" distR="0">
                  <wp:extent cx="1996440" cy="564515"/>
                  <wp:effectExtent l="0" t="0" r="3810" b="6985"/>
                  <wp:docPr id="767509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09308" name="图片 1"/>
                          <pic:cNvPicPr>
                            <a:picLocks noChangeAspect="1"/>
                          </pic:cNvPicPr>
                        </pic:nvPicPr>
                        <pic:blipFill>
                          <a:blip r:embed="rId84"/>
                          <a:stretch>
                            <a:fillRect/>
                          </a:stretch>
                        </pic:blipFill>
                        <pic:spPr>
                          <a:xfrm>
                            <a:off x="0" y="0"/>
                            <a:ext cx="2017065" cy="570868"/>
                          </a:xfrm>
                          <a:prstGeom prst="rect">
                            <a:avLst/>
                          </a:prstGeom>
                        </pic:spPr>
                      </pic:pic>
                    </a:graphicData>
                  </a:graphic>
                </wp:inline>
              </w:drawing>
            </w:r>
          </w:p>
        </w:tc>
        <w:tc>
          <w:tcPr>
            <w:tcW w:w="1731" w:type="dxa"/>
            <w:vAlign w:val="center"/>
          </w:tcPr>
          <w:p w14:paraId="15BEB111">
            <w:pPr>
              <w:spacing w:line="240" w:lineRule="auto"/>
              <w:ind w:firstLine="0" w:firstLineChars="0"/>
              <w:jc w:val="center"/>
              <w:rPr>
                <w:color w:val="auto"/>
                <w:sz w:val="24"/>
                <w:szCs w:val="24"/>
              </w:rPr>
            </w:pPr>
            <w:r>
              <w:rPr>
                <w:color w:val="auto"/>
                <w:sz w:val="24"/>
                <w:szCs w:val="24"/>
              </w:rPr>
              <w:t>餐饮服务区</w:t>
            </w:r>
          </w:p>
        </w:tc>
        <w:tc>
          <w:tcPr>
            <w:tcW w:w="2268" w:type="dxa"/>
            <w:vAlign w:val="center"/>
          </w:tcPr>
          <w:p w14:paraId="4F9BA620">
            <w:pPr>
              <w:pStyle w:val="25"/>
              <w:rPr>
                <w:rFonts w:ascii="Times New Roman" w:eastAsia="仿宋_GB2312" w:cs="Times New Roman"/>
                <w:color w:val="auto"/>
                <w:kern w:val="2"/>
              </w:rPr>
            </w:pPr>
            <w:r>
              <w:rPr>
                <w:rFonts w:ascii="Times New Roman" w:eastAsia="仿宋_GB2312" w:cs="Times New Roman"/>
                <w:color w:val="auto"/>
                <w:kern w:val="2"/>
              </w:rPr>
              <w:t>指示餐饮服务区方向的标志</w:t>
            </w:r>
          </w:p>
        </w:tc>
      </w:tr>
      <w:tr w14:paraId="729D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56EAE9D2">
            <w:pPr>
              <w:ind w:firstLine="0" w:firstLineChars="0"/>
              <w:jc w:val="center"/>
              <w:rPr>
                <w:color w:val="auto"/>
                <w:sz w:val="24"/>
                <w:szCs w:val="24"/>
              </w:rPr>
            </w:pPr>
            <w:r>
              <w:rPr>
                <w:rFonts w:hint="eastAsia"/>
                <w:color w:val="auto"/>
                <w:sz w:val="24"/>
                <w:szCs w:val="24"/>
              </w:rPr>
              <w:t>11</w:t>
            </w:r>
          </w:p>
        </w:tc>
        <w:tc>
          <w:tcPr>
            <w:tcW w:w="3558" w:type="dxa"/>
            <w:vAlign w:val="center"/>
          </w:tcPr>
          <w:p w14:paraId="0D18F7CE">
            <w:pPr>
              <w:spacing w:line="240" w:lineRule="auto"/>
              <w:ind w:firstLine="0" w:firstLineChars="0"/>
              <w:jc w:val="center"/>
              <w:rPr>
                <w:color w:val="auto"/>
              </w:rPr>
            </w:pPr>
            <w:r>
              <w:rPr>
                <w:color w:val="auto"/>
              </w:rPr>
              <w:drawing>
                <wp:inline distT="0" distB="0" distL="0" distR="0">
                  <wp:extent cx="1979295" cy="553720"/>
                  <wp:effectExtent l="0" t="0" r="1905" b="0"/>
                  <wp:docPr id="966130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0977" name="图片 1"/>
                          <pic:cNvPicPr>
                            <a:picLocks noChangeAspect="1"/>
                          </pic:cNvPicPr>
                        </pic:nvPicPr>
                        <pic:blipFill>
                          <a:blip r:embed="rId85"/>
                          <a:stretch>
                            <a:fillRect/>
                          </a:stretch>
                        </pic:blipFill>
                        <pic:spPr>
                          <a:xfrm>
                            <a:off x="0" y="0"/>
                            <a:ext cx="1994933" cy="558284"/>
                          </a:xfrm>
                          <a:prstGeom prst="rect">
                            <a:avLst/>
                          </a:prstGeom>
                        </pic:spPr>
                      </pic:pic>
                    </a:graphicData>
                  </a:graphic>
                </wp:inline>
              </w:drawing>
            </w:r>
          </w:p>
        </w:tc>
        <w:tc>
          <w:tcPr>
            <w:tcW w:w="1731" w:type="dxa"/>
            <w:vAlign w:val="center"/>
          </w:tcPr>
          <w:p w14:paraId="11E75D80">
            <w:pPr>
              <w:spacing w:line="240" w:lineRule="auto"/>
              <w:ind w:firstLine="0" w:firstLineChars="0"/>
              <w:jc w:val="center"/>
              <w:rPr>
                <w:color w:val="auto"/>
                <w:sz w:val="24"/>
                <w:szCs w:val="24"/>
              </w:rPr>
            </w:pPr>
            <w:r>
              <w:rPr>
                <w:color w:val="auto"/>
                <w:sz w:val="24"/>
                <w:szCs w:val="24"/>
              </w:rPr>
              <w:t>清洁盥洗区</w:t>
            </w:r>
          </w:p>
        </w:tc>
        <w:tc>
          <w:tcPr>
            <w:tcW w:w="2268" w:type="dxa"/>
            <w:vAlign w:val="center"/>
          </w:tcPr>
          <w:p w14:paraId="73FAABCC">
            <w:pPr>
              <w:pStyle w:val="25"/>
              <w:rPr>
                <w:rFonts w:ascii="Times New Roman" w:eastAsia="仿宋_GB2312" w:cs="Times New Roman"/>
                <w:color w:val="auto"/>
                <w:kern w:val="2"/>
              </w:rPr>
            </w:pPr>
            <w:r>
              <w:rPr>
                <w:rFonts w:ascii="Times New Roman" w:eastAsia="仿宋_GB2312" w:cs="Times New Roman"/>
                <w:color w:val="auto"/>
                <w:kern w:val="2"/>
              </w:rPr>
              <w:t>指示清洁盥洗区方向的标志</w:t>
            </w:r>
          </w:p>
        </w:tc>
      </w:tr>
      <w:tr w14:paraId="09EC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256BEA09">
            <w:pPr>
              <w:ind w:firstLine="0" w:firstLineChars="0"/>
              <w:jc w:val="center"/>
              <w:rPr>
                <w:color w:val="auto"/>
                <w:sz w:val="24"/>
                <w:szCs w:val="24"/>
              </w:rPr>
            </w:pPr>
            <w:r>
              <w:rPr>
                <w:rFonts w:hint="eastAsia"/>
                <w:color w:val="auto"/>
                <w:sz w:val="24"/>
                <w:szCs w:val="24"/>
              </w:rPr>
              <w:t>12</w:t>
            </w:r>
          </w:p>
        </w:tc>
        <w:tc>
          <w:tcPr>
            <w:tcW w:w="3558" w:type="dxa"/>
            <w:vAlign w:val="center"/>
          </w:tcPr>
          <w:p w14:paraId="37FE34A9">
            <w:pPr>
              <w:spacing w:line="240" w:lineRule="auto"/>
              <w:ind w:firstLine="0" w:firstLineChars="0"/>
              <w:jc w:val="center"/>
              <w:rPr>
                <w:color w:val="auto"/>
              </w:rPr>
            </w:pPr>
            <w:r>
              <w:rPr>
                <w:color w:val="auto"/>
              </w:rPr>
              <w:drawing>
                <wp:inline distT="0" distB="0" distL="0" distR="0">
                  <wp:extent cx="2080260" cy="556895"/>
                  <wp:effectExtent l="0" t="0" r="0" b="0"/>
                  <wp:docPr id="551162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62945" name="图片 1"/>
                          <pic:cNvPicPr>
                            <a:picLocks noChangeAspect="1"/>
                          </pic:cNvPicPr>
                        </pic:nvPicPr>
                        <pic:blipFill>
                          <a:blip r:embed="rId86"/>
                          <a:stretch>
                            <a:fillRect/>
                          </a:stretch>
                        </pic:blipFill>
                        <pic:spPr>
                          <a:xfrm>
                            <a:off x="0" y="0"/>
                            <a:ext cx="2117832" cy="567420"/>
                          </a:xfrm>
                          <a:prstGeom prst="rect">
                            <a:avLst/>
                          </a:prstGeom>
                        </pic:spPr>
                      </pic:pic>
                    </a:graphicData>
                  </a:graphic>
                </wp:inline>
              </w:drawing>
            </w:r>
          </w:p>
        </w:tc>
        <w:tc>
          <w:tcPr>
            <w:tcW w:w="1731" w:type="dxa"/>
            <w:vAlign w:val="center"/>
          </w:tcPr>
          <w:p w14:paraId="2E37059F">
            <w:pPr>
              <w:spacing w:line="240" w:lineRule="auto"/>
              <w:ind w:firstLine="0" w:firstLineChars="0"/>
              <w:jc w:val="center"/>
              <w:rPr>
                <w:color w:val="auto"/>
                <w:sz w:val="24"/>
                <w:szCs w:val="24"/>
              </w:rPr>
            </w:pPr>
            <w:r>
              <w:rPr>
                <w:color w:val="auto"/>
                <w:sz w:val="24"/>
                <w:szCs w:val="24"/>
              </w:rPr>
              <w:t>垃圾储运区</w:t>
            </w:r>
          </w:p>
        </w:tc>
        <w:tc>
          <w:tcPr>
            <w:tcW w:w="2268" w:type="dxa"/>
            <w:vAlign w:val="center"/>
          </w:tcPr>
          <w:p w14:paraId="0FDF7084">
            <w:pPr>
              <w:pStyle w:val="25"/>
              <w:rPr>
                <w:rFonts w:ascii="Times New Roman" w:eastAsia="仿宋_GB2312" w:cs="Times New Roman"/>
                <w:color w:val="auto"/>
                <w:kern w:val="2"/>
              </w:rPr>
            </w:pPr>
            <w:r>
              <w:rPr>
                <w:rFonts w:ascii="Times New Roman" w:eastAsia="仿宋_GB2312" w:cs="Times New Roman"/>
                <w:color w:val="auto"/>
                <w:kern w:val="2"/>
              </w:rPr>
              <w:t>指示垃圾储运区方向的标志</w:t>
            </w:r>
          </w:p>
        </w:tc>
      </w:tr>
      <w:tr w14:paraId="6A48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47F6E258">
            <w:pPr>
              <w:ind w:firstLine="0" w:firstLineChars="0"/>
              <w:jc w:val="center"/>
              <w:rPr>
                <w:color w:val="auto"/>
                <w:sz w:val="24"/>
                <w:szCs w:val="24"/>
              </w:rPr>
            </w:pPr>
            <w:r>
              <w:rPr>
                <w:rFonts w:hint="eastAsia"/>
                <w:color w:val="auto"/>
                <w:sz w:val="24"/>
                <w:szCs w:val="24"/>
              </w:rPr>
              <w:t>13</w:t>
            </w:r>
          </w:p>
        </w:tc>
        <w:tc>
          <w:tcPr>
            <w:tcW w:w="3558" w:type="dxa"/>
            <w:vAlign w:val="center"/>
          </w:tcPr>
          <w:p w14:paraId="65561E7C">
            <w:pPr>
              <w:spacing w:line="240" w:lineRule="auto"/>
              <w:ind w:firstLine="0" w:firstLineChars="0"/>
              <w:jc w:val="center"/>
              <w:rPr>
                <w:color w:val="auto"/>
              </w:rPr>
            </w:pPr>
            <w:r>
              <w:rPr>
                <w:color w:val="auto"/>
              </w:rPr>
              <w:drawing>
                <wp:inline distT="0" distB="0" distL="0" distR="0">
                  <wp:extent cx="2030095" cy="545465"/>
                  <wp:effectExtent l="0" t="0" r="0" b="6985"/>
                  <wp:docPr id="1814946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6512" name="图片 1"/>
                          <pic:cNvPicPr>
                            <a:picLocks noChangeAspect="1"/>
                          </pic:cNvPicPr>
                        </pic:nvPicPr>
                        <pic:blipFill>
                          <a:blip r:embed="rId87"/>
                          <a:stretch>
                            <a:fillRect/>
                          </a:stretch>
                        </pic:blipFill>
                        <pic:spPr>
                          <a:xfrm>
                            <a:off x="0" y="0"/>
                            <a:ext cx="2054592" cy="552560"/>
                          </a:xfrm>
                          <a:prstGeom prst="rect">
                            <a:avLst/>
                          </a:prstGeom>
                        </pic:spPr>
                      </pic:pic>
                    </a:graphicData>
                  </a:graphic>
                </wp:inline>
              </w:drawing>
            </w:r>
          </w:p>
        </w:tc>
        <w:tc>
          <w:tcPr>
            <w:tcW w:w="1731" w:type="dxa"/>
            <w:vAlign w:val="center"/>
          </w:tcPr>
          <w:p w14:paraId="33DC770E">
            <w:pPr>
              <w:spacing w:line="240" w:lineRule="auto"/>
              <w:ind w:firstLine="0" w:firstLineChars="0"/>
              <w:jc w:val="center"/>
              <w:rPr>
                <w:color w:val="auto"/>
                <w:sz w:val="24"/>
                <w:szCs w:val="24"/>
              </w:rPr>
            </w:pPr>
            <w:r>
              <w:rPr>
                <w:color w:val="auto"/>
                <w:sz w:val="24"/>
                <w:szCs w:val="24"/>
              </w:rPr>
              <w:t>文体活动区</w:t>
            </w:r>
          </w:p>
        </w:tc>
        <w:tc>
          <w:tcPr>
            <w:tcW w:w="2268" w:type="dxa"/>
            <w:vAlign w:val="center"/>
          </w:tcPr>
          <w:p w14:paraId="2BD01F2A">
            <w:pPr>
              <w:pStyle w:val="25"/>
              <w:rPr>
                <w:rFonts w:ascii="Times New Roman" w:eastAsia="仿宋_GB2312" w:cs="Times New Roman"/>
                <w:color w:val="auto"/>
                <w:kern w:val="2"/>
              </w:rPr>
            </w:pPr>
            <w:r>
              <w:rPr>
                <w:rFonts w:ascii="Times New Roman" w:eastAsia="仿宋_GB2312" w:cs="Times New Roman"/>
                <w:color w:val="auto"/>
                <w:kern w:val="2"/>
              </w:rPr>
              <w:t>指示文体活动区方向的标志</w:t>
            </w:r>
          </w:p>
        </w:tc>
      </w:tr>
      <w:tr w14:paraId="07E7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76D4187E">
            <w:pPr>
              <w:ind w:firstLine="0" w:firstLineChars="0"/>
              <w:jc w:val="center"/>
              <w:rPr>
                <w:color w:val="auto"/>
                <w:sz w:val="24"/>
                <w:szCs w:val="24"/>
              </w:rPr>
            </w:pPr>
            <w:r>
              <w:rPr>
                <w:rFonts w:hint="eastAsia"/>
                <w:color w:val="auto"/>
                <w:sz w:val="24"/>
                <w:szCs w:val="24"/>
              </w:rPr>
              <w:t>14</w:t>
            </w:r>
          </w:p>
        </w:tc>
        <w:tc>
          <w:tcPr>
            <w:tcW w:w="3558" w:type="dxa"/>
            <w:vAlign w:val="center"/>
          </w:tcPr>
          <w:p w14:paraId="41BC9149">
            <w:pPr>
              <w:spacing w:line="240" w:lineRule="auto"/>
              <w:ind w:firstLine="0" w:firstLineChars="0"/>
              <w:jc w:val="center"/>
              <w:rPr>
                <w:color w:val="auto"/>
              </w:rPr>
            </w:pPr>
            <w:r>
              <w:rPr>
                <w:color w:val="auto"/>
              </w:rPr>
              <w:drawing>
                <wp:inline distT="0" distB="0" distL="0" distR="0">
                  <wp:extent cx="2004695" cy="574675"/>
                  <wp:effectExtent l="0" t="0" r="0" b="0"/>
                  <wp:docPr id="841848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48993" name="图片 1"/>
                          <pic:cNvPicPr>
                            <a:picLocks noChangeAspect="1"/>
                          </pic:cNvPicPr>
                        </pic:nvPicPr>
                        <pic:blipFill>
                          <a:blip r:embed="rId88"/>
                          <a:stretch>
                            <a:fillRect/>
                          </a:stretch>
                        </pic:blipFill>
                        <pic:spPr>
                          <a:xfrm>
                            <a:off x="0" y="0"/>
                            <a:ext cx="2026321" cy="581134"/>
                          </a:xfrm>
                          <a:prstGeom prst="rect">
                            <a:avLst/>
                          </a:prstGeom>
                        </pic:spPr>
                      </pic:pic>
                    </a:graphicData>
                  </a:graphic>
                </wp:inline>
              </w:drawing>
            </w:r>
          </w:p>
        </w:tc>
        <w:tc>
          <w:tcPr>
            <w:tcW w:w="1731" w:type="dxa"/>
            <w:vAlign w:val="center"/>
          </w:tcPr>
          <w:p w14:paraId="7A1E6C91">
            <w:pPr>
              <w:spacing w:line="240" w:lineRule="auto"/>
              <w:ind w:firstLine="0" w:firstLineChars="0"/>
              <w:jc w:val="center"/>
              <w:rPr>
                <w:color w:val="auto"/>
                <w:sz w:val="24"/>
                <w:szCs w:val="24"/>
              </w:rPr>
            </w:pPr>
            <w:r>
              <w:rPr>
                <w:color w:val="auto"/>
                <w:sz w:val="24"/>
                <w:szCs w:val="24"/>
              </w:rPr>
              <w:t>临时教学区</w:t>
            </w:r>
          </w:p>
        </w:tc>
        <w:tc>
          <w:tcPr>
            <w:tcW w:w="2268" w:type="dxa"/>
            <w:vAlign w:val="center"/>
          </w:tcPr>
          <w:p w14:paraId="7C37E8B7">
            <w:pPr>
              <w:pStyle w:val="25"/>
              <w:rPr>
                <w:rFonts w:ascii="Times New Roman" w:eastAsia="仿宋_GB2312" w:cs="Times New Roman"/>
                <w:color w:val="auto"/>
                <w:kern w:val="2"/>
              </w:rPr>
            </w:pPr>
            <w:r>
              <w:rPr>
                <w:rFonts w:ascii="Times New Roman" w:eastAsia="仿宋_GB2312" w:cs="Times New Roman"/>
                <w:color w:val="auto"/>
                <w:kern w:val="2"/>
              </w:rPr>
              <w:t>指示临时教学区方向的标志</w:t>
            </w:r>
          </w:p>
        </w:tc>
      </w:tr>
      <w:tr w14:paraId="0DE4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5BF21303">
            <w:pPr>
              <w:ind w:firstLine="0" w:firstLineChars="0"/>
              <w:jc w:val="center"/>
              <w:rPr>
                <w:color w:val="auto"/>
                <w:sz w:val="24"/>
                <w:szCs w:val="24"/>
              </w:rPr>
            </w:pPr>
            <w:r>
              <w:rPr>
                <w:rFonts w:hint="eastAsia"/>
                <w:color w:val="auto"/>
                <w:sz w:val="24"/>
                <w:szCs w:val="24"/>
              </w:rPr>
              <w:t>15</w:t>
            </w:r>
          </w:p>
        </w:tc>
        <w:tc>
          <w:tcPr>
            <w:tcW w:w="3558" w:type="dxa"/>
            <w:vAlign w:val="center"/>
          </w:tcPr>
          <w:p w14:paraId="70D05352">
            <w:pPr>
              <w:spacing w:line="240" w:lineRule="auto"/>
              <w:ind w:firstLine="0" w:firstLineChars="0"/>
              <w:jc w:val="center"/>
              <w:rPr>
                <w:color w:val="auto"/>
              </w:rPr>
            </w:pPr>
            <w:r>
              <w:rPr>
                <w:color w:val="auto"/>
              </w:rPr>
              <w:drawing>
                <wp:inline distT="0" distB="0" distL="0" distR="0">
                  <wp:extent cx="2038350" cy="576580"/>
                  <wp:effectExtent l="0" t="0" r="0" b="0"/>
                  <wp:docPr id="1658196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96001" name="图片 1"/>
                          <pic:cNvPicPr>
                            <a:picLocks noChangeAspect="1"/>
                          </pic:cNvPicPr>
                        </pic:nvPicPr>
                        <pic:blipFill>
                          <a:blip r:embed="rId89"/>
                          <a:stretch>
                            <a:fillRect/>
                          </a:stretch>
                        </pic:blipFill>
                        <pic:spPr>
                          <a:xfrm>
                            <a:off x="0" y="0"/>
                            <a:ext cx="2061948" cy="583570"/>
                          </a:xfrm>
                          <a:prstGeom prst="rect">
                            <a:avLst/>
                          </a:prstGeom>
                        </pic:spPr>
                      </pic:pic>
                    </a:graphicData>
                  </a:graphic>
                </wp:inline>
              </w:drawing>
            </w:r>
          </w:p>
        </w:tc>
        <w:tc>
          <w:tcPr>
            <w:tcW w:w="1731" w:type="dxa"/>
            <w:vAlign w:val="center"/>
          </w:tcPr>
          <w:p w14:paraId="03196CF3">
            <w:pPr>
              <w:spacing w:line="240" w:lineRule="auto"/>
              <w:ind w:firstLine="0" w:firstLineChars="0"/>
              <w:jc w:val="center"/>
              <w:rPr>
                <w:color w:val="auto"/>
                <w:sz w:val="24"/>
                <w:szCs w:val="24"/>
              </w:rPr>
            </w:pPr>
            <w:r>
              <w:rPr>
                <w:color w:val="auto"/>
                <w:sz w:val="24"/>
                <w:szCs w:val="24"/>
              </w:rPr>
              <w:t>公共服务区</w:t>
            </w:r>
          </w:p>
        </w:tc>
        <w:tc>
          <w:tcPr>
            <w:tcW w:w="2268" w:type="dxa"/>
            <w:vAlign w:val="center"/>
          </w:tcPr>
          <w:p w14:paraId="01755902">
            <w:pPr>
              <w:pStyle w:val="25"/>
              <w:rPr>
                <w:rFonts w:ascii="Times New Roman" w:eastAsia="仿宋_GB2312" w:cs="Times New Roman"/>
                <w:color w:val="auto"/>
                <w:kern w:val="2"/>
              </w:rPr>
            </w:pPr>
            <w:r>
              <w:rPr>
                <w:rFonts w:ascii="Times New Roman" w:eastAsia="仿宋_GB2312" w:cs="Times New Roman"/>
                <w:color w:val="auto"/>
                <w:kern w:val="2"/>
              </w:rPr>
              <w:t>指示公共服务区方向的标志</w:t>
            </w:r>
          </w:p>
        </w:tc>
      </w:tr>
      <w:tr w14:paraId="3819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B7A7681">
            <w:pPr>
              <w:ind w:firstLine="0" w:firstLineChars="0"/>
              <w:jc w:val="center"/>
              <w:rPr>
                <w:color w:val="auto"/>
                <w:sz w:val="24"/>
                <w:szCs w:val="24"/>
              </w:rPr>
            </w:pPr>
            <w:r>
              <w:rPr>
                <w:rFonts w:hint="eastAsia"/>
                <w:color w:val="auto"/>
                <w:sz w:val="24"/>
                <w:szCs w:val="24"/>
              </w:rPr>
              <w:t>16</w:t>
            </w:r>
          </w:p>
        </w:tc>
        <w:tc>
          <w:tcPr>
            <w:tcW w:w="3558" w:type="dxa"/>
            <w:vAlign w:val="center"/>
          </w:tcPr>
          <w:p w14:paraId="7420E126">
            <w:pPr>
              <w:spacing w:line="240" w:lineRule="auto"/>
              <w:ind w:firstLine="0" w:firstLineChars="0"/>
              <w:jc w:val="center"/>
              <w:rPr>
                <w:color w:val="auto"/>
              </w:rPr>
            </w:pPr>
            <w:r>
              <w:rPr>
                <w:color w:val="auto"/>
              </w:rPr>
              <w:drawing>
                <wp:inline distT="0" distB="0" distL="0" distR="0">
                  <wp:extent cx="1971040" cy="559435"/>
                  <wp:effectExtent l="0" t="0" r="0" b="0"/>
                  <wp:docPr id="278239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9211" name="图片 1"/>
                          <pic:cNvPicPr>
                            <a:picLocks noChangeAspect="1"/>
                          </pic:cNvPicPr>
                        </pic:nvPicPr>
                        <pic:blipFill>
                          <a:blip r:embed="rId90"/>
                          <a:stretch>
                            <a:fillRect/>
                          </a:stretch>
                        </pic:blipFill>
                        <pic:spPr>
                          <a:xfrm>
                            <a:off x="0" y="0"/>
                            <a:ext cx="1993075" cy="566215"/>
                          </a:xfrm>
                          <a:prstGeom prst="rect">
                            <a:avLst/>
                          </a:prstGeom>
                        </pic:spPr>
                      </pic:pic>
                    </a:graphicData>
                  </a:graphic>
                </wp:inline>
              </w:drawing>
            </w:r>
          </w:p>
        </w:tc>
        <w:tc>
          <w:tcPr>
            <w:tcW w:w="1731" w:type="dxa"/>
            <w:vAlign w:val="center"/>
          </w:tcPr>
          <w:p w14:paraId="2C6A5A3C">
            <w:pPr>
              <w:spacing w:line="240" w:lineRule="auto"/>
              <w:ind w:firstLine="0" w:firstLineChars="0"/>
              <w:jc w:val="center"/>
              <w:rPr>
                <w:color w:val="auto"/>
                <w:sz w:val="24"/>
                <w:szCs w:val="24"/>
              </w:rPr>
            </w:pPr>
            <w:r>
              <w:rPr>
                <w:color w:val="auto"/>
                <w:sz w:val="24"/>
                <w:szCs w:val="24"/>
              </w:rPr>
              <w:t>应急停车区 (机动车)</w:t>
            </w:r>
          </w:p>
        </w:tc>
        <w:tc>
          <w:tcPr>
            <w:tcW w:w="2268" w:type="dxa"/>
            <w:vAlign w:val="center"/>
          </w:tcPr>
          <w:p w14:paraId="07147D5A">
            <w:pPr>
              <w:pStyle w:val="25"/>
              <w:rPr>
                <w:rFonts w:ascii="Times New Roman" w:eastAsia="仿宋_GB2312" w:cs="Times New Roman"/>
                <w:color w:val="auto"/>
                <w:kern w:val="2"/>
              </w:rPr>
            </w:pPr>
            <w:r>
              <w:rPr>
                <w:rFonts w:ascii="Times New Roman" w:eastAsia="仿宋_GB2312" w:cs="Times New Roman"/>
                <w:color w:val="auto"/>
                <w:kern w:val="2"/>
              </w:rPr>
              <w:t>指示应急停车区(机动车)方向的标志</w:t>
            </w:r>
          </w:p>
        </w:tc>
      </w:tr>
      <w:tr w14:paraId="190F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49131EC9">
            <w:pPr>
              <w:ind w:firstLine="0" w:firstLineChars="0"/>
              <w:jc w:val="center"/>
              <w:rPr>
                <w:color w:val="auto"/>
                <w:sz w:val="24"/>
                <w:szCs w:val="24"/>
              </w:rPr>
            </w:pPr>
            <w:r>
              <w:rPr>
                <w:rFonts w:hint="eastAsia"/>
                <w:color w:val="auto"/>
                <w:sz w:val="24"/>
                <w:szCs w:val="24"/>
              </w:rPr>
              <w:t>17</w:t>
            </w:r>
          </w:p>
        </w:tc>
        <w:tc>
          <w:tcPr>
            <w:tcW w:w="3558" w:type="dxa"/>
            <w:vAlign w:val="center"/>
          </w:tcPr>
          <w:p w14:paraId="7D90E287">
            <w:pPr>
              <w:spacing w:line="240" w:lineRule="auto"/>
              <w:ind w:firstLine="0" w:firstLineChars="0"/>
              <w:jc w:val="center"/>
              <w:rPr>
                <w:color w:val="auto"/>
              </w:rPr>
            </w:pPr>
            <w:r>
              <w:rPr>
                <w:color w:val="auto"/>
              </w:rPr>
              <w:drawing>
                <wp:inline distT="0" distB="0" distL="0" distR="0">
                  <wp:extent cx="2012950" cy="531495"/>
                  <wp:effectExtent l="0" t="0" r="6350" b="1905"/>
                  <wp:docPr id="1777300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00375" name="图片 1"/>
                          <pic:cNvPicPr>
                            <a:picLocks noChangeAspect="1"/>
                          </pic:cNvPicPr>
                        </pic:nvPicPr>
                        <pic:blipFill>
                          <a:blip r:embed="rId91"/>
                          <a:stretch>
                            <a:fillRect/>
                          </a:stretch>
                        </pic:blipFill>
                        <pic:spPr>
                          <a:xfrm>
                            <a:off x="0" y="0"/>
                            <a:ext cx="2039659" cy="538778"/>
                          </a:xfrm>
                          <a:prstGeom prst="rect">
                            <a:avLst/>
                          </a:prstGeom>
                        </pic:spPr>
                      </pic:pic>
                    </a:graphicData>
                  </a:graphic>
                </wp:inline>
              </w:drawing>
            </w:r>
          </w:p>
        </w:tc>
        <w:tc>
          <w:tcPr>
            <w:tcW w:w="1731" w:type="dxa"/>
            <w:vAlign w:val="center"/>
          </w:tcPr>
          <w:p w14:paraId="3A4F4942">
            <w:pPr>
              <w:spacing w:line="240" w:lineRule="auto"/>
              <w:ind w:firstLine="0" w:firstLineChars="0"/>
              <w:jc w:val="center"/>
              <w:rPr>
                <w:color w:val="auto"/>
                <w:sz w:val="24"/>
                <w:szCs w:val="24"/>
              </w:rPr>
            </w:pPr>
            <w:r>
              <w:rPr>
                <w:color w:val="auto"/>
                <w:sz w:val="24"/>
                <w:szCs w:val="24"/>
              </w:rPr>
              <w:t>应急停车区 (非机动车)</w:t>
            </w:r>
          </w:p>
        </w:tc>
        <w:tc>
          <w:tcPr>
            <w:tcW w:w="2268" w:type="dxa"/>
            <w:vAlign w:val="center"/>
          </w:tcPr>
          <w:p w14:paraId="0EBA3854">
            <w:pPr>
              <w:pStyle w:val="25"/>
              <w:rPr>
                <w:rFonts w:ascii="Times New Roman" w:eastAsia="仿宋_GB2312" w:cs="Times New Roman"/>
                <w:color w:val="auto"/>
                <w:kern w:val="2"/>
              </w:rPr>
            </w:pPr>
            <w:r>
              <w:rPr>
                <w:rFonts w:ascii="Times New Roman" w:eastAsia="仿宋_GB2312" w:cs="Times New Roman"/>
                <w:color w:val="auto"/>
                <w:kern w:val="2"/>
              </w:rPr>
              <w:t>指示应急停车区(非机动车)方向的标志</w:t>
            </w:r>
          </w:p>
        </w:tc>
      </w:tr>
      <w:tr w14:paraId="6589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9D46748">
            <w:pPr>
              <w:ind w:firstLine="0" w:firstLineChars="0"/>
              <w:jc w:val="center"/>
              <w:rPr>
                <w:color w:val="auto"/>
                <w:sz w:val="24"/>
                <w:szCs w:val="24"/>
              </w:rPr>
            </w:pPr>
            <w:r>
              <w:rPr>
                <w:rFonts w:hint="eastAsia"/>
                <w:color w:val="auto"/>
                <w:sz w:val="24"/>
                <w:szCs w:val="24"/>
              </w:rPr>
              <w:t>18</w:t>
            </w:r>
          </w:p>
        </w:tc>
        <w:tc>
          <w:tcPr>
            <w:tcW w:w="3558" w:type="dxa"/>
            <w:vAlign w:val="center"/>
          </w:tcPr>
          <w:p w14:paraId="348AF54C">
            <w:pPr>
              <w:spacing w:line="240" w:lineRule="auto"/>
              <w:ind w:firstLine="0" w:firstLineChars="0"/>
              <w:jc w:val="center"/>
              <w:rPr>
                <w:color w:val="auto"/>
              </w:rPr>
            </w:pPr>
            <w:r>
              <w:rPr>
                <w:color w:val="auto"/>
              </w:rPr>
              <w:drawing>
                <wp:inline distT="0" distB="0" distL="0" distR="0">
                  <wp:extent cx="1971040" cy="557530"/>
                  <wp:effectExtent l="0" t="0" r="0" b="0"/>
                  <wp:docPr id="2023559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59090" name="图片 1"/>
                          <pic:cNvPicPr>
                            <a:picLocks noChangeAspect="1"/>
                          </pic:cNvPicPr>
                        </pic:nvPicPr>
                        <pic:blipFill>
                          <a:blip r:embed="rId92"/>
                          <a:stretch>
                            <a:fillRect/>
                          </a:stretch>
                        </pic:blipFill>
                        <pic:spPr>
                          <a:xfrm>
                            <a:off x="0" y="0"/>
                            <a:ext cx="1993545" cy="564211"/>
                          </a:xfrm>
                          <a:prstGeom prst="rect">
                            <a:avLst/>
                          </a:prstGeom>
                        </pic:spPr>
                      </pic:pic>
                    </a:graphicData>
                  </a:graphic>
                </wp:inline>
              </w:drawing>
            </w:r>
          </w:p>
        </w:tc>
        <w:tc>
          <w:tcPr>
            <w:tcW w:w="1731" w:type="dxa"/>
            <w:vAlign w:val="center"/>
          </w:tcPr>
          <w:p w14:paraId="51F12AAB">
            <w:pPr>
              <w:spacing w:line="240" w:lineRule="auto"/>
              <w:ind w:firstLine="0" w:firstLineChars="0"/>
              <w:jc w:val="center"/>
              <w:rPr>
                <w:color w:val="auto"/>
                <w:sz w:val="24"/>
                <w:szCs w:val="24"/>
              </w:rPr>
            </w:pPr>
            <w:r>
              <w:rPr>
                <w:color w:val="auto"/>
                <w:sz w:val="24"/>
                <w:szCs w:val="24"/>
              </w:rPr>
              <w:t>直升机起降区</w:t>
            </w:r>
          </w:p>
        </w:tc>
        <w:tc>
          <w:tcPr>
            <w:tcW w:w="2268" w:type="dxa"/>
            <w:vAlign w:val="center"/>
          </w:tcPr>
          <w:p w14:paraId="2BFEB598">
            <w:pPr>
              <w:pStyle w:val="25"/>
              <w:rPr>
                <w:rFonts w:ascii="Times New Roman" w:eastAsia="仿宋_GB2312" w:cs="Times New Roman"/>
                <w:color w:val="auto"/>
                <w:kern w:val="2"/>
              </w:rPr>
            </w:pPr>
            <w:r>
              <w:rPr>
                <w:rFonts w:ascii="Times New Roman" w:eastAsia="仿宋_GB2312" w:cs="Times New Roman"/>
                <w:color w:val="auto"/>
                <w:kern w:val="2"/>
              </w:rPr>
              <w:t>指示直升机起降区方向的标志</w:t>
            </w:r>
          </w:p>
        </w:tc>
      </w:tr>
      <w:tr w14:paraId="4155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5EC39650">
            <w:pPr>
              <w:ind w:firstLine="0" w:firstLineChars="0"/>
              <w:jc w:val="center"/>
              <w:rPr>
                <w:color w:val="auto"/>
                <w:sz w:val="24"/>
                <w:szCs w:val="24"/>
              </w:rPr>
            </w:pPr>
            <w:r>
              <w:rPr>
                <w:rFonts w:hint="eastAsia"/>
                <w:color w:val="auto"/>
                <w:sz w:val="24"/>
                <w:szCs w:val="24"/>
              </w:rPr>
              <w:t>19</w:t>
            </w:r>
          </w:p>
        </w:tc>
        <w:tc>
          <w:tcPr>
            <w:tcW w:w="3558" w:type="dxa"/>
            <w:vAlign w:val="center"/>
          </w:tcPr>
          <w:p w14:paraId="106A762C">
            <w:pPr>
              <w:spacing w:line="240" w:lineRule="auto"/>
              <w:ind w:firstLine="0" w:firstLineChars="0"/>
              <w:jc w:val="center"/>
              <w:rPr>
                <w:color w:val="auto"/>
              </w:rPr>
            </w:pPr>
            <w:r>
              <w:rPr>
                <w:color w:val="auto"/>
              </w:rPr>
              <w:drawing>
                <wp:inline distT="0" distB="0" distL="0" distR="0">
                  <wp:extent cx="1979295" cy="552450"/>
                  <wp:effectExtent l="0" t="0" r="1905" b="0"/>
                  <wp:docPr id="641499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99411" name="图片 1"/>
                          <pic:cNvPicPr>
                            <a:picLocks noChangeAspect="1"/>
                          </pic:cNvPicPr>
                        </pic:nvPicPr>
                        <pic:blipFill>
                          <a:blip r:embed="rId93"/>
                          <a:stretch>
                            <a:fillRect/>
                          </a:stretch>
                        </pic:blipFill>
                        <pic:spPr>
                          <a:xfrm>
                            <a:off x="0" y="0"/>
                            <a:ext cx="2010195" cy="561338"/>
                          </a:xfrm>
                          <a:prstGeom prst="rect">
                            <a:avLst/>
                          </a:prstGeom>
                        </pic:spPr>
                      </pic:pic>
                    </a:graphicData>
                  </a:graphic>
                </wp:inline>
              </w:drawing>
            </w:r>
          </w:p>
        </w:tc>
        <w:tc>
          <w:tcPr>
            <w:tcW w:w="1731" w:type="dxa"/>
            <w:vAlign w:val="center"/>
          </w:tcPr>
          <w:p w14:paraId="5F443A2B">
            <w:pPr>
              <w:spacing w:line="240" w:lineRule="auto"/>
              <w:ind w:firstLine="0" w:firstLineChars="0"/>
              <w:jc w:val="center"/>
              <w:rPr>
                <w:color w:val="auto"/>
                <w:sz w:val="24"/>
                <w:szCs w:val="24"/>
              </w:rPr>
            </w:pPr>
            <w:r>
              <w:rPr>
                <w:color w:val="auto"/>
                <w:sz w:val="24"/>
                <w:szCs w:val="24"/>
              </w:rPr>
              <w:t>应急广播</w:t>
            </w:r>
          </w:p>
        </w:tc>
        <w:tc>
          <w:tcPr>
            <w:tcW w:w="2268" w:type="dxa"/>
            <w:vAlign w:val="center"/>
          </w:tcPr>
          <w:p w14:paraId="577868B3">
            <w:pPr>
              <w:pStyle w:val="25"/>
              <w:rPr>
                <w:rFonts w:ascii="Times New Roman" w:eastAsia="仿宋_GB2312" w:cs="Times New Roman"/>
                <w:color w:val="auto"/>
                <w:kern w:val="2"/>
              </w:rPr>
            </w:pPr>
            <w:r>
              <w:rPr>
                <w:rFonts w:ascii="Times New Roman" w:eastAsia="仿宋_GB2312" w:cs="Times New Roman"/>
                <w:color w:val="auto"/>
                <w:kern w:val="2"/>
              </w:rPr>
              <w:t>指示应急广播设施设备方向的标志</w:t>
            </w:r>
          </w:p>
        </w:tc>
      </w:tr>
      <w:tr w14:paraId="36FA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6A21820">
            <w:pPr>
              <w:ind w:firstLine="0" w:firstLineChars="0"/>
              <w:jc w:val="center"/>
              <w:rPr>
                <w:color w:val="auto"/>
                <w:sz w:val="24"/>
                <w:szCs w:val="24"/>
              </w:rPr>
            </w:pPr>
            <w:r>
              <w:rPr>
                <w:rFonts w:hint="eastAsia"/>
                <w:color w:val="auto"/>
                <w:sz w:val="24"/>
                <w:szCs w:val="24"/>
              </w:rPr>
              <w:t>20</w:t>
            </w:r>
          </w:p>
        </w:tc>
        <w:tc>
          <w:tcPr>
            <w:tcW w:w="3558" w:type="dxa"/>
            <w:vAlign w:val="center"/>
          </w:tcPr>
          <w:p w14:paraId="13843D53">
            <w:pPr>
              <w:spacing w:line="240" w:lineRule="auto"/>
              <w:ind w:firstLine="0" w:firstLineChars="0"/>
              <w:jc w:val="center"/>
              <w:rPr>
                <w:color w:val="auto"/>
              </w:rPr>
            </w:pPr>
            <w:r>
              <w:rPr>
                <w:color w:val="auto"/>
              </w:rPr>
              <w:drawing>
                <wp:inline distT="0" distB="0" distL="0" distR="0">
                  <wp:extent cx="1988185" cy="562610"/>
                  <wp:effectExtent l="0" t="0" r="0" b="8890"/>
                  <wp:docPr id="1552023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23792" name="图片 1"/>
                          <pic:cNvPicPr>
                            <a:picLocks noChangeAspect="1"/>
                          </pic:cNvPicPr>
                        </pic:nvPicPr>
                        <pic:blipFill>
                          <a:blip r:embed="rId94"/>
                          <a:stretch>
                            <a:fillRect/>
                          </a:stretch>
                        </pic:blipFill>
                        <pic:spPr>
                          <a:xfrm>
                            <a:off x="0" y="0"/>
                            <a:ext cx="2010801" cy="569095"/>
                          </a:xfrm>
                          <a:prstGeom prst="rect">
                            <a:avLst/>
                          </a:prstGeom>
                        </pic:spPr>
                      </pic:pic>
                    </a:graphicData>
                  </a:graphic>
                </wp:inline>
              </w:drawing>
            </w:r>
          </w:p>
        </w:tc>
        <w:tc>
          <w:tcPr>
            <w:tcW w:w="1731" w:type="dxa"/>
            <w:vAlign w:val="center"/>
          </w:tcPr>
          <w:p w14:paraId="53314762">
            <w:pPr>
              <w:spacing w:line="240" w:lineRule="auto"/>
              <w:ind w:firstLine="0" w:firstLineChars="0"/>
              <w:jc w:val="center"/>
              <w:rPr>
                <w:color w:val="auto"/>
                <w:sz w:val="24"/>
                <w:szCs w:val="24"/>
              </w:rPr>
            </w:pPr>
            <w:r>
              <w:rPr>
                <w:color w:val="auto"/>
                <w:sz w:val="24"/>
                <w:szCs w:val="24"/>
              </w:rPr>
              <w:t>信息发布</w:t>
            </w:r>
          </w:p>
        </w:tc>
        <w:tc>
          <w:tcPr>
            <w:tcW w:w="2268" w:type="dxa"/>
            <w:vAlign w:val="center"/>
          </w:tcPr>
          <w:p w14:paraId="248C5737">
            <w:pPr>
              <w:pStyle w:val="25"/>
              <w:rPr>
                <w:rFonts w:ascii="Times New Roman" w:eastAsia="仿宋_GB2312" w:cs="Times New Roman"/>
                <w:color w:val="auto"/>
                <w:kern w:val="2"/>
              </w:rPr>
            </w:pPr>
            <w:r>
              <w:rPr>
                <w:rFonts w:ascii="Times New Roman" w:eastAsia="仿宋_GB2312" w:cs="Times New Roman"/>
                <w:color w:val="auto"/>
                <w:kern w:val="2"/>
              </w:rPr>
              <w:t>指示信息发布设施设备方向的标志</w:t>
            </w:r>
          </w:p>
        </w:tc>
      </w:tr>
      <w:tr w14:paraId="76D7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47D6948D">
            <w:pPr>
              <w:ind w:firstLine="0" w:firstLineChars="0"/>
              <w:jc w:val="center"/>
              <w:rPr>
                <w:rFonts w:hint="eastAsia" w:ascii="仿宋" w:hAnsi="仿宋" w:eastAsia="仿宋"/>
                <w:color w:val="auto"/>
                <w:sz w:val="24"/>
                <w:szCs w:val="24"/>
              </w:rPr>
            </w:pPr>
            <w:r>
              <w:rPr>
                <w:rFonts w:hint="eastAsia"/>
                <w:color w:val="auto"/>
                <w:sz w:val="24"/>
                <w:szCs w:val="24"/>
              </w:rPr>
              <w:t>21</w:t>
            </w:r>
          </w:p>
        </w:tc>
        <w:tc>
          <w:tcPr>
            <w:tcW w:w="3558" w:type="dxa"/>
            <w:vAlign w:val="center"/>
          </w:tcPr>
          <w:p w14:paraId="0E0DC150">
            <w:pPr>
              <w:spacing w:line="240" w:lineRule="auto"/>
              <w:ind w:firstLine="0" w:firstLineChars="0"/>
              <w:jc w:val="center"/>
              <w:rPr>
                <w:color w:val="auto"/>
              </w:rPr>
            </w:pPr>
            <w:r>
              <w:rPr>
                <w:color w:val="auto"/>
              </w:rPr>
              <w:drawing>
                <wp:inline distT="0" distB="0" distL="0" distR="0">
                  <wp:extent cx="2021205" cy="564515"/>
                  <wp:effectExtent l="0" t="0" r="0" b="6985"/>
                  <wp:docPr id="1376592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92158" name="图片 1"/>
                          <pic:cNvPicPr>
                            <a:picLocks noChangeAspect="1"/>
                          </pic:cNvPicPr>
                        </pic:nvPicPr>
                        <pic:blipFill>
                          <a:blip r:embed="rId95"/>
                          <a:stretch>
                            <a:fillRect/>
                          </a:stretch>
                        </pic:blipFill>
                        <pic:spPr>
                          <a:xfrm>
                            <a:off x="0" y="0"/>
                            <a:ext cx="2049924" cy="572432"/>
                          </a:xfrm>
                          <a:prstGeom prst="rect">
                            <a:avLst/>
                          </a:prstGeom>
                        </pic:spPr>
                      </pic:pic>
                    </a:graphicData>
                  </a:graphic>
                </wp:inline>
              </w:drawing>
            </w:r>
          </w:p>
        </w:tc>
        <w:tc>
          <w:tcPr>
            <w:tcW w:w="1731" w:type="dxa"/>
            <w:vAlign w:val="center"/>
          </w:tcPr>
          <w:p w14:paraId="40BDD69B">
            <w:pPr>
              <w:spacing w:line="240" w:lineRule="auto"/>
              <w:ind w:firstLine="0" w:firstLineChars="0"/>
              <w:jc w:val="center"/>
              <w:rPr>
                <w:color w:val="auto"/>
                <w:sz w:val="24"/>
                <w:szCs w:val="24"/>
              </w:rPr>
            </w:pPr>
            <w:r>
              <w:rPr>
                <w:color w:val="auto"/>
                <w:sz w:val="24"/>
                <w:szCs w:val="24"/>
              </w:rPr>
              <w:t>视频监控</w:t>
            </w:r>
          </w:p>
        </w:tc>
        <w:tc>
          <w:tcPr>
            <w:tcW w:w="2268" w:type="dxa"/>
            <w:vAlign w:val="center"/>
          </w:tcPr>
          <w:p w14:paraId="4DDEC928">
            <w:pPr>
              <w:pStyle w:val="25"/>
              <w:rPr>
                <w:rFonts w:ascii="Times New Roman" w:eastAsia="仿宋_GB2312" w:cs="Times New Roman"/>
                <w:color w:val="auto"/>
                <w:kern w:val="2"/>
              </w:rPr>
            </w:pPr>
            <w:r>
              <w:rPr>
                <w:rFonts w:ascii="Times New Roman" w:eastAsia="仿宋_GB2312" w:cs="Times New Roman"/>
                <w:color w:val="auto"/>
                <w:kern w:val="2"/>
              </w:rPr>
              <w:t>指示视频监控设施设备方向的标志</w:t>
            </w:r>
          </w:p>
        </w:tc>
      </w:tr>
      <w:tr w14:paraId="18A4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5245F7D4">
            <w:pPr>
              <w:ind w:firstLine="0" w:firstLineChars="0"/>
              <w:jc w:val="center"/>
              <w:rPr>
                <w:color w:val="auto"/>
                <w:sz w:val="24"/>
                <w:szCs w:val="24"/>
              </w:rPr>
            </w:pPr>
            <w:r>
              <w:rPr>
                <w:rFonts w:hint="eastAsia"/>
                <w:color w:val="auto"/>
                <w:sz w:val="24"/>
                <w:szCs w:val="24"/>
              </w:rPr>
              <w:t>22</w:t>
            </w:r>
          </w:p>
        </w:tc>
        <w:tc>
          <w:tcPr>
            <w:tcW w:w="3558" w:type="dxa"/>
            <w:vAlign w:val="center"/>
          </w:tcPr>
          <w:p w14:paraId="61416E15">
            <w:pPr>
              <w:spacing w:line="240" w:lineRule="auto"/>
              <w:ind w:firstLine="0" w:firstLineChars="0"/>
              <w:jc w:val="center"/>
              <w:rPr>
                <w:color w:val="auto"/>
              </w:rPr>
            </w:pPr>
            <w:r>
              <w:rPr>
                <w:color w:val="auto"/>
              </w:rPr>
              <w:drawing>
                <wp:inline distT="0" distB="0" distL="0" distR="0">
                  <wp:extent cx="2038350" cy="576580"/>
                  <wp:effectExtent l="0" t="0" r="0" b="0"/>
                  <wp:docPr id="1067891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1517" name="图片 1"/>
                          <pic:cNvPicPr>
                            <a:picLocks noChangeAspect="1"/>
                          </pic:cNvPicPr>
                        </pic:nvPicPr>
                        <pic:blipFill>
                          <a:blip r:embed="rId96"/>
                          <a:stretch>
                            <a:fillRect/>
                          </a:stretch>
                        </pic:blipFill>
                        <pic:spPr>
                          <a:xfrm>
                            <a:off x="0" y="0"/>
                            <a:ext cx="2054456" cy="581450"/>
                          </a:xfrm>
                          <a:prstGeom prst="rect">
                            <a:avLst/>
                          </a:prstGeom>
                        </pic:spPr>
                      </pic:pic>
                    </a:graphicData>
                  </a:graphic>
                </wp:inline>
              </w:drawing>
            </w:r>
          </w:p>
        </w:tc>
        <w:tc>
          <w:tcPr>
            <w:tcW w:w="1731" w:type="dxa"/>
            <w:vAlign w:val="center"/>
          </w:tcPr>
          <w:p w14:paraId="26291550">
            <w:pPr>
              <w:spacing w:line="240" w:lineRule="auto"/>
              <w:ind w:firstLine="0" w:firstLineChars="0"/>
              <w:jc w:val="center"/>
              <w:rPr>
                <w:color w:val="auto"/>
                <w:sz w:val="24"/>
                <w:szCs w:val="24"/>
              </w:rPr>
            </w:pPr>
            <w:r>
              <w:rPr>
                <w:color w:val="auto"/>
                <w:sz w:val="24"/>
                <w:szCs w:val="24"/>
              </w:rPr>
              <w:t>应急供水</w:t>
            </w:r>
          </w:p>
        </w:tc>
        <w:tc>
          <w:tcPr>
            <w:tcW w:w="2268" w:type="dxa"/>
            <w:vAlign w:val="center"/>
          </w:tcPr>
          <w:p w14:paraId="1123774E">
            <w:pPr>
              <w:pStyle w:val="25"/>
              <w:rPr>
                <w:rFonts w:ascii="Times New Roman" w:eastAsia="仿宋_GB2312" w:cs="Times New Roman"/>
                <w:color w:val="auto"/>
                <w:kern w:val="2"/>
              </w:rPr>
            </w:pPr>
            <w:r>
              <w:rPr>
                <w:rFonts w:ascii="Times New Roman" w:eastAsia="仿宋_GB2312" w:cs="Times New Roman"/>
                <w:color w:val="auto"/>
                <w:kern w:val="2"/>
              </w:rPr>
              <w:t>指示应急供水设施设备方向的标志</w:t>
            </w:r>
          </w:p>
        </w:tc>
      </w:tr>
      <w:tr w14:paraId="323D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058ED20">
            <w:pPr>
              <w:ind w:firstLine="0" w:firstLineChars="0"/>
              <w:jc w:val="center"/>
              <w:rPr>
                <w:color w:val="auto"/>
                <w:sz w:val="24"/>
                <w:szCs w:val="24"/>
              </w:rPr>
            </w:pPr>
            <w:r>
              <w:rPr>
                <w:rFonts w:hint="eastAsia"/>
                <w:color w:val="auto"/>
                <w:sz w:val="24"/>
                <w:szCs w:val="24"/>
              </w:rPr>
              <w:t>23</w:t>
            </w:r>
          </w:p>
        </w:tc>
        <w:tc>
          <w:tcPr>
            <w:tcW w:w="3558" w:type="dxa"/>
            <w:vAlign w:val="center"/>
          </w:tcPr>
          <w:p w14:paraId="6E8D897D">
            <w:pPr>
              <w:spacing w:line="240" w:lineRule="auto"/>
              <w:ind w:firstLine="0" w:firstLineChars="0"/>
              <w:jc w:val="center"/>
              <w:rPr>
                <w:color w:val="auto"/>
              </w:rPr>
            </w:pPr>
            <w:r>
              <w:rPr>
                <w:color w:val="auto"/>
              </w:rPr>
              <w:drawing>
                <wp:inline distT="0" distB="0" distL="0" distR="0">
                  <wp:extent cx="2063115" cy="577850"/>
                  <wp:effectExtent l="0" t="0" r="0" b="0"/>
                  <wp:docPr id="10979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081" name="图片 1"/>
                          <pic:cNvPicPr>
                            <a:picLocks noChangeAspect="1"/>
                          </pic:cNvPicPr>
                        </pic:nvPicPr>
                        <pic:blipFill>
                          <a:blip r:embed="rId97"/>
                          <a:stretch>
                            <a:fillRect/>
                          </a:stretch>
                        </pic:blipFill>
                        <pic:spPr>
                          <a:xfrm>
                            <a:off x="0" y="0"/>
                            <a:ext cx="2085533" cy="584580"/>
                          </a:xfrm>
                          <a:prstGeom prst="rect">
                            <a:avLst/>
                          </a:prstGeom>
                        </pic:spPr>
                      </pic:pic>
                    </a:graphicData>
                  </a:graphic>
                </wp:inline>
              </w:drawing>
            </w:r>
          </w:p>
        </w:tc>
        <w:tc>
          <w:tcPr>
            <w:tcW w:w="1731" w:type="dxa"/>
            <w:vAlign w:val="center"/>
          </w:tcPr>
          <w:p w14:paraId="46E06856">
            <w:pPr>
              <w:spacing w:line="240" w:lineRule="auto"/>
              <w:ind w:firstLine="0" w:firstLineChars="0"/>
              <w:jc w:val="center"/>
              <w:rPr>
                <w:color w:val="auto"/>
                <w:sz w:val="24"/>
                <w:szCs w:val="24"/>
              </w:rPr>
            </w:pPr>
            <w:r>
              <w:rPr>
                <w:color w:val="auto"/>
                <w:sz w:val="24"/>
                <w:szCs w:val="24"/>
              </w:rPr>
              <w:t>应急水井</w:t>
            </w:r>
          </w:p>
        </w:tc>
        <w:tc>
          <w:tcPr>
            <w:tcW w:w="2268" w:type="dxa"/>
            <w:vAlign w:val="center"/>
          </w:tcPr>
          <w:p w14:paraId="2A0F9112">
            <w:pPr>
              <w:pStyle w:val="25"/>
              <w:rPr>
                <w:rFonts w:ascii="Times New Roman" w:eastAsia="仿宋_GB2312" w:cs="Times New Roman"/>
                <w:color w:val="auto"/>
                <w:kern w:val="2"/>
              </w:rPr>
            </w:pPr>
            <w:r>
              <w:rPr>
                <w:rFonts w:ascii="Times New Roman" w:eastAsia="仿宋_GB2312" w:cs="Times New Roman"/>
                <w:color w:val="auto"/>
                <w:kern w:val="2"/>
              </w:rPr>
              <w:t>指示应急水井设施设备方向的标志</w:t>
            </w:r>
          </w:p>
        </w:tc>
      </w:tr>
      <w:tr w14:paraId="3059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70F1B9DE">
            <w:pPr>
              <w:ind w:firstLine="0" w:firstLineChars="0"/>
              <w:jc w:val="center"/>
              <w:rPr>
                <w:color w:val="auto"/>
                <w:sz w:val="24"/>
                <w:szCs w:val="24"/>
              </w:rPr>
            </w:pPr>
            <w:r>
              <w:rPr>
                <w:rFonts w:hint="eastAsia"/>
                <w:color w:val="auto"/>
                <w:sz w:val="24"/>
                <w:szCs w:val="24"/>
              </w:rPr>
              <w:t>24</w:t>
            </w:r>
          </w:p>
        </w:tc>
        <w:tc>
          <w:tcPr>
            <w:tcW w:w="3558" w:type="dxa"/>
            <w:vAlign w:val="center"/>
          </w:tcPr>
          <w:p w14:paraId="04745D75">
            <w:pPr>
              <w:spacing w:line="240" w:lineRule="auto"/>
              <w:ind w:firstLine="0" w:firstLineChars="0"/>
              <w:jc w:val="center"/>
              <w:rPr>
                <w:color w:val="auto"/>
              </w:rPr>
            </w:pPr>
            <w:r>
              <w:rPr>
                <w:color w:val="auto"/>
              </w:rPr>
              <w:drawing>
                <wp:inline distT="0" distB="0" distL="0" distR="0">
                  <wp:extent cx="2063115" cy="515620"/>
                  <wp:effectExtent l="0" t="0" r="0" b="0"/>
                  <wp:docPr id="297072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72659" name="图片 1"/>
                          <pic:cNvPicPr>
                            <a:picLocks noChangeAspect="1"/>
                          </pic:cNvPicPr>
                        </pic:nvPicPr>
                        <pic:blipFill>
                          <a:blip r:embed="rId98"/>
                          <a:stretch>
                            <a:fillRect/>
                          </a:stretch>
                        </pic:blipFill>
                        <pic:spPr>
                          <a:xfrm>
                            <a:off x="0" y="0"/>
                            <a:ext cx="2090082" cy="522520"/>
                          </a:xfrm>
                          <a:prstGeom prst="rect">
                            <a:avLst/>
                          </a:prstGeom>
                        </pic:spPr>
                      </pic:pic>
                    </a:graphicData>
                  </a:graphic>
                </wp:inline>
              </w:drawing>
            </w:r>
          </w:p>
        </w:tc>
        <w:tc>
          <w:tcPr>
            <w:tcW w:w="1731" w:type="dxa"/>
            <w:vAlign w:val="center"/>
          </w:tcPr>
          <w:p w14:paraId="7F3202E1">
            <w:pPr>
              <w:spacing w:line="240" w:lineRule="auto"/>
              <w:ind w:firstLine="0" w:firstLineChars="0"/>
              <w:jc w:val="center"/>
              <w:rPr>
                <w:color w:val="auto"/>
                <w:sz w:val="24"/>
                <w:szCs w:val="24"/>
              </w:rPr>
            </w:pPr>
            <w:r>
              <w:rPr>
                <w:color w:val="auto"/>
                <w:sz w:val="24"/>
                <w:szCs w:val="24"/>
              </w:rPr>
              <w:t>应急取水</w:t>
            </w:r>
          </w:p>
        </w:tc>
        <w:tc>
          <w:tcPr>
            <w:tcW w:w="2268" w:type="dxa"/>
            <w:vAlign w:val="center"/>
          </w:tcPr>
          <w:p w14:paraId="3CA5667A">
            <w:pPr>
              <w:pStyle w:val="25"/>
              <w:rPr>
                <w:rFonts w:ascii="Times New Roman" w:eastAsia="仿宋_GB2312" w:cs="Times New Roman"/>
                <w:color w:val="auto"/>
                <w:kern w:val="2"/>
              </w:rPr>
            </w:pPr>
            <w:r>
              <w:rPr>
                <w:rFonts w:ascii="Times New Roman" w:eastAsia="仿宋_GB2312" w:cs="Times New Roman"/>
                <w:color w:val="auto"/>
                <w:kern w:val="2"/>
              </w:rPr>
              <w:t>指示应急取水设施设备方向的标志</w:t>
            </w:r>
          </w:p>
        </w:tc>
      </w:tr>
      <w:tr w14:paraId="4429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68996690">
            <w:pPr>
              <w:ind w:firstLine="0" w:firstLineChars="0"/>
              <w:jc w:val="center"/>
              <w:rPr>
                <w:color w:val="auto"/>
                <w:sz w:val="24"/>
                <w:szCs w:val="24"/>
              </w:rPr>
            </w:pPr>
            <w:r>
              <w:rPr>
                <w:rFonts w:hint="eastAsia"/>
                <w:color w:val="auto"/>
                <w:sz w:val="24"/>
                <w:szCs w:val="24"/>
              </w:rPr>
              <w:t>25</w:t>
            </w:r>
          </w:p>
        </w:tc>
        <w:tc>
          <w:tcPr>
            <w:tcW w:w="3558" w:type="dxa"/>
            <w:vAlign w:val="center"/>
          </w:tcPr>
          <w:p w14:paraId="6000A210">
            <w:pPr>
              <w:spacing w:line="240" w:lineRule="auto"/>
              <w:ind w:firstLine="0" w:firstLineChars="0"/>
              <w:jc w:val="center"/>
              <w:rPr>
                <w:color w:val="auto"/>
              </w:rPr>
            </w:pPr>
            <w:r>
              <w:rPr>
                <w:color w:val="auto"/>
              </w:rPr>
              <w:drawing>
                <wp:inline distT="0" distB="0" distL="0" distR="0">
                  <wp:extent cx="2113915" cy="638175"/>
                  <wp:effectExtent l="0" t="0" r="635" b="0"/>
                  <wp:docPr id="1746231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31443" name="图片 1"/>
                          <pic:cNvPicPr>
                            <a:picLocks noChangeAspect="1"/>
                          </pic:cNvPicPr>
                        </pic:nvPicPr>
                        <pic:blipFill>
                          <a:blip r:embed="rId99"/>
                          <a:stretch>
                            <a:fillRect/>
                          </a:stretch>
                        </pic:blipFill>
                        <pic:spPr>
                          <a:xfrm>
                            <a:off x="0" y="0"/>
                            <a:ext cx="2141623" cy="646528"/>
                          </a:xfrm>
                          <a:prstGeom prst="rect">
                            <a:avLst/>
                          </a:prstGeom>
                        </pic:spPr>
                      </pic:pic>
                    </a:graphicData>
                  </a:graphic>
                </wp:inline>
              </w:drawing>
            </w:r>
          </w:p>
        </w:tc>
        <w:tc>
          <w:tcPr>
            <w:tcW w:w="1731" w:type="dxa"/>
            <w:vAlign w:val="center"/>
          </w:tcPr>
          <w:p w14:paraId="13563467">
            <w:pPr>
              <w:spacing w:line="240" w:lineRule="auto"/>
              <w:ind w:firstLine="0" w:firstLineChars="0"/>
              <w:jc w:val="center"/>
              <w:rPr>
                <w:color w:val="auto"/>
                <w:sz w:val="24"/>
                <w:szCs w:val="24"/>
              </w:rPr>
            </w:pPr>
            <w:r>
              <w:rPr>
                <w:color w:val="auto"/>
                <w:sz w:val="24"/>
                <w:szCs w:val="24"/>
              </w:rPr>
              <w:t>应急厕所</w:t>
            </w:r>
          </w:p>
        </w:tc>
        <w:tc>
          <w:tcPr>
            <w:tcW w:w="2268" w:type="dxa"/>
            <w:vAlign w:val="center"/>
          </w:tcPr>
          <w:p w14:paraId="6D251F2B">
            <w:pPr>
              <w:pStyle w:val="25"/>
              <w:rPr>
                <w:rFonts w:ascii="Times New Roman" w:eastAsia="仿宋_GB2312" w:cs="Times New Roman"/>
                <w:color w:val="auto"/>
                <w:kern w:val="2"/>
              </w:rPr>
            </w:pPr>
            <w:r>
              <w:rPr>
                <w:rFonts w:ascii="Times New Roman" w:eastAsia="仿宋_GB2312" w:cs="Times New Roman"/>
                <w:color w:val="auto"/>
                <w:kern w:val="2"/>
              </w:rPr>
              <w:t>指示应急厕所设施设备方向的标志</w:t>
            </w:r>
          </w:p>
        </w:tc>
      </w:tr>
      <w:tr w14:paraId="4E8B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0CF70C67">
            <w:pPr>
              <w:ind w:firstLine="0" w:firstLineChars="0"/>
              <w:jc w:val="center"/>
              <w:rPr>
                <w:color w:val="auto"/>
                <w:sz w:val="24"/>
                <w:szCs w:val="24"/>
              </w:rPr>
            </w:pPr>
            <w:r>
              <w:rPr>
                <w:rFonts w:hint="eastAsia"/>
                <w:color w:val="auto"/>
                <w:sz w:val="24"/>
                <w:szCs w:val="24"/>
              </w:rPr>
              <w:t>26</w:t>
            </w:r>
          </w:p>
        </w:tc>
        <w:tc>
          <w:tcPr>
            <w:tcW w:w="3558" w:type="dxa"/>
            <w:vAlign w:val="center"/>
          </w:tcPr>
          <w:p w14:paraId="7CA38782">
            <w:pPr>
              <w:spacing w:line="240" w:lineRule="auto"/>
              <w:ind w:firstLine="0" w:firstLineChars="0"/>
              <w:jc w:val="center"/>
              <w:rPr>
                <w:color w:val="auto"/>
              </w:rPr>
            </w:pPr>
            <w:r>
              <w:rPr>
                <w:color w:val="auto"/>
              </w:rPr>
              <w:drawing>
                <wp:inline distT="0" distB="0" distL="0" distR="0">
                  <wp:extent cx="2122170" cy="560070"/>
                  <wp:effectExtent l="0" t="0" r="0" b="0"/>
                  <wp:docPr id="1250143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3319" name="图片 1"/>
                          <pic:cNvPicPr>
                            <a:picLocks noChangeAspect="1"/>
                          </pic:cNvPicPr>
                        </pic:nvPicPr>
                        <pic:blipFill>
                          <a:blip r:embed="rId100"/>
                          <a:stretch>
                            <a:fillRect/>
                          </a:stretch>
                        </pic:blipFill>
                        <pic:spPr>
                          <a:xfrm>
                            <a:off x="0" y="0"/>
                            <a:ext cx="2169831" cy="573163"/>
                          </a:xfrm>
                          <a:prstGeom prst="rect">
                            <a:avLst/>
                          </a:prstGeom>
                        </pic:spPr>
                      </pic:pic>
                    </a:graphicData>
                  </a:graphic>
                </wp:inline>
              </w:drawing>
            </w:r>
          </w:p>
        </w:tc>
        <w:tc>
          <w:tcPr>
            <w:tcW w:w="1731" w:type="dxa"/>
            <w:vAlign w:val="center"/>
          </w:tcPr>
          <w:p w14:paraId="289279FE">
            <w:pPr>
              <w:spacing w:line="240" w:lineRule="auto"/>
              <w:ind w:firstLine="0" w:firstLineChars="0"/>
              <w:jc w:val="center"/>
              <w:rPr>
                <w:color w:val="auto"/>
                <w:sz w:val="24"/>
                <w:szCs w:val="24"/>
              </w:rPr>
            </w:pPr>
            <w:r>
              <w:rPr>
                <w:color w:val="auto"/>
                <w:sz w:val="24"/>
                <w:szCs w:val="24"/>
              </w:rPr>
              <w:t>应急排污</w:t>
            </w:r>
          </w:p>
        </w:tc>
        <w:tc>
          <w:tcPr>
            <w:tcW w:w="2268" w:type="dxa"/>
            <w:vAlign w:val="center"/>
          </w:tcPr>
          <w:p w14:paraId="165ED12E">
            <w:pPr>
              <w:pStyle w:val="25"/>
              <w:rPr>
                <w:rFonts w:ascii="Times New Roman" w:eastAsia="仿宋_GB2312" w:cs="Times New Roman"/>
                <w:color w:val="auto"/>
                <w:kern w:val="2"/>
              </w:rPr>
            </w:pPr>
            <w:r>
              <w:rPr>
                <w:rFonts w:ascii="Times New Roman" w:eastAsia="仿宋_GB2312" w:cs="Times New Roman"/>
                <w:color w:val="auto"/>
                <w:kern w:val="2"/>
              </w:rPr>
              <w:t>指示应急排污设施设备方向的标志</w:t>
            </w:r>
          </w:p>
        </w:tc>
      </w:tr>
      <w:tr w14:paraId="095B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598433FB">
            <w:pPr>
              <w:ind w:firstLine="0" w:firstLineChars="0"/>
              <w:jc w:val="center"/>
              <w:rPr>
                <w:color w:val="auto"/>
                <w:sz w:val="24"/>
                <w:szCs w:val="24"/>
              </w:rPr>
            </w:pPr>
            <w:r>
              <w:rPr>
                <w:rFonts w:hint="eastAsia"/>
                <w:color w:val="auto"/>
                <w:sz w:val="24"/>
                <w:szCs w:val="24"/>
              </w:rPr>
              <w:t>27</w:t>
            </w:r>
          </w:p>
        </w:tc>
        <w:tc>
          <w:tcPr>
            <w:tcW w:w="3558" w:type="dxa"/>
            <w:vAlign w:val="center"/>
          </w:tcPr>
          <w:p w14:paraId="3FCAF974">
            <w:pPr>
              <w:spacing w:line="240" w:lineRule="auto"/>
              <w:ind w:firstLine="0" w:firstLineChars="0"/>
              <w:jc w:val="center"/>
              <w:rPr>
                <w:color w:val="auto"/>
              </w:rPr>
            </w:pPr>
            <w:r>
              <w:rPr>
                <w:color w:val="auto"/>
              </w:rPr>
              <w:drawing>
                <wp:inline distT="0" distB="0" distL="0" distR="0">
                  <wp:extent cx="2088515" cy="559435"/>
                  <wp:effectExtent l="0" t="0" r="6985" b="0"/>
                  <wp:docPr id="903938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8569" name="图片 1"/>
                          <pic:cNvPicPr>
                            <a:picLocks noChangeAspect="1"/>
                          </pic:cNvPicPr>
                        </pic:nvPicPr>
                        <pic:blipFill>
                          <a:blip r:embed="rId101"/>
                          <a:stretch>
                            <a:fillRect/>
                          </a:stretch>
                        </pic:blipFill>
                        <pic:spPr>
                          <a:xfrm>
                            <a:off x="0" y="0"/>
                            <a:ext cx="2110254" cy="565388"/>
                          </a:xfrm>
                          <a:prstGeom prst="rect">
                            <a:avLst/>
                          </a:prstGeom>
                        </pic:spPr>
                      </pic:pic>
                    </a:graphicData>
                  </a:graphic>
                </wp:inline>
              </w:drawing>
            </w:r>
          </w:p>
        </w:tc>
        <w:tc>
          <w:tcPr>
            <w:tcW w:w="1731" w:type="dxa"/>
            <w:vAlign w:val="center"/>
          </w:tcPr>
          <w:p w14:paraId="68D0A5BD">
            <w:pPr>
              <w:spacing w:line="240" w:lineRule="auto"/>
              <w:ind w:firstLine="0" w:firstLineChars="0"/>
              <w:jc w:val="center"/>
              <w:rPr>
                <w:color w:val="auto"/>
                <w:sz w:val="24"/>
                <w:szCs w:val="24"/>
              </w:rPr>
            </w:pPr>
            <w:r>
              <w:rPr>
                <w:color w:val="auto"/>
                <w:sz w:val="24"/>
                <w:szCs w:val="24"/>
              </w:rPr>
              <w:t>应急供电</w:t>
            </w:r>
          </w:p>
        </w:tc>
        <w:tc>
          <w:tcPr>
            <w:tcW w:w="2268" w:type="dxa"/>
            <w:vAlign w:val="center"/>
          </w:tcPr>
          <w:p w14:paraId="27733242">
            <w:pPr>
              <w:pStyle w:val="25"/>
              <w:rPr>
                <w:rFonts w:ascii="Times New Roman" w:eastAsia="仿宋_GB2312" w:cs="Times New Roman"/>
                <w:color w:val="auto"/>
                <w:kern w:val="2"/>
              </w:rPr>
            </w:pPr>
            <w:r>
              <w:rPr>
                <w:rFonts w:ascii="Times New Roman" w:eastAsia="仿宋_GB2312" w:cs="Times New Roman"/>
                <w:color w:val="auto"/>
                <w:kern w:val="2"/>
              </w:rPr>
              <w:t>指示应急供电设施设备方向的标志</w:t>
            </w:r>
          </w:p>
        </w:tc>
      </w:tr>
      <w:tr w14:paraId="0EFC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20AECA17">
            <w:pPr>
              <w:ind w:firstLine="0" w:firstLineChars="0"/>
              <w:jc w:val="center"/>
              <w:rPr>
                <w:color w:val="auto"/>
                <w:sz w:val="24"/>
                <w:szCs w:val="24"/>
              </w:rPr>
            </w:pPr>
            <w:r>
              <w:rPr>
                <w:rFonts w:hint="eastAsia"/>
                <w:color w:val="auto"/>
                <w:sz w:val="24"/>
                <w:szCs w:val="24"/>
              </w:rPr>
              <w:t>28</w:t>
            </w:r>
          </w:p>
        </w:tc>
        <w:tc>
          <w:tcPr>
            <w:tcW w:w="3558" w:type="dxa"/>
            <w:vAlign w:val="center"/>
          </w:tcPr>
          <w:p w14:paraId="6C8B9744">
            <w:pPr>
              <w:spacing w:line="240" w:lineRule="auto"/>
              <w:ind w:firstLine="0" w:firstLineChars="0"/>
              <w:jc w:val="center"/>
              <w:rPr>
                <w:color w:val="auto"/>
              </w:rPr>
            </w:pPr>
            <w:r>
              <w:rPr>
                <w:color w:val="auto"/>
              </w:rPr>
              <w:drawing>
                <wp:inline distT="0" distB="0" distL="0" distR="0">
                  <wp:extent cx="2030095" cy="561340"/>
                  <wp:effectExtent l="0" t="0" r="8255" b="0"/>
                  <wp:docPr id="916343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3684" name="图片 1"/>
                          <pic:cNvPicPr>
                            <a:picLocks noChangeAspect="1"/>
                          </pic:cNvPicPr>
                        </pic:nvPicPr>
                        <pic:blipFill>
                          <a:blip r:embed="rId102"/>
                          <a:stretch>
                            <a:fillRect/>
                          </a:stretch>
                        </pic:blipFill>
                        <pic:spPr>
                          <a:xfrm>
                            <a:off x="0" y="0"/>
                            <a:ext cx="2045597" cy="565638"/>
                          </a:xfrm>
                          <a:prstGeom prst="rect">
                            <a:avLst/>
                          </a:prstGeom>
                        </pic:spPr>
                      </pic:pic>
                    </a:graphicData>
                  </a:graphic>
                </wp:inline>
              </w:drawing>
            </w:r>
          </w:p>
        </w:tc>
        <w:tc>
          <w:tcPr>
            <w:tcW w:w="1731" w:type="dxa"/>
            <w:vAlign w:val="center"/>
          </w:tcPr>
          <w:p w14:paraId="4236ED69">
            <w:pPr>
              <w:spacing w:line="240" w:lineRule="auto"/>
              <w:ind w:firstLine="0" w:firstLineChars="0"/>
              <w:jc w:val="center"/>
              <w:rPr>
                <w:color w:val="auto"/>
                <w:sz w:val="24"/>
                <w:szCs w:val="24"/>
              </w:rPr>
            </w:pPr>
            <w:r>
              <w:rPr>
                <w:color w:val="auto"/>
                <w:sz w:val="24"/>
                <w:szCs w:val="24"/>
              </w:rPr>
              <w:t>应急照明</w:t>
            </w:r>
          </w:p>
        </w:tc>
        <w:tc>
          <w:tcPr>
            <w:tcW w:w="2268" w:type="dxa"/>
            <w:vAlign w:val="center"/>
          </w:tcPr>
          <w:p w14:paraId="503EA997">
            <w:pPr>
              <w:pStyle w:val="25"/>
              <w:rPr>
                <w:rFonts w:ascii="Times New Roman" w:eastAsia="仿宋_GB2312" w:cs="Times New Roman"/>
                <w:color w:val="auto"/>
                <w:kern w:val="2"/>
              </w:rPr>
            </w:pPr>
            <w:r>
              <w:rPr>
                <w:rFonts w:ascii="Times New Roman" w:eastAsia="仿宋_GB2312" w:cs="Times New Roman"/>
                <w:color w:val="auto"/>
                <w:kern w:val="2"/>
              </w:rPr>
              <w:t>指示应急照明设施设备方向的标志</w:t>
            </w:r>
          </w:p>
        </w:tc>
      </w:tr>
      <w:tr w14:paraId="0B37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1472349C">
            <w:pPr>
              <w:ind w:firstLine="0" w:firstLineChars="0"/>
              <w:jc w:val="center"/>
              <w:rPr>
                <w:color w:val="auto"/>
                <w:sz w:val="24"/>
                <w:szCs w:val="24"/>
              </w:rPr>
            </w:pPr>
            <w:r>
              <w:rPr>
                <w:rFonts w:hint="eastAsia"/>
                <w:color w:val="auto"/>
                <w:sz w:val="24"/>
                <w:szCs w:val="24"/>
              </w:rPr>
              <w:t>29</w:t>
            </w:r>
          </w:p>
        </w:tc>
        <w:tc>
          <w:tcPr>
            <w:tcW w:w="3558" w:type="dxa"/>
            <w:vAlign w:val="center"/>
          </w:tcPr>
          <w:p w14:paraId="7C58F7EB">
            <w:pPr>
              <w:spacing w:line="240" w:lineRule="auto"/>
              <w:ind w:firstLine="0" w:firstLineChars="0"/>
              <w:jc w:val="center"/>
              <w:rPr>
                <w:color w:val="auto"/>
              </w:rPr>
            </w:pPr>
            <w:r>
              <w:rPr>
                <w:color w:val="auto"/>
              </w:rPr>
              <w:drawing>
                <wp:inline distT="0" distB="0" distL="0" distR="0">
                  <wp:extent cx="2021840" cy="566420"/>
                  <wp:effectExtent l="0" t="0" r="0" b="5080"/>
                  <wp:docPr id="679811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11620" name="图片 1"/>
                          <pic:cNvPicPr>
                            <a:picLocks noChangeAspect="1"/>
                          </pic:cNvPicPr>
                        </pic:nvPicPr>
                        <pic:blipFill>
                          <a:blip r:embed="rId103"/>
                          <a:stretch>
                            <a:fillRect/>
                          </a:stretch>
                        </pic:blipFill>
                        <pic:spPr>
                          <a:xfrm>
                            <a:off x="0" y="0"/>
                            <a:ext cx="2055875" cy="576268"/>
                          </a:xfrm>
                          <a:prstGeom prst="rect">
                            <a:avLst/>
                          </a:prstGeom>
                        </pic:spPr>
                      </pic:pic>
                    </a:graphicData>
                  </a:graphic>
                </wp:inline>
              </w:drawing>
            </w:r>
          </w:p>
        </w:tc>
        <w:tc>
          <w:tcPr>
            <w:tcW w:w="1731" w:type="dxa"/>
            <w:vAlign w:val="center"/>
          </w:tcPr>
          <w:p w14:paraId="7C2BFBDC">
            <w:pPr>
              <w:spacing w:line="240" w:lineRule="auto"/>
              <w:ind w:firstLine="0" w:firstLineChars="0"/>
              <w:jc w:val="center"/>
              <w:rPr>
                <w:color w:val="auto"/>
                <w:sz w:val="24"/>
                <w:szCs w:val="24"/>
              </w:rPr>
            </w:pPr>
            <w:r>
              <w:rPr>
                <w:color w:val="auto"/>
                <w:sz w:val="24"/>
                <w:szCs w:val="24"/>
              </w:rPr>
              <w:t>应急发电</w:t>
            </w:r>
          </w:p>
        </w:tc>
        <w:tc>
          <w:tcPr>
            <w:tcW w:w="2268" w:type="dxa"/>
            <w:vAlign w:val="center"/>
          </w:tcPr>
          <w:p w14:paraId="3E6A331D">
            <w:pPr>
              <w:pStyle w:val="25"/>
              <w:rPr>
                <w:rFonts w:ascii="Times New Roman" w:eastAsia="仿宋_GB2312" w:cs="Times New Roman"/>
                <w:color w:val="auto"/>
                <w:kern w:val="2"/>
              </w:rPr>
            </w:pPr>
            <w:r>
              <w:rPr>
                <w:rFonts w:ascii="Times New Roman" w:eastAsia="仿宋_GB2312" w:cs="Times New Roman"/>
                <w:color w:val="auto"/>
                <w:kern w:val="2"/>
              </w:rPr>
              <w:t>指示应急发电设施设备方向的标志</w:t>
            </w:r>
          </w:p>
        </w:tc>
      </w:tr>
      <w:tr w14:paraId="7B3F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72F4F35F">
            <w:pPr>
              <w:ind w:firstLine="0" w:firstLineChars="0"/>
              <w:jc w:val="center"/>
              <w:rPr>
                <w:color w:val="auto"/>
                <w:sz w:val="24"/>
                <w:szCs w:val="24"/>
              </w:rPr>
            </w:pPr>
            <w:r>
              <w:rPr>
                <w:rFonts w:hint="eastAsia"/>
                <w:color w:val="auto"/>
                <w:sz w:val="24"/>
                <w:szCs w:val="24"/>
              </w:rPr>
              <w:t>30</w:t>
            </w:r>
          </w:p>
        </w:tc>
        <w:tc>
          <w:tcPr>
            <w:tcW w:w="3558" w:type="dxa"/>
            <w:vAlign w:val="center"/>
          </w:tcPr>
          <w:p w14:paraId="3A29898F">
            <w:pPr>
              <w:spacing w:line="240" w:lineRule="auto"/>
              <w:ind w:firstLine="0" w:firstLineChars="0"/>
              <w:jc w:val="center"/>
              <w:rPr>
                <w:color w:val="auto"/>
              </w:rPr>
            </w:pPr>
            <w:r>
              <w:rPr>
                <w:color w:val="auto"/>
              </w:rPr>
              <w:drawing>
                <wp:inline distT="0" distB="0" distL="0" distR="0">
                  <wp:extent cx="2021840" cy="564515"/>
                  <wp:effectExtent l="0" t="0" r="0" b="6985"/>
                  <wp:docPr id="1311656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56980" name="图片 1"/>
                          <pic:cNvPicPr>
                            <a:picLocks noChangeAspect="1"/>
                          </pic:cNvPicPr>
                        </pic:nvPicPr>
                        <pic:blipFill>
                          <a:blip r:embed="rId104"/>
                          <a:stretch>
                            <a:fillRect/>
                          </a:stretch>
                        </pic:blipFill>
                        <pic:spPr>
                          <a:xfrm>
                            <a:off x="0" y="0"/>
                            <a:ext cx="2040802" cy="569884"/>
                          </a:xfrm>
                          <a:prstGeom prst="rect">
                            <a:avLst/>
                          </a:prstGeom>
                        </pic:spPr>
                      </pic:pic>
                    </a:graphicData>
                  </a:graphic>
                </wp:inline>
              </w:drawing>
            </w:r>
          </w:p>
        </w:tc>
        <w:tc>
          <w:tcPr>
            <w:tcW w:w="1731" w:type="dxa"/>
            <w:vAlign w:val="center"/>
          </w:tcPr>
          <w:p w14:paraId="668F0B23">
            <w:pPr>
              <w:spacing w:line="240" w:lineRule="auto"/>
              <w:ind w:firstLine="0" w:firstLineChars="0"/>
              <w:jc w:val="center"/>
              <w:rPr>
                <w:color w:val="auto"/>
                <w:sz w:val="24"/>
                <w:szCs w:val="24"/>
              </w:rPr>
            </w:pPr>
            <w:r>
              <w:rPr>
                <w:color w:val="auto"/>
                <w:sz w:val="24"/>
                <w:szCs w:val="24"/>
              </w:rPr>
              <w:t>应急消防</w:t>
            </w:r>
          </w:p>
        </w:tc>
        <w:tc>
          <w:tcPr>
            <w:tcW w:w="2268" w:type="dxa"/>
            <w:vAlign w:val="center"/>
          </w:tcPr>
          <w:p w14:paraId="18AB35E7">
            <w:pPr>
              <w:pStyle w:val="25"/>
              <w:rPr>
                <w:rFonts w:ascii="Times New Roman" w:eastAsia="仿宋_GB2312" w:cs="Times New Roman"/>
                <w:color w:val="auto"/>
                <w:kern w:val="2"/>
              </w:rPr>
            </w:pPr>
            <w:r>
              <w:rPr>
                <w:rFonts w:ascii="Times New Roman" w:eastAsia="仿宋_GB2312" w:cs="Times New Roman"/>
                <w:color w:val="auto"/>
                <w:kern w:val="2"/>
              </w:rPr>
              <w:t>指示应急消防设施设备方向的标志</w:t>
            </w:r>
          </w:p>
        </w:tc>
      </w:tr>
      <w:tr w14:paraId="3ADE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52E56715">
            <w:pPr>
              <w:ind w:firstLine="0" w:firstLineChars="0"/>
              <w:jc w:val="center"/>
              <w:rPr>
                <w:color w:val="auto"/>
                <w:sz w:val="24"/>
                <w:szCs w:val="24"/>
              </w:rPr>
            </w:pPr>
            <w:r>
              <w:rPr>
                <w:rFonts w:hint="eastAsia"/>
                <w:color w:val="auto"/>
                <w:sz w:val="24"/>
                <w:szCs w:val="24"/>
              </w:rPr>
              <w:t>31</w:t>
            </w:r>
          </w:p>
        </w:tc>
        <w:tc>
          <w:tcPr>
            <w:tcW w:w="3558" w:type="dxa"/>
            <w:vAlign w:val="center"/>
          </w:tcPr>
          <w:p w14:paraId="45B083A5">
            <w:pPr>
              <w:spacing w:line="240" w:lineRule="auto"/>
              <w:ind w:firstLine="0" w:firstLineChars="0"/>
              <w:jc w:val="center"/>
              <w:rPr>
                <w:color w:val="auto"/>
              </w:rPr>
            </w:pPr>
            <w:r>
              <w:rPr>
                <w:color w:val="auto"/>
              </w:rPr>
              <w:drawing>
                <wp:inline distT="0" distB="0" distL="0" distR="0">
                  <wp:extent cx="2086610" cy="590550"/>
                  <wp:effectExtent l="0" t="0" r="8890" b="0"/>
                  <wp:docPr id="609589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89027" name="图片 1"/>
                          <pic:cNvPicPr>
                            <a:picLocks noChangeAspect="1"/>
                          </pic:cNvPicPr>
                        </pic:nvPicPr>
                        <pic:blipFill>
                          <a:blip r:embed="rId105"/>
                          <a:stretch>
                            <a:fillRect/>
                          </a:stretch>
                        </pic:blipFill>
                        <pic:spPr>
                          <a:xfrm>
                            <a:off x="0" y="0"/>
                            <a:ext cx="2101508" cy="594767"/>
                          </a:xfrm>
                          <a:prstGeom prst="rect">
                            <a:avLst/>
                          </a:prstGeom>
                        </pic:spPr>
                      </pic:pic>
                    </a:graphicData>
                  </a:graphic>
                </wp:inline>
              </w:drawing>
            </w:r>
          </w:p>
        </w:tc>
        <w:tc>
          <w:tcPr>
            <w:tcW w:w="1731" w:type="dxa"/>
            <w:vAlign w:val="center"/>
          </w:tcPr>
          <w:p w14:paraId="1FB723D0">
            <w:pPr>
              <w:spacing w:line="240" w:lineRule="auto"/>
              <w:ind w:firstLine="0" w:firstLineChars="0"/>
              <w:jc w:val="center"/>
              <w:rPr>
                <w:color w:val="auto"/>
                <w:sz w:val="24"/>
                <w:szCs w:val="24"/>
              </w:rPr>
            </w:pPr>
            <w:r>
              <w:rPr>
                <w:color w:val="auto"/>
                <w:sz w:val="24"/>
                <w:szCs w:val="24"/>
              </w:rPr>
              <w:t>应急通信</w:t>
            </w:r>
          </w:p>
        </w:tc>
        <w:tc>
          <w:tcPr>
            <w:tcW w:w="2268" w:type="dxa"/>
            <w:vAlign w:val="center"/>
          </w:tcPr>
          <w:p w14:paraId="4FE5B85B">
            <w:pPr>
              <w:pStyle w:val="25"/>
              <w:rPr>
                <w:rFonts w:ascii="Times New Roman" w:eastAsia="仿宋_GB2312" w:cs="Times New Roman"/>
                <w:color w:val="auto"/>
                <w:kern w:val="2"/>
              </w:rPr>
            </w:pPr>
            <w:r>
              <w:rPr>
                <w:rFonts w:ascii="Times New Roman" w:eastAsia="仿宋_GB2312" w:cs="Times New Roman"/>
                <w:color w:val="auto"/>
                <w:kern w:val="2"/>
              </w:rPr>
              <w:t>指示应急通信设备设施方向的标志</w:t>
            </w:r>
          </w:p>
        </w:tc>
      </w:tr>
      <w:tr w14:paraId="7E05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7E4C2EA5">
            <w:pPr>
              <w:ind w:firstLine="0" w:firstLineChars="0"/>
              <w:jc w:val="center"/>
              <w:rPr>
                <w:color w:val="auto"/>
                <w:sz w:val="24"/>
                <w:szCs w:val="24"/>
              </w:rPr>
            </w:pPr>
            <w:r>
              <w:rPr>
                <w:rFonts w:hint="eastAsia"/>
                <w:color w:val="auto"/>
                <w:sz w:val="24"/>
                <w:szCs w:val="24"/>
              </w:rPr>
              <w:t>32</w:t>
            </w:r>
          </w:p>
        </w:tc>
        <w:tc>
          <w:tcPr>
            <w:tcW w:w="3558" w:type="dxa"/>
            <w:vAlign w:val="center"/>
          </w:tcPr>
          <w:p w14:paraId="4BA676A9">
            <w:pPr>
              <w:spacing w:line="240" w:lineRule="auto"/>
              <w:ind w:firstLine="0" w:firstLineChars="0"/>
              <w:jc w:val="center"/>
              <w:rPr>
                <w:color w:val="auto"/>
              </w:rPr>
            </w:pPr>
            <w:r>
              <w:rPr>
                <w:color w:val="auto"/>
              </w:rPr>
              <w:drawing>
                <wp:inline distT="0" distB="0" distL="0" distR="0">
                  <wp:extent cx="2075815" cy="587375"/>
                  <wp:effectExtent l="0" t="0" r="635" b="3175"/>
                  <wp:docPr id="271138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38207" name="图片 1"/>
                          <pic:cNvPicPr>
                            <a:picLocks noChangeAspect="1"/>
                          </pic:cNvPicPr>
                        </pic:nvPicPr>
                        <pic:blipFill>
                          <a:blip r:embed="rId106"/>
                          <a:stretch>
                            <a:fillRect/>
                          </a:stretch>
                        </pic:blipFill>
                        <pic:spPr>
                          <a:xfrm>
                            <a:off x="0" y="0"/>
                            <a:ext cx="2097449" cy="593617"/>
                          </a:xfrm>
                          <a:prstGeom prst="rect">
                            <a:avLst/>
                          </a:prstGeom>
                        </pic:spPr>
                      </pic:pic>
                    </a:graphicData>
                  </a:graphic>
                </wp:inline>
              </w:drawing>
            </w:r>
          </w:p>
        </w:tc>
        <w:tc>
          <w:tcPr>
            <w:tcW w:w="1731" w:type="dxa"/>
            <w:vAlign w:val="center"/>
          </w:tcPr>
          <w:p w14:paraId="4C232203">
            <w:pPr>
              <w:spacing w:line="240" w:lineRule="auto"/>
              <w:ind w:firstLine="0" w:firstLineChars="0"/>
              <w:jc w:val="center"/>
              <w:rPr>
                <w:color w:val="auto"/>
                <w:sz w:val="24"/>
                <w:szCs w:val="24"/>
              </w:rPr>
            </w:pPr>
            <w:r>
              <w:rPr>
                <w:color w:val="auto"/>
                <w:sz w:val="24"/>
                <w:szCs w:val="24"/>
              </w:rPr>
              <w:t>应急通风</w:t>
            </w:r>
          </w:p>
        </w:tc>
        <w:tc>
          <w:tcPr>
            <w:tcW w:w="2268" w:type="dxa"/>
            <w:vAlign w:val="center"/>
          </w:tcPr>
          <w:p w14:paraId="7ADCA726">
            <w:pPr>
              <w:pStyle w:val="25"/>
              <w:rPr>
                <w:rFonts w:ascii="Times New Roman" w:eastAsia="仿宋_GB2312" w:cs="Times New Roman"/>
                <w:color w:val="auto"/>
                <w:kern w:val="2"/>
              </w:rPr>
            </w:pPr>
            <w:r>
              <w:rPr>
                <w:rFonts w:ascii="Times New Roman" w:eastAsia="仿宋_GB2312" w:cs="Times New Roman"/>
                <w:color w:val="auto"/>
                <w:kern w:val="2"/>
              </w:rPr>
              <w:t>指示应急通风设施设备方向的标志</w:t>
            </w:r>
          </w:p>
        </w:tc>
      </w:tr>
      <w:tr w14:paraId="4FD2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30B6917D">
            <w:pPr>
              <w:ind w:firstLine="0" w:firstLineChars="0"/>
              <w:jc w:val="center"/>
              <w:rPr>
                <w:color w:val="auto"/>
                <w:sz w:val="24"/>
                <w:szCs w:val="24"/>
              </w:rPr>
            </w:pPr>
            <w:r>
              <w:rPr>
                <w:rFonts w:hint="eastAsia"/>
                <w:color w:val="auto"/>
                <w:sz w:val="24"/>
                <w:szCs w:val="24"/>
              </w:rPr>
              <w:t>33</w:t>
            </w:r>
          </w:p>
        </w:tc>
        <w:tc>
          <w:tcPr>
            <w:tcW w:w="3558" w:type="dxa"/>
            <w:vAlign w:val="center"/>
          </w:tcPr>
          <w:p w14:paraId="66F83ECD">
            <w:pPr>
              <w:spacing w:line="240" w:lineRule="auto"/>
              <w:ind w:firstLine="0" w:firstLineChars="0"/>
              <w:jc w:val="center"/>
              <w:rPr>
                <w:color w:val="auto"/>
              </w:rPr>
            </w:pPr>
            <w:r>
              <w:rPr>
                <w:color w:val="auto"/>
              </w:rPr>
              <w:drawing>
                <wp:inline distT="0" distB="0" distL="0" distR="0">
                  <wp:extent cx="2032635" cy="575310"/>
                  <wp:effectExtent l="0" t="0" r="12065" b="8890"/>
                  <wp:docPr id="905496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96896" name="图片 1"/>
                          <pic:cNvPicPr>
                            <a:picLocks noChangeAspect="1"/>
                          </pic:cNvPicPr>
                        </pic:nvPicPr>
                        <pic:blipFill>
                          <a:blip r:embed="rId107"/>
                          <a:stretch>
                            <a:fillRect/>
                          </a:stretch>
                        </pic:blipFill>
                        <pic:spPr>
                          <a:xfrm>
                            <a:off x="0" y="0"/>
                            <a:ext cx="2048094" cy="579650"/>
                          </a:xfrm>
                          <a:prstGeom prst="rect">
                            <a:avLst/>
                          </a:prstGeom>
                        </pic:spPr>
                      </pic:pic>
                    </a:graphicData>
                  </a:graphic>
                </wp:inline>
              </w:drawing>
            </w:r>
          </w:p>
        </w:tc>
        <w:tc>
          <w:tcPr>
            <w:tcW w:w="1731" w:type="dxa"/>
            <w:vAlign w:val="center"/>
          </w:tcPr>
          <w:p w14:paraId="5C8E28DF">
            <w:pPr>
              <w:spacing w:line="240" w:lineRule="auto"/>
              <w:ind w:firstLine="0" w:firstLineChars="0"/>
              <w:jc w:val="center"/>
              <w:rPr>
                <w:color w:val="auto"/>
                <w:sz w:val="24"/>
                <w:szCs w:val="24"/>
              </w:rPr>
            </w:pPr>
            <w:r>
              <w:rPr>
                <w:color w:val="auto"/>
                <w:sz w:val="24"/>
                <w:szCs w:val="24"/>
              </w:rPr>
              <w:t>抢修抢建</w:t>
            </w:r>
          </w:p>
        </w:tc>
        <w:tc>
          <w:tcPr>
            <w:tcW w:w="2268" w:type="dxa"/>
            <w:vAlign w:val="center"/>
          </w:tcPr>
          <w:p w14:paraId="54C2CA27">
            <w:pPr>
              <w:pStyle w:val="25"/>
              <w:rPr>
                <w:rFonts w:ascii="Times New Roman" w:eastAsia="仿宋_GB2312" w:cs="Times New Roman"/>
                <w:color w:val="auto"/>
                <w:kern w:val="2"/>
              </w:rPr>
            </w:pPr>
            <w:r>
              <w:rPr>
                <w:rFonts w:ascii="Times New Roman" w:eastAsia="仿宋_GB2312" w:cs="Times New Roman"/>
                <w:color w:val="auto"/>
                <w:kern w:val="2"/>
              </w:rPr>
              <w:t>指示抢修抢建设施设备方向的标志</w:t>
            </w:r>
          </w:p>
        </w:tc>
      </w:tr>
      <w:tr w14:paraId="0FA1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4AC371F9">
            <w:pPr>
              <w:ind w:firstLine="0" w:firstLineChars="0"/>
              <w:jc w:val="center"/>
              <w:rPr>
                <w:color w:val="auto"/>
                <w:sz w:val="24"/>
                <w:szCs w:val="24"/>
              </w:rPr>
            </w:pPr>
            <w:r>
              <w:rPr>
                <w:rFonts w:hint="eastAsia"/>
                <w:color w:val="auto"/>
                <w:sz w:val="24"/>
                <w:szCs w:val="24"/>
              </w:rPr>
              <w:t>34</w:t>
            </w:r>
          </w:p>
        </w:tc>
        <w:tc>
          <w:tcPr>
            <w:tcW w:w="3558" w:type="dxa"/>
            <w:vAlign w:val="center"/>
          </w:tcPr>
          <w:p w14:paraId="46F8448F">
            <w:pPr>
              <w:spacing w:line="240" w:lineRule="auto"/>
              <w:ind w:firstLine="0" w:firstLineChars="0"/>
              <w:jc w:val="center"/>
              <w:rPr>
                <w:color w:val="auto"/>
              </w:rPr>
            </w:pPr>
            <w:r>
              <w:rPr>
                <w:color w:val="auto"/>
              </w:rPr>
              <w:drawing>
                <wp:inline distT="0" distB="0" distL="0" distR="0">
                  <wp:extent cx="2111375" cy="569595"/>
                  <wp:effectExtent l="0" t="0" r="9525" b="1905"/>
                  <wp:docPr id="317933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33224" name="图片 1"/>
                          <pic:cNvPicPr>
                            <a:picLocks noChangeAspect="1"/>
                          </pic:cNvPicPr>
                        </pic:nvPicPr>
                        <pic:blipFill>
                          <a:blip r:embed="rId108"/>
                          <a:stretch>
                            <a:fillRect/>
                          </a:stretch>
                        </pic:blipFill>
                        <pic:spPr>
                          <a:xfrm>
                            <a:off x="0" y="0"/>
                            <a:ext cx="2136076" cy="576659"/>
                          </a:xfrm>
                          <a:prstGeom prst="rect">
                            <a:avLst/>
                          </a:prstGeom>
                        </pic:spPr>
                      </pic:pic>
                    </a:graphicData>
                  </a:graphic>
                </wp:inline>
              </w:drawing>
            </w:r>
          </w:p>
        </w:tc>
        <w:tc>
          <w:tcPr>
            <w:tcW w:w="1731" w:type="dxa"/>
            <w:vAlign w:val="center"/>
          </w:tcPr>
          <w:p w14:paraId="3D6AF964">
            <w:pPr>
              <w:spacing w:line="240" w:lineRule="auto"/>
              <w:ind w:firstLine="0" w:firstLineChars="0"/>
              <w:jc w:val="center"/>
              <w:rPr>
                <w:color w:val="auto"/>
                <w:sz w:val="24"/>
                <w:szCs w:val="24"/>
              </w:rPr>
            </w:pPr>
            <w:r>
              <w:rPr>
                <w:color w:val="auto"/>
                <w:sz w:val="24"/>
                <w:szCs w:val="24"/>
              </w:rPr>
              <w:t>无障碍设施</w:t>
            </w:r>
          </w:p>
        </w:tc>
        <w:tc>
          <w:tcPr>
            <w:tcW w:w="2268" w:type="dxa"/>
            <w:vAlign w:val="center"/>
          </w:tcPr>
          <w:p w14:paraId="4BEE4A31">
            <w:pPr>
              <w:pStyle w:val="25"/>
              <w:rPr>
                <w:rFonts w:ascii="Times New Roman" w:eastAsia="仿宋_GB2312" w:cs="Times New Roman"/>
                <w:color w:val="auto"/>
                <w:kern w:val="2"/>
              </w:rPr>
            </w:pPr>
            <w:r>
              <w:rPr>
                <w:rFonts w:ascii="Times New Roman" w:eastAsia="仿宋_GB2312" w:cs="Times New Roman"/>
                <w:color w:val="auto"/>
                <w:kern w:val="2"/>
              </w:rPr>
              <w:t>指示无障碍设备设施方向的标志</w:t>
            </w:r>
          </w:p>
        </w:tc>
      </w:tr>
      <w:tr w14:paraId="4474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33EDF00F">
            <w:pPr>
              <w:ind w:firstLine="0" w:firstLineChars="0"/>
              <w:jc w:val="center"/>
              <w:rPr>
                <w:color w:val="auto"/>
                <w:sz w:val="24"/>
                <w:szCs w:val="24"/>
              </w:rPr>
            </w:pPr>
            <w:r>
              <w:rPr>
                <w:rFonts w:hint="eastAsia"/>
                <w:color w:val="auto"/>
                <w:sz w:val="24"/>
                <w:szCs w:val="24"/>
              </w:rPr>
              <w:t>35</w:t>
            </w:r>
          </w:p>
        </w:tc>
        <w:tc>
          <w:tcPr>
            <w:tcW w:w="3558" w:type="dxa"/>
            <w:vAlign w:val="center"/>
          </w:tcPr>
          <w:p w14:paraId="4A1F38CE">
            <w:pPr>
              <w:spacing w:line="240" w:lineRule="auto"/>
              <w:ind w:firstLine="0" w:firstLineChars="0"/>
              <w:jc w:val="center"/>
              <w:rPr>
                <w:color w:val="auto"/>
              </w:rPr>
            </w:pPr>
            <w:r>
              <w:rPr>
                <w:color w:val="auto"/>
              </w:rPr>
              <w:drawing>
                <wp:inline distT="0" distB="0" distL="0" distR="0">
                  <wp:extent cx="2097405" cy="563880"/>
                  <wp:effectExtent l="0" t="0" r="10795" b="7620"/>
                  <wp:docPr id="1226578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78163" name="图片 1"/>
                          <pic:cNvPicPr>
                            <a:picLocks noChangeAspect="1"/>
                          </pic:cNvPicPr>
                        </pic:nvPicPr>
                        <pic:blipFill>
                          <a:blip r:embed="rId109"/>
                          <a:stretch>
                            <a:fillRect/>
                          </a:stretch>
                        </pic:blipFill>
                        <pic:spPr>
                          <a:xfrm>
                            <a:off x="0" y="0"/>
                            <a:ext cx="2111982" cy="567995"/>
                          </a:xfrm>
                          <a:prstGeom prst="rect">
                            <a:avLst/>
                          </a:prstGeom>
                        </pic:spPr>
                      </pic:pic>
                    </a:graphicData>
                  </a:graphic>
                </wp:inline>
              </w:drawing>
            </w:r>
          </w:p>
        </w:tc>
        <w:tc>
          <w:tcPr>
            <w:tcW w:w="1731" w:type="dxa"/>
            <w:vAlign w:val="center"/>
          </w:tcPr>
          <w:p w14:paraId="2AD30A02">
            <w:pPr>
              <w:spacing w:line="240" w:lineRule="auto"/>
              <w:ind w:firstLine="0" w:firstLineChars="0"/>
              <w:jc w:val="center"/>
              <w:rPr>
                <w:color w:val="auto"/>
                <w:sz w:val="24"/>
                <w:szCs w:val="24"/>
              </w:rPr>
            </w:pPr>
            <w:r>
              <w:rPr>
                <w:color w:val="auto"/>
                <w:sz w:val="24"/>
                <w:szCs w:val="24"/>
              </w:rPr>
              <w:t>安全保卫</w:t>
            </w:r>
          </w:p>
        </w:tc>
        <w:tc>
          <w:tcPr>
            <w:tcW w:w="2268" w:type="dxa"/>
            <w:vAlign w:val="center"/>
          </w:tcPr>
          <w:p w14:paraId="7D33BA07">
            <w:pPr>
              <w:pStyle w:val="25"/>
              <w:rPr>
                <w:rFonts w:ascii="Times New Roman" w:eastAsia="仿宋_GB2312" w:cs="Times New Roman"/>
                <w:color w:val="auto"/>
                <w:kern w:val="2"/>
              </w:rPr>
            </w:pPr>
            <w:r>
              <w:rPr>
                <w:rFonts w:ascii="Times New Roman" w:eastAsia="仿宋_GB2312" w:cs="Times New Roman"/>
                <w:color w:val="auto"/>
                <w:kern w:val="2"/>
              </w:rPr>
              <w:t>指示安全保卫设施设备方向的标志</w:t>
            </w:r>
          </w:p>
        </w:tc>
      </w:tr>
      <w:tr w14:paraId="7272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4662D4EF">
            <w:pPr>
              <w:ind w:firstLine="0" w:firstLineChars="0"/>
              <w:jc w:val="center"/>
              <w:rPr>
                <w:color w:val="auto"/>
                <w:sz w:val="24"/>
                <w:szCs w:val="24"/>
              </w:rPr>
            </w:pPr>
            <w:r>
              <w:rPr>
                <w:rFonts w:hint="eastAsia"/>
                <w:color w:val="auto"/>
                <w:sz w:val="24"/>
                <w:szCs w:val="24"/>
              </w:rPr>
              <w:t>36</w:t>
            </w:r>
          </w:p>
        </w:tc>
        <w:tc>
          <w:tcPr>
            <w:tcW w:w="3558" w:type="dxa"/>
            <w:vAlign w:val="center"/>
          </w:tcPr>
          <w:p w14:paraId="588FA718">
            <w:pPr>
              <w:spacing w:line="240" w:lineRule="auto"/>
              <w:ind w:firstLine="0" w:firstLineChars="0"/>
              <w:jc w:val="center"/>
              <w:rPr>
                <w:color w:val="auto"/>
              </w:rPr>
            </w:pPr>
            <w:r>
              <w:rPr>
                <w:color w:val="auto"/>
              </w:rPr>
              <w:drawing>
                <wp:inline distT="0" distB="0" distL="0" distR="0">
                  <wp:extent cx="1946910" cy="559435"/>
                  <wp:effectExtent l="0" t="0" r="8890" b="12065"/>
                  <wp:docPr id="354306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06345" name="图片 1"/>
                          <pic:cNvPicPr>
                            <a:picLocks noChangeAspect="1"/>
                          </pic:cNvPicPr>
                        </pic:nvPicPr>
                        <pic:blipFill>
                          <a:blip r:embed="rId110"/>
                          <a:stretch>
                            <a:fillRect/>
                          </a:stretch>
                        </pic:blipFill>
                        <pic:spPr>
                          <a:xfrm>
                            <a:off x="0" y="0"/>
                            <a:ext cx="1959667" cy="563124"/>
                          </a:xfrm>
                          <a:prstGeom prst="rect">
                            <a:avLst/>
                          </a:prstGeom>
                        </pic:spPr>
                      </pic:pic>
                    </a:graphicData>
                  </a:graphic>
                </wp:inline>
              </w:drawing>
            </w:r>
          </w:p>
        </w:tc>
        <w:tc>
          <w:tcPr>
            <w:tcW w:w="1731" w:type="dxa"/>
            <w:vAlign w:val="center"/>
          </w:tcPr>
          <w:p w14:paraId="1A0A2E7F">
            <w:pPr>
              <w:spacing w:line="240" w:lineRule="auto"/>
              <w:ind w:firstLine="0" w:firstLineChars="0"/>
              <w:jc w:val="center"/>
              <w:rPr>
                <w:color w:val="auto"/>
                <w:sz w:val="24"/>
                <w:szCs w:val="24"/>
              </w:rPr>
            </w:pPr>
            <w:r>
              <w:rPr>
                <w:color w:val="auto"/>
                <w:sz w:val="24"/>
                <w:szCs w:val="24"/>
              </w:rPr>
              <w:t>母婴室</w:t>
            </w:r>
          </w:p>
        </w:tc>
        <w:tc>
          <w:tcPr>
            <w:tcW w:w="2268" w:type="dxa"/>
            <w:vAlign w:val="center"/>
          </w:tcPr>
          <w:p w14:paraId="13A66B65">
            <w:pPr>
              <w:pStyle w:val="25"/>
              <w:rPr>
                <w:rFonts w:ascii="Times New Roman" w:eastAsia="仿宋_GB2312" w:cs="Times New Roman"/>
                <w:color w:val="auto"/>
                <w:kern w:val="2"/>
              </w:rPr>
            </w:pPr>
            <w:r>
              <w:rPr>
                <w:rFonts w:ascii="Times New Roman" w:eastAsia="仿宋_GB2312" w:cs="Times New Roman"/>
                <w:color w:val="auto"/>
                <w:kern w:val="2"/>
              </w:rPr>
              <w:t>指示母婴室设施设备方向的标志</w:t>
            </w:r>
          </w:p>
        </w:tc>
      </w:tr>
      <w:tr w14:paraId="14D3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39B35538">
            <w:pPr>
              <w:ind w:firstLine="0" w:firstLineChars="0"/>
              <w:jc w:val="center"/>
              <w:rPr>
                <w:color w:val="auto"/>
                <w:sz w:val="24"/>
                <w:szCs w:val="24"/>
              </w:rPr>
            </w:pPr>
            <w:r>
              <w:rPr>
                <w:rFonts w:hint="eastAsia"/>
                <w:color w:val="auto"/>
                <w:sz w:val="24"/>
                <w:szCs w:val="24"/>
              </w:rPr>
              <w:t>37</w:t>
            </w:r>
          </w:p>
        </w:tc>
        <w:tc>
          <w:tcPr>
            <w:tcW w:w="3558" w:type="dxa"/>
            <w:vAlign w:val="center"/>
          </w:tcPr>
          <w:p w14:paraId="2FD91AFD">
            <w:pPr>
              <w:spacing w:line="240" w:lineRule="auto"/>
              <w:ind w:firstLine="0" w:firstLineChars="0"/>
              <w:jc w:val="center"/>
              <w:rPr>
                <w:color w:val="auto"/>
              </w:rPr>
            </w:pPr>
            <w:r>
              <w:rPr>
                <w:color w:val="auto"/>
              </w:rPr>
              <w:drawing>
                <wp:inline distT="0" distB="0" distL="0" distR="0">
                  <wp:extent cx="2000885" cy="567055"/>
                  <wp:effectExtent l="0" t="0" r="5715" b="4445"/>
                  <wp:docPr id="725517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17220" name="图片 1"/>
                          <pic:cNvPicPr>
                            <a:picLocks noChangeAspect="1"/>
                          </pic:cNvPicPr>
                        </pic:nvPicPr>
                        <pic:blipFill>
                          <a:blip r:embed="rId111"/>
                          <a:stretch>
                            <a:fillRect/>
                          </a:stretch>
                        </pic:blipFill>
                        <pic:spPr>
                          <a:xfrm>
                            <a:off x="0" y="0"/>
                            <a:ext cx="2020620" cy="572897"/>
                          </a:xfrm>
                          <a:prstGeom prst="rect">
                            <a:avLst/>
                          </a:prstGeom>
                        </pic:spPr>
                      </pic:pic>
                    </a:graphicData>
                  </a:graphic>
                </wp:inline>
              </w:drawing>
            </w:r>
          </w:p>
        </w:tc>
        <w:tc>
          <w:tcPr>
            <w:tcW w:w="1731" w:type="dxa"/>
            <w:vAlign w:val="center"/>
          </w:tcPr>
          <w:p w14:paraId="36ED26FD">
            <w:pPr>
              <w:spacing w:line="240" w:lineRule="auto"/>
              <w:ind w:firstLine="0" w:firstLineChars="0"/>
              <w:jc w:val="center"/>
              <w:rPr>
                <w:color w:val="auto"/>
                <w:sz w:val="24"/>
                <w:szCs w:val="24"/>
              </w:rPr>
            </w:pPr>
            <w:r>
              <w:rPr>
                <w:color w:val="auto"/>
                <w:sz w:val="24"/>
                <w:szCs w:val="24"/>
              </w:rPr>
              <w:t>垃圾收集点</w:t>
            </w:r>
          </w:p>
        </w:tc>
        <w:tc>
          <w:tcPr>
            <w:tcW w:w="2268" w:type="dxa"/>
            <w:vAlign w:val="center"/>
          </w:tcPr>
          <w:p w14:paraId="42FD91E6">
            <w:pPr>
              <w:pStyle w:val="25"/>
              <w:rPr>
                <w:rFonts w:ascii="Times New Roman" w:eastAsia="仿宋_GB2312" w:cs="Times New Roman"/>
                <w:color w:val="auto"/>
                <w:kern w:val="2"/>
              </w:rPr>
            </w:pPr>
            <w:r>
              <w:rPr>
                <w:rFonts w:ascii="Times New Roman" w:eastAsia="仿宋_GB2312" w:cs="Times New Roman"/>
                <w:color w:val="auto"/>
                <w:kern w:val="2"/>
              </w:rPr>
              <w:t>指示垃圾收集点设施设备方向的标志</w:t>
            </w:r>
          </w:p>
        </w:tc>
      </w:tr>
      <w:tr w14:paraId="4878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7E539067">
            <w:pPr>
              <w:ind w:firstLine="0" w:firstLineChars="0"/>
              <w:jc w:val="center"/>
              <w:rPr>
                <w:color w:val="auto"/>
                <w:sz w:val="24"/>
                <w:szCs w:val="24"/>
              </w:rPr>
            </w:pPr>
            <w:r>
              <w:rPr>
                <w:rFonts w:hint="eastAsia"/>
                <w:color w:val="auto"/>
                <w:sz w:val="24"/>
                <w:szCs w:val="24"/>
              </w:rPr>
              <w:t>38</w:t>
            </w:r>
          </w:p>
        </w:tc>
        <w:tc>
          <w:tcPr>
            <w:tcW w:w="3558" w:type="dxa"/>
            <w:vAlign w:val="center"/>
          </w:tcPr>
          <w:p w14:paraId="66D7B4C1">
            <w:pPr>
              <w:spacing w:line="240" w:lineRule="auto"/>
              <w:ind w:firstLine="0" w:firstLineChars="0"/>
              <w:jc w:val="center"/>
              <w:rPr>
                <w:color w:val="auto"/>
              </w:rPr>
            </w:pPr>
            <w:r>
              <w:rPr>
                <w:color w:val="auto"/>
              </w:rPr>
              <w:drawing>
                <wp:inline distT="0" distB="0" distL="0" distR="0">
                  <wp:extent cx="2075815" cy="558165"/>
                  <wp:effectExtent l="0" t="0" r="6985" b="635"/>
                  <wp:docPr id="426227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27996" name="图片 1"/>
                          <pic:cNvPicPr>
                            <a:picLocks noChangeAspect="1"/>
                          </pic:cNvPicPr>
                        </pic:nvPicPr>
                        <pic:blipFill>
                          <a:blip r:embed="rId112"/>
                          <a:stretch>
                            <a:fillRect/>
                          </a:stretch>
                        </pic:blipFill>
                        <pic:spPr>
                          <a:xfrm>
                            <a:off x="0" y="0"/>
                            <a:ext cx="2092231" cy="562683"/>
                          </a:xfrm>
                          <a:prstGeom prst="rect">
                            <a:avLst/>
                          </a:prstGeom>
                        </pic:spPr>
                      </pic:pic>
                    </a:graphicData>
                  </a:graphic>
                </wp:inline>
              </w:drawing>
            </w:r>
          </w:p>
        </w:tc>
        <w:tc>
          <w:tcPr>
            <w:tcW w:w="1731" w:type="dxa"/>
            <w:vAlign w:val="center"/>
          </w:tcPr>
          <w:p w14:paraId="7C3E3B55">
            <w:pPr>
              <w:spacing w:line="240" w:lineRule="auto"/>
              <w:ind w:firstLine="0" w:firstLineChars="0"/>
              <w:jc w:val="center"/>
              <w:rPr>
                <w:color w:val="auto"/>
                <w:sz w:val="24"/>
                <w:szCs w:val="24"/>
              </w:rPr>
            </w:pPr>
            <w:r>
              <w:rPr>
                <w:color w:val="auto"/>
                <w:sz w:val="24"/>
                <w:szCs w:val="24"/>
              </w:rPr>
              <w:t>宠物安置点</w:t>
            </w:r>
          </w:p>
        </w:tc>
        <w:tc>
          <w:tcPr>
            <w:tcW w:w="2268" w:type="dxa"/>
            <w:vAlign w:val="center"/>
          </w:tcPr>
          <w:p w14:paraId="7A77294E">
            <w:pPr>
              <w:pStyle w:val="25"/>
              <w:rPr>
                <w:rFonts w:ascii="Times New Roman" w:eastAsia="仿宋_GB2312" w:cs="Times New Roman"/>
                <w:color w:val="auto"/>
                <w:kern w:val="2"/>
              </w:rPr>
            </w:pPr>
            <w:r>
              <w:rPr>
                <w:rFonts w:ascii="Times New Roman" w:eastAsia="仿宋_GB2312" w:cs="Times New Roman"/>
                <w:color w:val="auto"/>
                <w:kern w:val="2"/>
              </w:rPr>
              <w:t>指示宠物安置点设施设备方向的标志</w:t>
            </w:r>
          </w:p>
        </w:tc>
      </w:tr>
      <w:tr w14:paraId="659D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55751C39">
            <w:pPr>
              <w:ind w:firstLine="0" w:firstLineChars="0"/>
              <w:jc w:val="center"/>
              <w:rPr>
                <w:color w:val="auto"/>
                <w:sz w:val="24"/>
                <w:szCs w:val="24"/>
              </w:rPr>
            </w:pPr>
            <w:r>
              <w:rPr>
                <w:rFonts w:hint="eastAsia"/>
                <w:color w:val="auto"/>
                <w:sz w:val="24"/>
                <w:szCs w:val="24"/>
              </w:rPr>
              <w:t>39</w:t>
            </w:r>
          </w:p>
        </w:tc>
        <w:tc>
          <w:tcPr>
            <w:tcW w:w="3558" w:type="dxa"/>
            <w:vAlign w:val="center"/>
          </w:tcPr>
          <w:p w14:paraId="08C89C2A">
            <w:pPr>
              <w:spacing w:line="240" w:lineRule="auto"/>
              <w:ind w:firstLine="0" w:firstLineChars="0"/>
              <w:jc w:val="center"/>
              <w:rPr>
                <w:color w:val="auto"/>
              </w:rPr>
            </w:pPr>
            <w:r>
              <w:rPr>
                <w:color w:val="auto"/>
              </w:rPr>
              <w:drawing>
                <wp:inline distT="0" distB="0" distL="0" distR="0">
                  <wp:extent cx="2118995" cy="596900"/>
                  <wp:effectExtent l="0" t="0" r="1905" b="0"/>
                  <wp:docPr id="1606225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25355" name="图片 1"/>
                          <pic:cNvPicPr>
                            <a:picLocks noChangeAspect="1"/>
                          </pic:cNvPicPr>
                        </pic:nvPicPr>
                        <pic:blipFill>
                          <a:blip r:embed="rId113"/>
                          <a:stretch>
                            <a:fillRect/>
                          </a:stretch>
                        </pic:blipFill>
                        <pic:spPr>
                          <a:xfrm>
                            <a:off x="0" y="0"/>
                            <a:ext cx="2130234" cy="600413"/>
                          </a:xfrm>
                          <a:prstGeom prst="rect">
                            <a:avLst/>
                          </a:prstGeom>
                        </pic:spPr>
                      </pic:pic>
                    </a:graphicData>
                  </a:graphic>
                </wp:inline>
              </w:drawing>
            </w:r>
          </w:p>
        </w:tc>
        <w:tc>
          <w:tcPr>
            <w:tcW w:w="1731" w:type="dxa"/>
            <w:vAlign w:val="center"/>
          </w:tcPr>
          <w:p w14:paraId="131BA87D">
            <w:pPr>
              <w:spacing w:line="240" w:lineRule="auto"/>
              <w:ind w:firstLine="0" w:firstLineChars="0"/>
              <w:jc w:val="center"/>
              <w:rPr>
                <w:color w:val="auto"/>
                <w:sz w:val="24"/>
                <w:szCs w:val="24"/>
              </w:rPr>
            </w:pPr>
            <w:r>
              <w:rPr>
                <w:color w:val="auto"/>
                <w:sz w:val="24"/>
                <w:szCs w:val="24"/>
              </w:rPr>
              <w:t>问讯处</w:t>
            </w:r>
          </w:p>
        </w:tc>
        <w:tc>
          <w:tcPr>
            <w:tcW w:w="2268" w:type="dxa"/>
            <w:vAlign w:val="center"/>
          </w:tcPr>
          <w:p w14:paraId="271B83DA">
            <w:pPr>
              <w:pStyle w:val="25"/>
              <w:rPr>
                <w:rFonts w:ascii="Times New Roman" w:eastAsia="仿宋_GB2312" w:cs="Times New Roman"/>
                <w:color w:val="auto"/>
                <w:kern w:val="2"/>
              </w:rPr>
            </w:pPr>
            <w:r>
              <w:rPr>
                <w:rFonts w:ascii="Times New Roman" w:eastAsia="仿宋_GB2312" w:cs="Times New Roman"/>
                <w:color w:val="auto"/>
                <w:kern w:val="2"/>
              </w:rPr>
              <w:t>指示问讯处设施设备方向的标志</w:t>
            </w:r>
          </w:p>
        </w:tc>
      </w:tr>
      <w:tr w14:paraId="1155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791D0B30">
            <w:pPr>
              <w:ind w:firstLine="0" w:firstLineChars="0"/>
              <w:jc w:val="center"/>
              <w:rPr>
                <w:color w:val="auto"/>
                <w:sz w:val="24"/>
                <w:szCs w:val="24"/>
              </w:rPr>
            </w:pPr>
            <w:r>
              <w:rPr>
                <w:rFonts w:hint="eastAsia"/>
                <w:color w:val="auto"/>
                <w:sz w:val="24"/>
                <w:szCs w:val="24"/>
              </w:rPr>
              <w:t>40</w:t>
            </w:r>
          </w:p>
        </w:tc>
        <w:tc>
          <w:tcPr>
            <w:tcW w:w="3558" w:type="dxa"/>
            <w:vAlign w:val="center"/>
          </w:tcPr>
          <w:p w14:paraId="6A43191C">
            <w:pPr>
              <w:spacing w:line="240" w:lineRule="auto"/>
              <w:ind w:firstLine="0" w:firstLineChars="0"/>
              <w:jc w:val="center"/>
              <w:rPr>
                <w:color w:val="auto"/>
              </w:rPr>
            </w:pPr>
            <w:r>
              <w:rPr>
                <w:color w:val="auto"/>
              </w:rPr>
              <w:drawing>
                <wp:inline distT="0" distB="0" distL="0" distR="0">
                  <wp:extent cx="2086610" cy="560705"/>
                  <wp:effectExtent l="0" t="0" r="8890" b="10795"/>
                  <wp:docPr id="1766293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93477" name="图片 1"/>
                          <pic:cNvPicPr>
                            <a:picLocks noChangeAspect="1"/>
                          </pic:cNvPicPr>
                        </pic:nvPicPr>
                        <pic:blipFill>
                          <a:blip r:embed="rId114"/>
                          <a:stretch>
                            <a:fillRect/>
                          </a:stretch>
                        </pic:blipFill>
                        <pic:spPr>
                          <a:xfrm>
                            <a:off x="0" y="0"/>
                            <a:ext cx="2097740" cy="564164"/>
                          </a:xfrm>
                          <a:prstGeom prst="rect">
                            <a:avLst/>
                          </a:prstGeom>
                        </pic:spPr>
                      </pic:pic>
                    </a:graphicData>
                  </a:graphic>
                </wp:inline>
              </w:drawing>
            </w:r>
          </w:p>
        </w:tc>
        <w:tc>
          <w:tcPr>
            <w:tcW w:w="1731" w:type="dxa"/>
            <w:vAlign w:val="center"/>
          </w:tcPr>
          <w:p w14:paraId="2B273DEF">
            <w:pPr>
              <w:spacing w:line="240" w:lineRule="auto"/>
              <w:ind w:firstLine="0" w:firstLineChars="0"/>
              <w:jc w:val="center"/>
              <w:rPr>
                <w:color w:val="auto"/>
                <w:sz w:val="24"/>
                <w:szCs w:val="24"/>
              </w:rPr>
            </w:pPr>
            <w:r>
              <w:rPr>
                <w:color w:val="auto"/>
                <w:sz w:val="24"/>
                <w:szCs w:val="24"/>
              </w:rPr>
              <w:t>登记处</w:t>
            </w:r>
          </w:p>
        </w:tc>
        <w:tc>
          <w:tcPr>
            <w:tcW w:w="2268" w:type="dxa"/>
            <w:vAlign w:val="center"/>
          </w:tcPr>
          <w:p w14:paraId="1B7FCFD8">
            <w:pPr>
              <w:pStyle w:val="25"/>
              <w:rPr>
                <w:rFonts w:ascii="Times New Roman" w:eastAsia="仿宋_GB2312" w:cs="Times New Roman"/>
                <w:color w:val="auto"/>
                <w:kern w:val="2"/>
              </w:rPr>
            </w:pPr>
            <w:r>
              <w:rPr>
                <w:rFonts w:ascii="Times New Roman" w:eastAsia="仿宋_GB2312" w:cs="Times New Roman"/>
                <w:color w:val="auto"/>
                <w:kern w:val="2"/>
              </w:rPr>
              <w:t>指示登记处设施设备方向的标志</w:t>
            </w:r>
          </w:p>
        </w:tc>
      </w:tr>
      <w:tr w14:paraId="2178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124526EE">
            <w:pPr>
              <w:ind w:firstLine="0" w:firstLineChars="0"/>
              <w:jc w:val="center"/>
              <w:rPr>
                <w:color w:val="auto"/>
                <w:sz w:val="24"/>
                <w:szCs w:val="24"/>
              </w:rPr>
            </w:pPr>
            <w:r>
              <w:rPr>
                <w:rFonts w:hint="eastAsia"/>
                <w:color w:val="auto"/>
                <w:sz w:val="24"/>
                <w:szCs w:val="24"/>
              </w:rPr>
              <w:t>41</w:t>
            </w:r>
          </w:p>
        </w:tc>
        <w:tc>
          <w:tcPr>
            <w:tcW w:w="3558" w:type="dxa"/>
            <w:vAlign w:val="center"/>
          </w:tcPr>
          <w:p w14:paraId="01F33395">
            <w:pPr>
              <w:spacing w:line="240" w:lineRule="auto"/>
              <w:ind w:firstLine="0" w:firstLineChars="0"/>
              <w:jc w:val="center"/>
              <w:rPr>
                <w:color w:val="auto"/>
              </w:rPr>
            </w:pPr>
            <w:r>
              <w:rPr>
                <w:color w:val="auto"/>
              </w:rPr>
              <w:drawing>
                <wp:inline distT="0" distB="0" distL="0" distR="0">
                  <wp:extent cx="2021840" cy="577215"/>
                  <wp:effectExtent l="0" t="0" r="10160" b="6985"/>
                  <wp:docPr id="1252161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61753" name="图片 1"/>
                          <pic:cNvPicPr>
                            <a:picLocks noChangeAspect="1"/>
                          </pic:cNvPicPr>
                        </pic:nvPicPr>
                        <pic:blipFill>
                          <a:blip r:embed="rId115"/>
                          <a:stretch>
                            <a:fillRect/>
                          </a:stretch>
                        </pic:blipFill>
                        <pic:spPr>
                          <a:xfrm>
                            <a:off x="0" y="0"/>
                            <a:ext cx="2036824" cy="581949"/>
                          </a:xfrm>
                          <a:prstGeom prst="rect">
                            <a:avLst/>
                          </a:prstGeom>
                        </pic:spPr>
                      </pic:pic>
                    </a:graphicData>
                  </a:graphic>
                </wp:inline>
              </w:drawing>
            </w:r>
          </w:p>
        </w:tc>
        <w:tc>
          <w:tcPr>
            <w:tcW w:w="1731" w:type="dxa"/>
            <w:vAlign w:val="center"/>
          </w:tcPr>
          <w:p w14:paraId="6A0E9AAA">
            <w:pPr>
              <w:spacing w:line="240" w:lineRule="auto"/>
              <w:ind w:firstLine="0" w:firstLineChars="0"/>
              <w:jc w:val="center"/>
              <w:rPr>
                <w:color w:val="auto"/>
                <w:sz w:val="24"/>
                <w:szCs w:val="24"/>
              </w:rPr>
            </w:pPr>
            <w:r>
              <w:rPr>
                <w:color w:val="auto"/>
                <w:sz w:val="24"/>
                <w:szCs w:val="24"/>
              </w:rPr>
              <w:t>老幼病残孕</w:t>
            </w:r>
          </w:p>
        </w:tc>
        <w:tc>
          <w:tcPr>
            <w:tcW w:w="2268" w:type="dxa"/>
            <w:vAlign w:val="center"/>
          </w:tcPr>
          <w:p w14:paraId="4D506D29">
            <w:pPr>
              <w:pStyle w:val="25"/>
              <w:rPr>
                <w:rFonts w:ascii="Times New Roman" w:eastAsia="仿宋_GB2312" w:cs="Times New Roman"/>
                <w:color w:val="auto"/>
                <w:kern w:val="2"/>
              </w:rPr>
            </w:pPr>
            <w:r>
              <w:rPr>
                <w:rFonts w:ascii="Times New Roman" w:eastAsia="仿宋_GB2312" w:cs="Times New Roman"/>
                <w:color w:val="auto"/>
                <w:kern w:val="2"/>
              </w:rPr>
              <w:t>指示老幼病残孕设施设备方向的标志</w:t>
            </w:r>
          </w:p>
        </w:tc>
      </w:tr>
      <w:tr w14:paraId="3321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2C110592">
            <w:pPr>
              <w:ind w:firstLine="0" w:firstLineChars="0"/>
              <w:jc w:val="center"/>
              <w:rPr>
                <w:color w:val="auto"/>
                <w:sz w:val="24"/>
                <w:szCs w:val="24"/>
              </w:rPr>
            </w:pPr>
            <w:r>
              <w:rPr>
                <w:rFonts w:hint="eastAsia"/>
                <w:color w:val="auto"/>
                <w:sz w:val="24"/>
                <w:szCs w:val="24"/>
              </w:rPr>
              <w:t>42</w:t>
            </w:r>
          </w:p>
        </w:tc>
        <w:tc>
          <w:tcPr>
            <w:tcW w:w="3558" w:type="dxa"/>
            <w:vAlign w:val="center"/>
          </w:tcPr>
          <w:p w14:paraId="240F8716">
            <w:pPr>
              <w:spacing w:line="240" w:lineRule="auto"/>
              <w:ind w:firstLine="0" w:firstLineChars="0"/>
              <w:jc w:val="center"/>
              <w:rPr>
                <w:color w:val="auto"/>
              </w:rPr>
            </w:pPr>
            <w:r>
              <w:rPr>
                <w:color w:val="auto"/>
              </w:rPr>
              <w:drawing>
                <wp:inline distT="0" distB="0" distL="0" distR="0">
                  <wp:extent cx="2032635" cy="575945"/>
                  <wp:effectExtent l="0" t="0" r="12065" b="8255"/>
                  <wp:docPr id="547179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79380" name="图片 1"/>
                          <pic:cNvPicPr>
                            <a:picLocks noChangeAspect="1"/>
                          </pic:cNvPicPr>
                        </pic:nvPicPr>
                        <pic:blipFill>
                          <a:blip r:embed="rId116"/>
                          <a:stretch>
                            <a:fillRect/>
                          </a:stretch>
                        </pic:blipFill>
                        <pic:spPr>
                          <a:xfrm>
                            <a:off x="0" y="0"/>
                            <a:ext cx="2046059" cy="580108"/>
                          </a:xfrm>
                          <a:prstGeom prst="rect">
                            <a:avLst/>
                          </a:prstGeom>
                        </pic:spPr>
                      </pic:pic>
                    </a:graphicData>
                  </a:graphic>
                </wp:inline>
              </w:drawing>
            </w:r>
          </w:p>
        </w:tc>
        <w:tc>
          <w:tcPr>
            <w:tcW w:w="1731" w:type="dxa"/>
            <w:vAlign w:val="center"/>
          </w:tcPr>
          <w:p w14:paraId="02BE10B1">
            <w:pPr>
              <w:spacing w:line="240" w:lineRule="auto"/>
              <w:ind w:firstLine="0" w:firstLineChars="0"/>
              <w:jc w:val="center"/>
              <w:rPr>
                <w:color w:val="auto"/>
                <w:sz w:val="24"/>
                <w:szCs w:val="24"/>
              </w:rPr>
            </w:pPr>
            <w:r>
              <w:rPr>
                <w:color w:val="auto"/>
                <w:sz w:val="24"/>
                <w:szCs w:val="24"/>
              </w:rPr>
              <w:t>物资发放点</w:t>
            </w:r>
          </w:p>
        </w:tc>
        <w:tc>
          <w:tcPr>
            <w:tcW w:w="2268" w:type="dxa"/>
            <w:vAlign w:val="center"/>
          </w:tcPr>
          <w:p w14:paraId="50930488">
            <w:pPr>
              <w:pStyle w:val="25"/>
              <w:rPr>
                <w:rFonts w:ascii="Times New Roman" w:eastAsia="仿宋_GB2312" w:cs="Times New Roman"/>
                <w:color w:val="auto"/>
                <w:kern w:val="2"/>
              </w:rPr>
            </w:pPr>
            <w:r>
              <w:rPr>
                <w:rFonts w:ascii="Times New Roman" w:eastAsia="仿宋_GB2312" w:cs="Times New Roman"/>
                <w:color w:val="auto"/>
                <w:kern w:val="2"/>
              </w:rPr>
              <w:t>指示物资发放点设施设备方向的标志</w:t>
            </w:r>
          </w:p>
        </w:tc>
      </w:tr>
      <w:tr w14:paraId="75B9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2EB747C7">
            <w:pPr>
              <w:ind w:firstLine="0" w:firstLineChars="0"/>
              <w:jc w:val="center"/>
              <w:rPr>
                <w:color w:val="auto"/>
                <w:sz w:val="24"/>
                <w:szCs w:val="24"/>
              </w:rPr>
            </w:pPr>
            <w:r>
              <w:rPr>
                <w:rFonts w:hint="eastAsia"/>
                <w:color w:val="auto"/>
                <w:sz w:val="24"/>
                <w:szCs w:val="24"/>
              </w:rPr>
              <w:t>43</w:t>
            </w:r>
          </w:p>
        </w:tc>
        <w:tc>
          <w:tcPr>
            <w:tcW w:w="3558" w:type="dxa"/>
            <w:vAlign w:val="center"/>
          </w:tcPr>
          <w:p w14:paraId="48496E97">
            <w:pPr>
              <w:spacing w:line="240" w:lineRule="auto"/>
              <w:ind w:firstLine="0" w:firstLineChars="0"/>
              <w:jc w:val="center"/>
              <w:rPr>
                <w:color w:val="auto"/>
              </w:rPr>
            </w:pPr>
            <w:r>
              <w:rPr>
                <w:color w:val="auto"/>
              </w:rPr>
              <w:drawing>
                <wp:inline distT="0" distB="0" distL="0" distR="0">
                  <wp:extent cx="1979295" cy="555625"/>
                  <wp:effectExtent l="0" t="0" r="1905" b="3175"/>
                  <wp:docPr id="1229420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0566" name="图片 1"/>
                          <pic:cNvPicPr>
                            <a:picLocks noChangeAspect="1"/>
                          </pic:cNvPicPr>
                        </pic:nvPicPr>
                        <pic:blipFill>
                          <a:blip r:embed="rId117"/>
                          <a:stretch>
                            <a:fillRect/>
                          </a:stretch>
                        </pic:blipFill>
                        <pic:spPr>
                          <a:xfrm>
                            <a:off x="0" y="0"/>
                            <a:ext cx="1999033" cy="561267"/>
                          </a:xfrm>
                          <a:prstGeom prst="rect">
                            <a:avLst/>
                          </a:prstGeom>
                        </pic:spPr>
                      </pic:pic>
                    </a:graphicData>
                  </a:graphic>
                </wp:inline>
              </w:drawing>
            </w:r>
          </w:p>
        </w:tc>
        <w:tc>
          <w:tcPr>
            <w:tcW w:w="1731" w:type="dxa"/>
            <w:vAlign w:val="center"/>
          </w:tcPr>
          <w:p w14:paraId="442473C4">
            <w:pPr>
              <w:spacing w:line="240" w:lineRule="auto"/>
              <w:ind w:firstLine="0" w:firstLineChars="0"/>
              <w:jc w:val="center"/>
              <w:rPr>
                <w:color w:val="auto"/>
                <w:sz w:val="24"/>
                <w:szCs w:val="24"/>
              </w:rPr>
            </w:pPr>
            <w:r>
              <w:rPr>
                <w:color w:val="auto"/>
                <w:sz w:val="24"/>
                <w:szCs w:val="24"/>
              </w:rPr>
              <w:t>志愿者服务站</w:t>
            </w:r>
          </w:p>
        </w:tc>
        <w:tc>
          <w:tcPr>
            <w:tcW w:w="2268" w:type="dxa"/>
            <w:vAlign w:val="center"/>
          </w:tcPr>
          <w:p w14:paraId="457A0909">
            <w:pPr>
              <w:pStyle w:val="25"/>
              <w:rPr>
                <w:rFonts w:ascii="Times New Roman" w:eastAsia="仿宋_GB2312" w:cs="Times New Roman"/>
                <w:color w:val="auto"/>
                <w:kern w:val="2"/>
              </w:rPr>
            </w:pPr>
            <w:r>
              <w:rPr>
                <w:rFonts w:ascii="Times New Roman" w:eastAsia="仿宋_GB2312" w:cs="Times New Roman"/>
                <w:color w:val="auto"/>
                <w:kern w:val="2"/>
              </w:rPr>
              <w:t>指示志愿者服务站设施设备方向的标志</w:t>
            </w:r>
          </w:p>
        </w:tc>
      </w:tr>
      <w:tr w14:paraId="1383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64DD5763">
            <w:pPr>
              <w:ind w:firstLine="0" w:firstLineChars="0"/>
              <w:jc w:val="center"/>
              <w:rPr>
                <w:color w:val="auto"/>
                <w:sz w:val="24"/>
                <w:szCs w:val="24"/>
              </w:rPr>
            </w:pPr>
            <w:r>
              <w:rPr>
                <w:rFonts w:hint="eastAsia"/>
                <w:color w:val="auto"/>
                <w:sz w:val="24"/>
                <w:szCs w:val="24"/>
              </w:rPr>
              <w:t>44</w:t>
            </w:r>
          </w:p>
        </w:tc>
        <w:tc>
          <w:tcPr>
            <w:tcW w:w="3558" w:type="dxa"/>
            <w:vAlign w:val="center"/>
          </w:tcPr>
          <w:p w14:paraId="1A6E6C39">
            <w:pPr>
              <w:spacing w:line="240" w:lineRule="auto"/>
              <w:ind w:firstLine="0" w:firstLineChars="0"/>
              <w:jc w:val="center"/>
              <w:rPr>
                <w:color w:val="auto"/>
              </w:rPr>
            </w:pPr>
            <w:r>
              <w:rPr>
                <w:color w:val="auto"/>
              </w:rPr>
              <w:drawing>
                <wp:inline distT="0" distB="0" distL="0" distR="0">
                  <wp:extent cx="2021840" cy="597535"/>
                  <wp:effectExtent l="0" t="0" r="10160" b="12065"/>
                  <wp:docPr id="1687465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5860" name="图片 1"/>
                          <pic:cNvPicPr>
                            <a:picLocks noChangeAspect="1"/>
                          </pic:cNvPicPr>
                        </pic:nvPicPr>
                        <pic:blipFill>
                          <a:blip r:embed="rId118"/>
                          <a:stretch>
                            <a:fillRect/>
                          </a:stretch>
                        </pic:blipFill>
                        <pic:spPr>
                          <a:xfrm>
                            <a:off x="0" y="0"/>
                            <a:ext cx="2028900" cy="599447"/>
                          </a:xfrm>
                          <a:prstGeom prst="rect">
                            <a:avLst/>
                          </a:prstGeom>
                        </pic:spPr>
                      </pic:pic>
                    </a:graphicData>
                  </a:graphic>
                </wp:inline>
              </w:drawing>
            </w:r>
          </w:p>
        </w:tc>
        <w:tc>
          <w:tcPr>
            <w:tcW w:w="1731" w:type="dxa"/>
            <w:vAlign w:val="center"/>
          </w:tcPr>
          <w:p w14:paraId="193A98D5">
            <w:pPr>
              <w:spacing w:line="240" w:lineRule="auto"/>
              <w:ind w:firstLine="0" w:firstLineChars="0"/>
              <w:jc w:val="center"/>
              <w:rPr>
                <w:color w:val="auto"/>
                <w:sz w:val="24"/>
                <w:szCs w:val="24"/>
              </w:rPr>
            </w:pPr>
            <w:r>
              <w:rPr>
                <w:color w:val="auto"/>
                <w:sz w:val="24"/>
                <w:szCs w:val="24"/>
              </w:rPr>
              <w:t>寄存点</w:t>
            </w:r>
          </w:p>
        </w:tc>
        <w:tc>
          <w:tcPr>
            <w:tcW w:w="2268" w:type="dxa"/>
            <w:vAlign w:val="center"/>
          </w:tcPr>
          <w:p w14:paraId="7805D9D9">
            <w:pPr>
              <w:pStyle w:val="25"/>
              <w:rPr>
                <w:rFonts w:ascii="Times New Roman" w:eastAsia="仿宋_GB2312" w:cs="Times New Roman"/>
                <w:color w:val="auto"/>
                <w:kern w:val="2"/>
              </w:rPr>
            </w:pPr>
            <w:r>
              <w:rPr>
                <w:rFonts w:ascii="Times New Roman" w:eastAsia="仿宋_GB2312" w:cs="Times New Roman"/>
                <w:color w:val="auto"/>
                <w:kern w:val="2"/>
              </w:rPr>
              <w:t>指示寄存点设施设备方向的标志</w:t>
            </w:r>
          </w:p>
        </w:tc>
      </w:tr>
      <w:tr w14:paraId="0F3D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Align w:val="center"/>
          </w:tcPr>
          <w:p w14:paraId="316F799A">
            <w:pPr>
              <w:ind w:firstLine="0" w:firstLineChars="0"/>
              <w:jc w:val="center"/>
              <w:rPr>
                <w:color w:val="auto"/>
                <w:sz w:val="24"/>
                <w:szCs w:val="24"/>
              </w:rPr>
            </w:pPr>
            <w:r>
              <w:rPr>
                <w:rFonts w:hint="eastAsia"/>
                <w:color w:val="auto"/>
                <w:sz w:val="24"/>
                <w:szCs w:val="24"/>
              </w:rPr>
              <w:t>45</w:t>
            </w:r>
          </w:p>
        </w:tc>
        <w:tc>
          <w:tcPr>
            <w:tcW w:w="3558" w:type="dxa"/>
            <w:vAlign w:val="center"/>
          </w:tcPr>
          <w:p w14:paraId="1C98CDBB">
            <w:pPr>
              <w:spacing w:line="240" w:lineRule="auto"/>
              <w:ind w:firstLine="0" w:firstLineChars="0"/>
              <w:jc w:val="center"/>
              <w:rPr>
                <w:color w:val="auto"/>
              </w:rPr>
            </w:pPr>
            <w:r>
              <w:rPr>
                <w:color w:val="auto"/>
              </w:rPr>
              <w:drawing>
                <wp:inline distT="0" distB="0" distL="0" distR="0">
                  <wp:extent cx="2032635" cy="572770"/>
                  <wp:effectExtent l="0" t="0" r="12065" b="11430"/>
                  <wp:docPr id="660060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60773" name="图片 1"/>
                          <pic:cNvPicPr>
                            <a:picLocks noChangeAspect="1"/>
                          </pic:cNvPicPr>
                        </pic:nvPicPr>
                        <pic:blipFill>
                          <a:blip r:embed="rId119"/>
                          <a:stretch>
                            <a:fillRect/>
                          </a:stretch>
                        </pic:blipFill>
                        <pic:spPr>
                          <a:xfrm>
                            <a:off x="0" y="0"/>
                            <a:ext cx="2044465" cy="576447"/>
                          </a:xfrm>
                          <a:prstGeom prst="rect">
                            <a:avLst/>
                          </a:prstGeom>
                        </pic:spPr>
                      </pic:pic>
                    </a:graphicData>
                  </a:graphic>
                </wp:inline>
              </w:drawing>
            </w:r>
          </w:p>
        </w:tc>
        <w:tc>
          <w:tcPr>
            <w:tcW w:w="1731" w:type="dxa"/>
            <w:vAlign w:val="center"/>
          </w:tcPr>
          <w:p w14:paraId="2D194F09">
            <w:pPr>
              <w:spacing w:line="240" w:lineRule="auto"/>
              <w:ind w:firstLine="0" w:firstLineChars="0"/>
              <w:jc w:val="center"/>
              <w:rPr>
                <w:color w:val="auto"/>
                <w:sz w:val="24"/>
                <w:szCs w:val="24"/>
              </w:rPr>
            </w:pPr>
            <w:r>
              <w:rPr>
                <w:color w:val="auto"/>
                <w:sz w:val="24"/>
                <w:szCs w:val="24"/>
              </w:rPr>
              <w:t>应急通道</w:t>
            </w:r>
          </w:p>
        </w:tc>
        <w:tc>
          <w:tcPr>
            <w:tcW w:w="2268" w:type="dxa"/>
            <w:vAlign w:val="center"/>
          </w:tcPr>
          <w:p w14:paraId="3EF9C66A">
            <w:pPr>
              <w:pStyle w:val="25"/>
              <w:rPr>
                <w:rFonts w:ascii="Times New Roman" w:eastAsia="仿宋_GB2312" w:cs="Times New Roman"/>
                <w:color w:val="auto"/>
                <w:kern w:val="2"/>
              </w:rPr>
            </w:pPr>
            <w:r>
              <w:rPr>
                <w:rFonts w:ascii="Times New Roman" w:eastAsia="仿宋_GB2312" w:cs="Times New Roman"/>
                <w:color w:val="auto"/>
                <w:kern w:val="2"/>
              </w:rPr>
              <w:t>指示应急通道设施设备方向的标志</w:t>
            </w:r>
          </w:p>
        </w:tc>
      </w:tr>
    </w:tbl>
    <w:p w14:paraId="52D01460">
      <w:pPr>
        <w:spacing w:line="560" w:lineRule="exact"/>
        <w:ind w:firstLine="320" w:firstLineChars="100"/>
        <w:rPr>
          <w:rFonts w:hint="eastAsia" w:ascii="仿宋_GB2312" w:hAnsi="仿宋_GB2312" w:eastAsia="仿宋_GB2312" w:cs="仿宋_GB2312"/>
          <w:color w:val="auto"/>
        </w:rPr>
      </w:pPr>
      <w:r>
        <w:rPr>
          <w:rFonts w:hint="eastAsia" w:ascii="楷体_GB2312" w:hAnsi="楷体_GB2312" w:eastAsia="楷体_GB2312" w:cs="楷体_GB2312"/>
          <w:color w:val="auto"/>
        </w:rPr>
        <w:t>（7）</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场所外指向标志由</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场所图形符号、“</w:t>
      </w:r>
      <w:r>
        <w:rPr>
          <w:rFonts w:hint="eastAsia" w:ascii="仿宋_GB2312" w:hAnsi="仿宋_GB2312" w:cs="仿宋_GB2312"/>
          <w:color w:val="auto"/>
          <w:lang w:eastAsia="zh-CN"/>
        </w:rPr>
        <w:t>应急避难场所</w:t>
      </w:r>
      <w:r>
        <w:rPr>
          <w:rFonts w:hint="eastAsia" w:ascii="仿宋_GB2312" w:hAnsi="仿宋_GB2312" w:eastAsia="仿宋_GB2312" w:cs="仿宋_GB2312"/>
          <w:color w:val="auto"/>
        </w:rPr>
        <w:t>”、共建场所、场所名称、级别、功能、类型、</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种类图形符号及灾害事故名称(可选)、二维码、“管护单位信息”、箭头符号、距离及衬底色构成,其中场所名称是所依托的公共设施或场地空间的名称。</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场所外指向标志样式应符合表6.3-7的规定。</w:t>
      </w:r>
    </w:p>
    <w:p w14:paraId="13AA927A">
      <w:pPr>
        <w:ind w:firstLine="0" w:firstLineChars="0"/>
        <w:jc w:val="center"/>
        <w:rPr>
          <w:color w:val="auto"/>
          <w:sz w:val="28"/>
          <w:szCs w:val="28"/>
        </w:rPr>
      </w:pPr>
      <w:r>
        <w:rPr>
          <w:rFonts w:hint="eastAsia"/>
          <w:color w:val="auto"/>
          <w:sz w:val="28"/>
          <w:szCs w:val="28"/>
        </w:rPr>
        <w:t>表6.3-7</w:t>
      </w:r>
      <w:r>
        <w:rPr>
          <w:color w:val="auto"/>
          <w:sz w:val="28"/>
          <w:szCs w:val="28"/>
        </w:rPr>
        <w:t xml:space="preserve"> </w:t>
      </w:r>
      <w:r>
        <w:rPr>
          <w:rFonts w:hint="eastAsia"/>
          <w:color w:val="auto"/>
          <w:sz w:val="28"/>
          <w:szCs w:val="28"/>
          <w:lang w:eastAsia="zh-CN"/>
        </w:rPr>
        <w:t>应急避难场所</w:t>
      </w:r>
      <w:r>
        <w:rPr>
          <w:rFonts w:hint="eastAsia"/>
          <w:color w:val="auto"/>
          <w:sz w:val="28"/>
          <w:szCs w:val="28"/>
        </w:rPr>
        <w:t>外指向标志</w:t>
      </w:r>
    </w:p>
    <w:tbl>
      <w:tblPr>
        <w:tblStyle w:val="12"/>
        <w:tblpPr w:leftFromText="180" w:rightFromText="180" w:vertAnchor="text" w:tblpY="1"/>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637"/>
        <w:gridCol w:w="1770"/>
        <w:gridCol w:w="2135"/>
      </w:tblGrid>
      <w:tr w14:paraId="42C9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46" w:type="dxa"/>
          </w:tcPr>
          <w:p w14:paraId="11C1FF81">
            <w:pPr>
              <w:spacing w:line="240" w:lineRule="auto"/>
              <w:ind w:firstLine="0" w:firstLineChars="0"/>
              <w:jc w:val="center"/>
              <w:rPr>
                <w:b/>
                <w:bCs/>
                <w:color w:val="auto"/>
                <w:sz w:val="24"/>
                <w:szCs w:val="24"/>
              </w:rPr>
            </w:pPr>
            <w:r>
              <w:rPr>
                <w:rFonts w:hint="eastAsia"/>
                <w:b/>
                <w:bCs/>
                <w:color w:val="auto"/>
                <w:sz w:val="24"/>
                <w:szCs w:val="24"/>
              </w:rPr>
              <w:t>编号</w:t>
            </w:r>
          </w:p>
        </w:tc>
        <w:tc>
          <w:tcPr>
            <w:tcW w:w="3377" w:type="dxa"/>
          </w:tcPr>
          <w:p w14:paraId="5A73BFA5">
            <w:pPr>
              <w:spacing w:line="240" w:lineRule="auto"/>
              <w:ind w:firstLine="0" w:firstLineChars="0"/>
              <w:jc w:val="center"/>
              <w:rPr>
                <w:b/>
                <w:bCs/>
                <w:color w:val="auto"/>
                <w:sz w:val="24"/>
                <w:szCs w:val="24"/>
              </w:rPr>
            </w:pPr>
            <w:r>
              <w:rPr>
                <w:rFonts w:hint="eastAsia"/>
                <w:b/>
                <w:bCs/>
                <w:color w:val="auto"/>
                <w:sz w:val="24"/>
                <w:szCs w:val="24"/>
              </w:rPr>
              <w:t>标志</w:t>
            </w:r>
          </w:p>
        </w:tc>
        <w:tc>
          <w:tcPr>
            <w:tcW w:w="1868" w:type="dxa"/>
          </w:tcPr>
          <w:p w14:paraId="258BF73B">
            <w:pPr>
              <w:spacing w:line="240" w:lineRule="auto"/>
              <w:ind w:firstLine="0" w:firstLineChars="0"/>
              <w:jc w:val="center"/>
              <w:rPr>
                <w:b/>
                <w:bCs/>
                <w:color w:val="auto"/>
                <w:sz w:val="24"/>
                <w:szCs w:val="24"/>
              </w:rPr>
            </w:pPr>
            <w:r>
              <w:rPr>
                <w:rFonts w:hint="eastAsia"/>
                <w:b/>
                <w:bCs/>
                <w:color w:val="auto"/>
                <w:sz w:val="24"/>
                <w:szCs w:val="24"/>
              </w:rPr>
              <w:t>名称</w:t>
            </w:r>
          </w:p>
        </w:tc>
        <w:tc>
          <w:tcPr>
            <w:tcW w:w="2268" w:type="dxa"/>
          </w:tcPr>
          <w:p w14:paraId="0598678E">
            <w:pPr>
              <w:spacing w:line="240" w:lineRule="auto"/>
              <w:ind w:firstLine="0" w:firstLineChars="0"/>
              <w:jc w:val="center"/>
              <w:rPr>
                <w:b/>
                <w:bCs/>
                <w:color w:val="auto"/>
                <w:sz w:val="24"/>
                <w:szCs w:val="24"/>
              </w:rPr>
            </w:pPr>
            <w:r>
              <w:rPr>
                <w:rFonts w:hint="eastAsia"/>
                <w:b/>
                <w:bCs/>
                <w:color w:val="auto"/>
                <w:sz w:val="24"/>
                <w:szCs w:val="24"/>
              </w:rPr>
              <w:t>说明</w:t>
            </w:r>
          </w:p>
        </w:tc>
      </w:tr>
      <w:tr w14:paraId="38FF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5572EB9">
            <w:pPr>
              <w:spacing w:line="240" w:lineRule="auto"/>
              <w:ind w:firstLine="0" w:firstLineChars="0"/>
              <w:jc w:val="center"/>
              <w:rPr>
                <w:rFonts w:hint="eastAsia" w:ascii="仿宋" w:hAnsi="仿宋" w:eastAsia="仿宋"/>
                <w:color w:val="auto"/>
                <w:sz w:val="24"/>
                <w:szCs w:val="24"/>
              </w:rPr>
            </w:pPr>
            <w:r>
              <w:rPr>
                <w:rFonts w:hint="eastAsia"/>
                <w:color w:val="auto"/>
                <w:sz w:val="24"/>
                <w:szCs w:val="24"/>
              </w:rPr>
              <w:t>1</w:t>
            </w:r>
          </w:p>
        </w:tc>
        <w:tc>
          <w:tcPr>
            <w:tcW w:w="3377" w:type="dxa"/>
            <w:vAlign w:val="center"/>
          </w:tcPr>
          <w:p w14:paraId="3CA84C32">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1934210" cy="1280160"/>
                  <wp:effectExtent l="0" t="0" r="8890" b="0"/>
                  <wp:docPr id="257120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20959" name="图片 1"/>
                          <pic:cNvPicPr>
                            <a:picLocks noChangeAspect="1"/>
                          </pic:cNvPicPr>
                        </pic:nvPicPr>
                        <pic:blipFill>
                          <a:blip r:embed="rId120"/>
                          <a:stretch>
                            <a:fillRect/>
                          </a:stretch>
                        </pic:blipFill>
                        <pic:spPr>
                          <a:xfrm>
                            <a:off x="0" y="0"/>
                            <a:ext cx="1958578" cy="1295901"/>
                          </a:xfrm>
                          <a:prstGeom prst="rect">
                            <a:avLst/>
                          </a:prstGeom>
                        </pic:spPr>
                      </pic:pic>
                    </a:graphicData>
                  </a:graphic>
                </wp:inline>
              </w:drawing>
            </w:r>
          </w:p>
        </w:tc>
        <w:tc>
          <w:tcPr>
            <w:tcW w:w="1868" w:type="dxa"/>
            <w:vAlign w:val="center"/>
          </w:tcPr>
          <w:p w14:paraId="1F7FDD9A">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076522B5">
            <w:pPr>
              <w:spacing w:line="240" w:lineRule="auto"/>
              <w:ind w:firstLine="0" w:firstLineChars="0"/>
              <w:jc w:val="center"/>
              <w:rPr>
                <w:color w:val="auto"/>
                <w:sz w:val="24"/>
                <w:szCs w:val="24"/>
              </w:rPr>
            </w:pPr>
            <w:r>
              <w:rPr>
                <w:color w:val="auto"/>
                <w:sz w:val="24"/>
                <w:szCs w:val="24"/>
              </w:rPr>
              <w:t>(横版1)</w:t>
            </w:r>
          </w:p>
        </w:tc>
        <w:tc>
          <w:tcPr>
            <w:tcW w:w="2268" w:type="dxa"/>
            <w:vAlign w:val="center"/>
          </w:tcPr>
          <w:p w14:paraId="4DF1315A">
            <w:pPr>
              <w:pStyle w:val="25"/>
              <w:rPr>
                <w:rFonts w:ascii="Times New Roman" w:eastAsia="仿宋_GB2312" w:cs="Times New Roman"/>
                <w:color w:val="auto"/>
                <w:kern w:val="2"/>
              </w:rPr>
            </w:pPr>
            <w:r>
              <w:rPr>
                <w:rFonts w:ascii="Times New Roman" w:eastAsia="仿宋_GB2312" w:cs="Times New Roman"/>
                <w:color w:val="auto"/>
                <w:kern w:val="2"/>
              </w:rPr>
              <w:t>指示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场所的方向和距离</w:t>
            </w:r>
          </w:p>
        </w:tc>
      </w:tr>
      <w:tr w14:paraId="5C8C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DBB5F30">
            <w:pPr>
              <w:spacing w:line="240" w:lineRule="auto"/>
              <w:ind w:firstLine="0" w:firstLineChars="0"/>
              <w:jc w:val="center"/>
              <w:rPr>
                <w:color w:val="auto"/>
                <w:sz w:val="24"/>
                <w:szCs w:val="24"/>
              </w:rPr>
            </w:pPr>
            <w:r>
              <w:rPr>
                <w:rFonts w:hint="eastAsia"/>
                <w:color w:val="auto"/>
                <w:sz w:val="24"/>
                <w:szCs w:val="24"/>
              </w:rPr>
              <w:t>2</w:t>
            </w:r>
          </w:p>
        </w:tc>
        <w:tc>
          <w:tcPr>
            <w:tcW w:w="3377" w:type="dxa"/>
            <w:vAlign w:val="center"/>
          </w:tcPr>
          <w:p w14:paraId="083F70E9">
            <w:pPr>
              <w:spacing w:line="240" w:lineRule="auto"/>
              <w:ind w:firstLine="0" w:firstLineChars="0"/>
              <w:jc w:val="center"/>
              <w:rPr>
                <w:color w:val="auto"/>
              </w:rPr>
            </w:pPr>
            <w:r>
              <w:rPr>
                <w:color w:val="auto"/>
              </w:rPr>
              <w:drawing>
                <wp:inline distT="0" distB="0" distL="0" distR="0">
                  <wp:extent cx="1494790" cy="2426335"/>
                  <wp:effectExtent l="0" t="0" r="0" b="0"/>
                  <wp:docPr id="1990247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47518" name="图片 1"/>
                          <pic:cNvPicPr>
                            <a:picLocks noChangeAspect="1"/>
                          </pic:cNvPicPr>
                        </pic:nvPicPr>
                        <pic:blipFill>
                          <a:blip r:embed="rId121"/>
                          <a:stretch>
                            <a:fillRect/>
                          </a:stretch>
                        </pic:blipFill>
                        <pic:spPr>
                          <a:xfrm>
                            <a:off x="0" y="0"/>
                            <a:ext cx="1508173" cy="2447224"/>
                          </a:xfrm>
                          <a:prstGeom prst="rect">
                            <a:avLst/>
                          </a:prstGeom>
                        </pic:spPr>
                      </pic:pic>
                    </a:graphicData>
                  </a:graphic>
                </wp:inline>
              </w:drawing>
            </w:r>
          </w:p>
        </w:tc>
        <w:tc>
          <w:tcPr>
            <w:tcW w:w="1868" w:type="dxa"/>
            <w:vAlign w:val="center"/>
          </w:tcPr>
          <w:p w14:paraId="04DB3E2A">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69EC887A">
            <w:pPr>
              <w:spacing w:line="240" w:lineRule="auto"/>
              <w:ind w:firstLine="0" w:firstLineChars="0"/>
              <w:jc w:val="center"/>
              <w:rPr>
                <w:color w:val="auto"/>
                <w:sz w:val="24"/>
                <w:szCs w:val="24"/>
              </w:rPr>
            </w:pPr>
            <w:r>
              <w:rPr>
                <w:color w:val="auto"/>
                <w:sz w:val="24"/>
                <w:szCs w:val="24"/>
              </w:rPr>
              <w:t>(竖版1)</w:t>
            </w:r>
          </w:p>
        </w:tc>
        <w:tc>
          <w:tcPr>
            <w:tcW w:w="2268" w:type="dxa"/>
            <w:vAlign w:val="center"/>
          </w:tcPr>
          <w:p w14:paraId="323CAB81">
            <w:pPr>
              <w:pStyle w:val="25"/>
              <w:rPr>
                <w:rFonts w:ascii="Times New Roman" w:eastAsia="仿宋_GB2312" w:cs="Times New Roman"/>
                <w:color w:val="auto"/>
                <w:kern w:val="2"/>
              </w:rPr>
            </w:pPr>
            <w:r>
              <w:rPr>
                <w:rFonts w:ascii="Times New Roman" w:eastAsia="仿宋_GB2312" w:cs="Times New Roman"/>
                <w:color w:val="auto"/>
                <w:kern w:val="2"/>
              </w:rPr>
              <w:t>指示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场所的方向和距离</w:t>
            </w:r>
          </w:p>
        </w:tc>
      </w:tr>
      <w:tr w14:paraId="4749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B5A5D6A">
            <w:pPr>
              <w:spacing w:line="240" w:lineRule="auto"/>
              <w:ind w:firstLine="0" w:firstLineChars="0"/>
              <w:jc w:val="center"/>
              <w:rPr>
                <w:color w:val="auto"/>
                <w:sz w:val="24"/>
                <w:szCs w:val="24"/>
              </w:rPr>
            </w:pPr>
            <w:r>
              <w:rPr>
                <w:rFonts w:hint="eastAsia"/>
                <w:color w:val="auto"/>
                <w:sz w:val="24"/>
                <w:szCs w:val="24"/>
              </w:rPr>
              <w:t>3</w:t>
            </w:r>
          </w:p>
        </w:tc>
        <w:tc>
          <w:tcPr>
            <w:tcW w:w="3377" w:type="dxa"/>
            <w:vAlign w:val="center"/>
          </w:tcPr>
          <w:p w14:paraId="24BE60A2">
            <w:pPr>
              <w:spacing w:line="240" w:lineRule="auto"/>
              <w:ind w:firstLine="0" w:firstLineChars="0"/>
              <w:jc w:val="center"/>
              <w:rPr>
                <w:color w:val="auto"/>
              </w:rPr>
            </w:pPr>
            <w:r>
              <w:rPr>
                <w:color w:val="auto"/>
              </w:rPr>
              <w:drawing>
                <wp:inline distT="0" distB="0" distL="0" distR="0">
                  <wp:extent cx="2172335" cy="1106170"/>
                  <wp:effectExtent l="0" t="0" r="0" b="0"/>
                  <wp:docPr id="714842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2398" name="图片 1"/>
                          <pic:cNvPicPr>
                            <a:picLocks noChangeAspect="1"/>
                          </pic:cNvPicPr>
                        </pic:nvPicPr>
                        <pic:blipFill>
                          <a:blip r:embed="rId122"/>
                          <a:stretch>
                            <a:fillRect/>
                          </a:stretch>
                        </pic:blipFill>
                        <pic:spPr>
                          <a:xfrm>
                            <a:off x="0" y="0"/>
                            <a:ext cx="2181825" cy="1110955"/>
                          </a:xfrm>
                          <a:prstGeom prst="rect">
                            <a:avLst/>
                          </a:prstGeom>
                        </pic:spPr>
                      </pic:pic>
                    </a:graphicData>
                  </a:graphic>
                </wp:inline>
              </w:drawing>
            </w:r>
          </w:p>
        </w:tc>
        <w:tc>
          <w:tcPr>
            <w:tcW w:w="1868" w:type="dxa"/>
            <w:vAlign w:val="center"/>
          </w:tcPr>
          <w:p w14:paraId="368DF860">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7F7E4653">
            <w:pPr>
              <w:spacing w:line="240" w:lineRule="auto"/>
              <w:ind w:firstLine="0" w:firstLineChars="0"/>
              <w:jc w:val="center"/>
              <w:rPr>
                <w:color w:val="auto"/>
                <w:sz w:val="24"/>
                <w:szCs w:val="24"/>
              </w:rPr>
            </w:pPr>
            <w:r>
              <w:rPr>
                <w:color w:val="auto"/>
                <w:sz w:val="24"/>
                <w:szCs w:val="24"/>
              </w:rPr>
              <w:t>(横版2)</w:t>
            </w:r>
          </w:p>
        </w:tc>
        <w:tc>
          <w:tcPr>
            <w:tcW w:w="2268" w:type="dxa"/>
            <w:vAlign w:val="center"/>
          </w:tcPr>
          <w:p w14:paraId="2A5CDAFC">
            <w:pPr>
              <w:pStyle w:val="25"/>
              <w:rPr>
                <w:rFonts w:ascii="Times New Roman" w:eastAsia="仿宋_GB2312" w:cs="Times New Roman"/>
                <w:color w:val="auto"/>
                <w:kern w:val="2"/>
              </w:rPr>
            </w:pPr>
            <w:r>
              <w:rPr>
                <w:rFonts w:ascii="Times New Roman" w:eastAsia="仿宋_GB2312" w:cs="Times New Roman"/>
                <w:color w:val="auto"/>
                <w:kern w:val="2"/>
              </w:rPr>
              <w:t>指示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场所的方向和距离</w:t>
            </w:r>
          </w:p>
        </w:tc>
      </w:tr>
      <w:tr w14:paraId="151E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37273FB">
            <w:pPr>
              <w:spacing w:line="240" w:lineRule="auto"/>
              <w:ind w:firstLine="0" w:firstLineChars="0"/>
              <w:jc w:val="center"/>
              <w:rPr>
                <w:rFonts w:hint="eastAsia" w:ascii="仿宋" w:hAnsi="仿宋" w:eastAsia="仿宋"/>
                <w:color w:val="auto"/>
                <w:sz w:val="24"/>
                <w:szCs w:val="24"/>
              </w:rPr>
            </w:pPr>
            <w:r>
              <w:rPr>
                <w:rFonts w:hint="eastAsia"/>
                <w:color w:val="auto"/>
                <w:sz w:val="24"/>
                <w:szCs w:val="24"/>
              </w:rPr>
              <w:t>4</w:t>
            </w:r>
          </w:p>
        </w:tc>
        <w:tc>
          <w:tcPr>
            <w:tcW w:w="3377" w:type="dxa"/>
            <w:vAlign w:val="center"/>
          </w:tcPr>
          <w:p w14:paraId="08D8660A">
            <w:pPr>
              <w:spacing w:line="240" w:lineRule="auto"/>
              <w:ind w:firstLine="0" w:firstLineChars="0"/>
              <w:jc w:val="center"/>
              <w:rPr>
                <w:color w:val="auto"/>
              </w:rPr>
            </w:pPr>
            <w:r>
              <w:rPr>
                <w:color w:val="auto"/>
              </w:rPr>
              <w:drawing>
                <wp:inline distT="0" distB="0" distL="0" distR="0">
                  <wp:extent cx="1731645" cy="1935480"/>
                  <wp:effectExtent l="0" t="0" r="1905" b="7620"/>
                  <wp:docPr id="321750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50164" name="图片 1"/>
                          <pic:cNvPicPr>
                            <a:picLocks noChangeAspect="1"/>
                          </pic:cNvPicPr>
                        </pic:nvPicPr>
                        <pic:blipFill>
                          <a:blip r:embed="rId123"/>
                          <a:stretch>
                            <a:fillRect/>
                          </a:stretch>
                        </pic:blipFill>
                        <pic:spPr>
                          <a:xfrm>
                            <a:off x="0" y="0"/>
                            <a:ext cx="1744249" cy="1949456"/>
                          </a:xfrm>
                          <a:prstGeom prst="rect">
                            <a:avLst/>
                          </a:prstGeom>
                        </pic:spPr>
                      </pic:pic>
                    </a:graphicData>
                  </a:graphic>
                </wp:inline>
              </w:drawing>
            </w:r>
          </w:p>
        </w:tc>
        <w:tc>
          <w:tcPr>
            <w:tcW w:w="1868" w:type="dxa"/>
            <w:vAlign w:val="center"/>
          </w:tcPr>
          <w:p w14:paraId="70CF38DD">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w:t>
            </w:r>
          </w:p>
          <w:p w14:paraId="58C56F12">
            <w:pPr>
              <w:spacing w:line="240" w:lineRule="auto"/>
              <w:ind w:firstLine="0" w:firstLineChars="0"/>
              <w:jc w:val="center"/>
              <w:rPr>
                <w:color w:val="auto"/>
                <w:sz w:val="24"/>
                <w:szCs w:val="24"/>
              </w:rPr>
            </w:pPr>
            <w:r>
              <w:rPr>
                <w:color w:val="auto"/>
                <w:sz w:val="24"/>
                <w:szCs w:val="24"/>
              </w:rPr>
              <w:t xml:space="preserve">指向标志 </w:t>
            </w:r>
          </w:p>
          <w:p w14:paraId="2942D7E3">
            <w:pPr>
              <w:spacing w:line="240" w:lineRule="auto"/>
              <w:ind w:firstLine="0" w:firstLineChars="0"/>
              <w:jc w:val="center"/>
              <w:rPr>
                <w:color w:val="auto"/>
                <w:sz w:val="24"/>
                <w:szCs w:val="24"/>
              </w:rPr>
            </w:pPr>
            <w:r>
              <w:rPr>
                <w:color w:val="auto"/>
                <w:sz w:val="24"/>
                <w:szCs w:val="24"/>
              </w:rPr>
              <w:t>(竖版2)</w:t>
            </w:r>
          </w:p>
        </w:tc>
        <w:tc>
          <w:tcPr>
            <w:tcW w:w="2268" w:type="dxa"/>
            <w:vAlign w:val="center"/>
          </w:tcPr>
          <w:p w14:paraId="0460EAD9">
            <w:pPr>
              <w:pStyle w:val="25"/>
              <w:rPr>
                <w:rFonts w:ascii="Times New Roman" w:eastAsia="仿宋_GB2312" w:cs="Times New Roman"/>
                <w:color w:val="auto"/>
                <w:kern w:val="2"/>
              </w:rPr>
            </w:pPr>
            <w:r>
              <w:rPr>
                <w:rFonts w:ascii="Times New Roman" w:eastAsia="仿宋_GB2312" w:cs="Times New Roman"/>
                <w:color w:val="auto"/>
                <w:kern w:val="2"/>
              </w:rPr>
              <w:t>指示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场所的方向和距离</w:t>
            </w:r>
          </w:p>
        </w:tc>
      </w:tr>
      <w:tr w14:paraId="3102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2230C38">
            <w:pPr>
              <w:spacing w:line="240" w:lineRule="auto"/>
              <w:ind w:firstLine="0" w:firstLineChars="0"/>
              <w:jc w:val="center"/>
              <w:rPr>
                <w:rFonts w:hint="eastAsia" w:ascii="仿宋" w:hAnsi="仿宋" w:eastAsia="仿宋"/>
                <w:color w:val="auto"/>
                <w:sz w:val="24"/>
                <w:szCs w:val="24"/>
              </w:rPr>
            </w:pPr>
            <w:r>
              <w:rPr>
                <w:rFonts w:hint="eastAsia"/>
                <w:color w:val="auto"/>
                <w:sz w:val="24"/>
                <w:szCs w:val="24"/>
              </w:rPr>
              <w:t>5</w:t>
            </w:r>
          </w:p>
        </w:tc>
        <w:tc>
          <w:tcPr>
            <w:tcW w:w="3377" w:type="dxa"/>
            <w:vAlign w:val="center"/>
          </w:tcPr>
          <w:p w14:paraId="559892FD">
            <w:pPr>
              <w:spacing w:line="240" w:lineRule="auto"/>
              <w:ind w:firstLine="0" w:firstLineChars="0"/>
              <w:jc w:val="center"/>
              <w:rPr>
                <w:color w:val="auto"/>
              </w:rPr>
            </w:pPr>
            <w:r>
              <w:rPr>
                <w:color w:val="auto"/>
              </w:rPr>
              <w:drawing>
                <wp:inline distT="0" distB="0" distL="0" distR="0">
                  <wp:extent cx="1301115" cy="2176780"/>
                  <wp:effectExtent l="0" t="0" r="0" b="0"/>
                  <wp:docPr id="662387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87103" name="图片 1"/>
                          <pic:cNvPicPr>
                            <a:picLocks noChangeAspect="1"/>
                          </pic:cNvPicPr>
                        </pic:nvPicPr>
                        <pic:blipFill>
                          <a:blip r:embed="rId124"/>
                          <a:stretch>
                            <a:fillRect/>
                          </a:stretch>
                        </pic:blipFill>
                        <pic:spPr>
                          <a:xfrm>
                            <a:off x="0" y="0"/>
                            <a:ext cx="1322911" cy="2212872"/>
                          </a:xfrm>
                          <a:prstGeom prst="rect">
                            <a:avLst/>
                          </a:prstGeom>
                        </pic:spPr>
                      </pic:pic>
                    </a:graphicData>
                  </a:graphic>
                </wp:inline>
              </w:drawing>
            </w:r>
          </w:p>
        </w:tc>
        <w:tc>
          <w:tcPr>
            <w:tcW w:w="1868" w:type="dxa"/>
            <w:vAlign w:val="center"/>
          </w:tcPr>
          <w:p w14:paraId="594BDB29">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 指向标志</w:t>
            </w:r>
          </w:p>
          <w:p w14:paraId="4E239946">
            <w:pPr>
              <w:spacing w:line="240" w:lineRule="auto"/>
              <w:ind w:firstLine="0" w:firstLineChars="0"/>
              <w:jc w:val="center"/>
              <w:rPr>
                <w:color w:val="auto"/>
                <w:sz w:val="24"/>
                <w:szCs w:val="24"/>
              </w:rPr>
            </w:pPr>
            <w:r>
              <w:rPr>
                <w:color w:val="auto"/>
                <w:sz w:val="24"/>
                <w:szCs w:val="24"/>
              </w:rPr>
              <w:t xml:space="preserve"> (竖版3)</w:t>
            </w:r>
          </w:p>
        </w:tc>
        <w:tc>
          <w:tcPr>
            <w:tcW w:w="2268" w:type="dxa"/>
            <w:vAlign w:val="center"/>
          </w:tcPr>
          <w:p w14:paraId="46BBE30D">
            <w:pPr>
              <w:pStyle w:val="25"/>
              <w:rPr>
                <w:rFonts w:ascii="Times New Roman" w:eastAsia="仿宋_GB2312" w:cs="Times New Roman"/>
                <w:color w:val="auto"/>
                <w:kern w:val="2"/>
              </w:rPr>
            </w:pPr>
            <w:r>
              <w:rPr>
                <w:rFonts w:ascii="Times New Roman" w:eastAsia="仿宋_GB2312" w:cs="Times New Roman"/>
                <w:color w:val="auto"/>
                <w:kern w:val="2"/>
              </w:rPr>
              <w:t>指示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场所的方向和距离</w:t>
            </w:r>
          </w:p>
        </w:tc>
      </w:tr>
    </w:tbl>
    <w:p w14:paraId="6BA33801">
      <w:pPr>
        <w:spacing w:line="560" w:lineRule="exact"/>
        <w:ind w:firstLine="320" w:firstLineChars="100"/>
        <w:rPr>
          <w:rFonts w:hint="eastAsia" w:ascii="楷体_GB2312" w:hAnsi="楷体_GB2312" w:eastAsia="楷体_GB2312" w:cs="楷体_GB2312"/>
          <w:color w:val="auto"/>
        </w:rPr>
      </w:pPr>
      <w:r>
        <w:rPr>
          <w:rFonts w:hint="eastAsia" w:ascii="楷体_GB2312" w:hAnsi="楷体_GB2312" w:eastAsia="楷体_GB2312" w:cs="楷体_GB2312"/>
          <w:color w:val="auto"/>
        </w:rPr>
        <w:t>（8）</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场所外指向标志示例应符合表6.3-8的规定。</w:t>
      </w:r>
    </w:p>
    <w:p w14:paraId="46A430BB">
      <w:pPr>
        <w:ind w:firstLine="0" w:firstLineChars="0"/>
        <w:jc w:val="center"/>
        <w:rPr>
          <w:color w:val="auto"/>
          <w:sz w:val="28"/>
          <w:szCs w:val="28"/>
        </w:rPr>
      </w:pPr>
      <w:r>
        <w:rPr>
          <w:rFonts w:hint="eastAsia"/>
          <w:color w:val="auto"/>
          <w:sz w:val="28"/>
          <w:szCs w:val="28"/>
        </w:rPr>
        <w:t>表6.3-8</w:t>
      </w:r>
      <w:r>
        <w:rPr>
          <w:rFonts w:hint="eastAsia"/>
          <w:color w:val="auto"/>
          <w:sz w:val="28"/>
          <w:szCs w:val="28"/>
          <w:lang w:eastAsia="zh-CN"/>
        </w:rPr>
        <w:t>应急避难场所</w:t>
      </w:r>
      <w:r>
        <w:rPr>
          <w:rFonts w:hint="eastAsia"/>
          <w:color w:val="auto"/>
          <w:sz w:val="28"/>
          <w:szCs w:val="28"/>
        </w:rPr>
        <w:t>外指向标志示例</w:t>
      </w:r>
    </w:p>
    <w:tbl>
      <w:tblPr>
        <w:tblStyle w:val="12"/>
        <w:tblpPr w:leftFromText="180" w:rightFromText="180" w:vertAnchor="text" w:tblpY="1"/>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3621"/>
        <w:gridCol w:w="1765"/>
        <w:gridCol w:w="2157"/>
      </w:tblGrid>
      <w:tr w14:paraId="1EC4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46" w:type="dxa"/>
          </w:tcPr>
          <w:p w14:paraId="23EE3F71">
            <w:pPr>
              <w:spacing w:line="240" w:lineRule="auto"/>
              <w:ind w:firstLine="0" w:firstLineChars="0"/>
              <w:jc w:val="center"/>
              <w:rPr>
                <w:b/>
                <w:bCs/>
                <w:color w:val="auto"/>
                <w:sz w:val="24"/>
                <w:szCs w:val="24"/>
              </w:rPr>
            </w:pPr>
            <w:r>
              <w:rPr>
                <w:rFonts w:hint="eastAsia"/>
                <w:b/>
                <w:bCs/>
                <w:color w:val="auto"/>
                <w:sz w:val="24"/>
                <w:szCs w:val="24"/>
              </w:rPr>
              <w:t>编号</w:t>
            </w:r>
          </w:p>
        </w:tc>
        <w:tc>
          <w:tcPr>
            <w:tcW w:w="3377" w:type="dxa"/>
          </w:tcPr>
          <w:p w14:paraId="06048CCC">
            <w:pPr>
              <w:spacing w:line="240" w:lineRule="auto"/>
              <w:ind w:firstLine="0" w:firstLineChars="0"/>
              <w:jc w:val="center"/>
              <w:rPr>
                <w:b/>
                <w:bCs/>
                <w:color w:val="auto"/>
                <w:sz w:val="24"/>
                <w:szCs w:val="24"/>
              </w:rPr>
            </w:pPr>
            <w:r>
              <w:rPr>
                <w:rFonts w:hint="eastAsia"/>
                <w:b/>
                <w:bCs/>
                <w:color w:val="auto"/>
                <w:sz w:val="24"/>
                <w:szCs w:val="24"/>
              </w:rPr>
              <w:t>标志</w:t>
            </w:r>
          </w:p>
        </w:tc>
        <w:tc>
          <w:tcPr>
            <w:tcW w:w="1868" w:type="dxa"/>
          </w:tcPr>
          <w:p w14:paraId="779A312B">
            <w:pPr>
              <w:spacing w:line="240" w:lineRule="auto"/>
              <w:ind w:firstLine="0" w:firstLineChars="0"/>
              <w:jc w:val="center"/>
              <w:rPr>
                <w:b/>
                <w:bCs/>
                <w:color w:val="auto"/>
                <w:sz w:val="24"/>
                <w:szCs w:val="24"/>
              </w:rPr>
            </w:pPr>
            <w:r>
              <w:rPr>
                <w:rFonts w:hint="eastAsia"/>
                <w:b/>
                <w:bCs/>
                <w:color w:val="auto"/>
                <w:sz w:val="24"/>
                <w:szCs w:val="24"/>
              </w:rPr>
              <w:t>名称</w:t>
            </w:r>
          </w:p>
        </w:tc>
        <w:tc>
          <w:tcPr>
            <w:tcW w:w="2268" w:type="dxa"/>
          </w:tcPr>
          <w:p w14:paraId="715D2E43">
            <w:pPr>
              <w:spacing w:line="240" w:lineRule="auto"/>
              <w:ind w:firstLine="0" w:firstLineChars="0"/>
              <w:jc w:val="center"/>
              <w:rPr>
                <w:b/>
                <w:bCs/>
                <w:color w:val="auto"/>
                <w:sz w:val="24"/>
                <w:szCs w:val="24"/>
              </w:rPr>
            </w:pPr>
            <w:r>
              <w:rPr>
                <w:rFonts w:hint="eastAsia"/>
                <w:b/>
                <w:bCs/>
                <w:color w:val="auto"/>
                <w:sz w:val="24"/>
                <w:szCs w:val="24"/>
              </w:rPr>
              <w:t>说明</w:t>
            </w:r>
          </w:p>
        </w:tc>
      </w:tr>
      <w:tr w14:paraId="1A1F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B15FD85">
            <w:pPr>
              <w:spacing w:line="240" w:lineRule="auto"/>
              <w:ind w:firstLine="0" w:firstLineChars="0"/>
              <w:jc w:val="center"/>
              <w:rPr>
                <w:color w:val="auto"/>
                <w:sz w:val="24"/>
                <w:szCs w:val="24"/>
              </w:rPr>
            </w:pPr>
            <w:r>
              <w:rPr>
                <w:rFonts w:hint="eastAsia"/>
                <w:color w:val="auto"/>
                <w:sz w:val="24"/>
                <w:szCs w:val="24"/>
              </w:rPr>
              <w:t>1</w:t>
            </w:r>
          </w:p>
        </w:tc>
        <w:tc>
          <w:tcPr>
            <w:tcW w:w="3377" w:type="dxa"/>
            <w:vAlign w:val="center"/>
          </w:tcPr>
          <w:p w14:paraId="15ABC491">
            <w:pPr>
              <w:spacing w:line="240" w:lineRule="auto"/>
              <w:ind w:firstLine="0" w:firstLineChars="0"/>
              <w:jc w:val="center"/>
              <w:rPr>
                <w:rFonts w:hint="eastAsia" w:ascii="仿宋" w:hAnsi="仿宋" w:eastAsia="仿宋"/>
                <w:color w:val="auto"/>
                <w:sz w:val="24"/>
                <w:szCs w:val="24"/>
              </w:rPr>
            </w:pPr>
            <w:r>
              <w:rPr>
                <w:color w:val="auto"/>
              </w:rPr>
              <w:drawing>
                <wp:inline distT="0" distB="0" distL="0" distR="0">
                  <wp:extent cx="2162175" cy="1249045"/>
                  <wp:effectExtent l="0" t="0" r="0" b="8255"/>
                  <wp:docPr id="1973742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42034" name="图片 1"/>
                          <pic:cNvPicPr>
                            <a:picLocks noChangeAspect="1"/>
                          </pic:cNvPicPr>
                        </pic:nvPicPr>
                        <pic:blipFill>
                          <a:blip r:embed="rId125"/>
                          <a:stretch>
                            <a:fillRect/>
                          </a:stretch>
                        </pic:blipFill>
                        <pic:spPr>
                          <a:xfrm>
                            <a:off x="0" y="0"/>
                            <a:ext cx="2191492" cy="1266196"/>
                          </a:xfrm>
                          <a:prstGeom prst="rect">
                            <a:avLst/>
                          </a:prstGeom>
                        </pic:spPr>
                      </pic:pic>
                    </a:graphicData>
                  </a:graphic>
                </wp:inline>
              </w:drawing>
            </w:r>
          </w:p>
        </w:tc>
        <w:tc>
          <w:tcPr>
            <w:tcW w:w="1868" w:type="dxa"/>
            <w:vAlign w:val="center"/>
          </w:tcPr>
          <w:p w14:paraId="433C5929">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w:t>
            </w:r>
          </w:p>
          <w:p w14:paraId="79A09BDB">
            <w:pPr>
              <w:spacing w:line="240" w:lineRule="auto"/>
              <w:ind w:firstLine="0" w:firstLineChars="0"/>
              <w:jc w:val="center"/>
              <w:rPr>
                <w:color w:val="auto"/>
                <w:sz w:val="24"/>
                <w:szCs w:val="24"/>
              </w:rPr>
            </w:pPr>
            <w:r>
              <w:rPr>
                <w:color w:val="auto"/>
                <w:sz w:val="24"/>
                <w:szCs w:val="24"/>
              </w:rPr>
              <w:t xml:space="preserve">指向标志 </w:t>
            </w:r>
          </w:p>
          <w:p w14:paraId="21880EB5">
            <w:pPr>
              <w:spacing w:line="240" w:lineRule="auto"/>
              <w:ind w:firstLine="0" w:firstLineChars="0"/>
              <w:jc w:val="center"/>
              <w:rPr>
                <w:color w:val="auto"/>
                <w:sz w:val="24"/>
                <w:szCs w:val="24"/>
              </w:rPr>
            </w:pPr>
            <w:r>
              <w:rPr>
                <w:color w:val="auto"/>
                <w:sz w:val="24"/>
                <w:szCs w:val="24"/>
              </w:rPr>
              <w:t>(横版1)</w:t>
            </w:r>
          </w:p>
        </w:tc>
        <w:tc>
          <w:tcPr>
            <w:tcW w:w="2268" w:type="dxa"/>
            <w:vAlign w:val="center"/>
          </w:tcPr>
          <w:p w14:paraId="7BA8E9D3">
            <w:pPr>
              <w:pStyle w:val="25"/>
              <w:rPr>
                <w:rFonts w:ascii="Times New Roman" w:eastAsia="仿宋_GB2312" w:cs="Times New Roman"/>
                <w:color w:val="auto"/>
                <w:kern w:val="2"/>
              </w:rPr>
            </w:pPr>
            <w:r>
              <w:rPr>
                <w:rFonts w:ascii="Times New Roman" w:eastAsia="仿宋_GB2312" w:cs="Times New Roman"/>
                <w:color w:val="auto"/>
                <w:kern w:val="2"/>
              </w:rPr>
              <w:t>指示场所名称×××公园,方向为左前方,距离为400m,分 级为省级,分类为室外型、综合性、长期,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种类为地震灾害、地质灾害、洪涝灾害等</w:t>
            </w:r>
          </w:p>
        </w:tc>
      </w:tr>
      <w:tr w14:paraId="518D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63FDB33">
            <w:pPr>
              <w:spacing w:line="240" w:lineRule="auto"/>
              <w:ind w:firstLine="0" w:firstLineChars="0"/>
              <w:jc w:val="center"/>
              <w:rPr>
                <w:color w:val="auto"/>
                <w:sz w:val="24"/>
                <w:szCs w:val="24"/>
              </w:rPr>
            </w:pPr>
            <w:r>
              <w:rPr>
                <w:rFonts w:hint="eastAsia"/>
                <w:color w:val="auto"/>
                <w:sz w:val="24"/>
                <w:szCs w:val="24"/>
              </w:rPr>
              <w:t>2</w:t>
            </w:r>
          </w:p>
        </w:tc>
        <w:tc>
          <w:tcPr>
            <w:tcW w:w="3377" w:type="dxa"/>
            <w:vAlign w:val="center"/>
          </w:tcPr>
          <w:p w14:paraId="5AC8E8CD">
            <w:pPr>
              <w:spacing w:line="240" w:lineRule="auto"/>
              <w:ind w:firstLine="0" w:firstLineChars="0"/>
              <w:jc w:val="center"/>
              <w:rPr>
                <w:color w:val="auto"/>
              </w:rPr>
            </w:pPr>
            <w:r>
              <w:rPr>
                <w:color w:val="auto"/>
              </w:rPr>
              <w:drawing>
                <wp:inline distT="0" distB="0" distL="0" distR="0">
                  <wp:extent cx="2021205" cy="2614930"/>
                  <wp:effectExtent l="0" t="0" r="0" b="0"/>
                  <wp:docPr id="800110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10785" name="图片 1"/>
                          <pic:cNvPicPr>
                            <a:picLocks noChangeAspect="1"/>
                          </pic:cNvPicPr>
                        </pic:nvPicPr>
                        <pic:blipFill>
                          <a:blip r:embed="rId126"/>
                          <a:stretch>
                            <a:fillRect/>
                          </a:stretch>
                        </pic:blipFill>
                        <pic:spPr>
                          <a:xfrm>
                            <a:off x="0" y="0"/>
                            <a:ext cx="2035821" cy="2633226"/>
                          </a:xfrm>
                          <a:prstGeom prst="rect">
                            <a:avLst/>
                          </a:prstGeom>
                        </pic:spPr>
                      </pic:pic>
                    </a:graphicData>
                  </a:graphic>
                </wp:inline>
              </w:drawing>
            </w:r>
          </w:p>
        </w:tc>
        <w:tc>
          <w:tcPr>
            <w:tcW w:w="1868" w:type="dxa"/>
            <w:vAlign w:val="center"/>
          </w:tcPr>
          <w:p w14:paraId="5A0FB4AE">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6897DFEE">
            <w:pPr>
              <w:spacing w:line="240" w:lineRule="auto"/>
              <w:ind w:firstLine="0" w:firstLineChars="0"/>
              <w:jc w:val="center"/>
              <w:rPr>
                <w:color w:val="auto"/>
                <w:sz w:val="24"/>
                <w:szCs w:val="24"/>
              </w:rPr>
            </w:pPr>
            <w:r>
              <w:rPr>
                <w:color w:val="auto"/>
                <w:sz w:val="24"/>
                <w:szCs w:val="24"/>
              </w:rPr>
              <w:t>(竖版1)</w:t>
            </w:r>
          </w:p>
        </w:tc>
        <w:tc>
          <w:tcPr>
            <w:tcW w:w="2268" w:type="dxa"/>
            <w:vAlign w:val="center"/>
          </w:tcPr>
          <w:p w14:paraId="25769709">
            <w:pPr>
              <w:pStyle w:val="25"/>
              <w:rPr>
                <w:rFonts w:ascii="Times New Roman" w:eastAsia="仿宋_GB2312" w:cs="Times New Roman"/>
                <w:color w:val="auto"/>
                <w:kern w:val="2"/>
              </w:rPr>
            </w:pPr>
            <w:r>
              <w:rPr>
                <w:rFonts w:ascii="Times New Roman" w:eastAsia="仿宋_GB2312" w:cs="Times New Roman"/>
                <w:color w:val="auto"/>
                <w:kern w:val="2"/>
              </w:rPr>
              <w:t>指示场所名称×××公园,方向为右前方,距离为400 m,分 级为省级,分类为室外型、综合性、长期,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种类为地震灾害、地质灾害、生产安全事故等</w:t>
            </w:r>
          </w:p>
        </w:tc>
      </w:tr>
      <w:tr w14:paraId="73BE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891C99E">
            <w:pPr>
              <w:spacing w:line="240" w:lineRule="auto"/>
              <w:ind w:firstLine="0" w:firstLineChars="0"/>
              <w:jc w:val="center"/>
              <w:rPr>
                <w:color w:val="auto"/>
                <w:sz w:val="24"/>
                <w:szCs w:val="24"/>
              </w:rPr>
            </w:pPr>
            <w:r>
              <w:rPr>
                <w:rFonts w:hint="eastAsia"/>
                <w:color w:val="auto"/>
                <w:sz w:val="24"/>
                <w:szCs w:val="24"/>
              </w:rPr>
              <w:t>3</w:t>
            </w:r>
          </w:p>
        </w:tc>
        <w:tc>
          <w:tcPr>
            <w:tcW w:w="3377" w:type="dxa"/>
            <w:vAlign w:val="center"/>
          </w:tcPr>
          <w:p w14:paraId="3BF0B274">
            <w:pPr>
              <w:spacing w:line="240" w:lineRule="auto"/>
              <w:ind w:firstLine="0" w:firstLineChars="0"/>
              <w:jc w:val="center"/>
              <w:rPr>
                <w:color w:val="auto"/>
              </w:rPr>
            </w:pPr>
            <w:r>
              <w:rPr>
                <w:color w:val="auto"/>
              </w:rPr>
              <w:drawing>
                <wp:inline distT="0" distB="0" distL="0" distR="0">
                  <wp:extent cx="2097405" cy="1209040"/>
                  <wp:effectExtent l="0" t="0" r="0" b="0"/>
                  <wp:docPr id="1552056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56125" name="图片 1"/>
                          <pic:cNvPicPr>
                            <a:picLocks noChangeAspect="1"/>
                          </pic:cNvPicPr>
                        </pic:nvPicPr>
                        <pic:blipFill>
                          <a:blip r:embed="rId127"/>
                          <a:stretch>
                            <a:fillRect/>
                          </a:stretch>
                        </pic:blipFill>
                        <pic:spPr>
                          <a:xfrm>
                            <a:off x="0" y="0"/>
                            <a:ext cx="2110421" cy="1216650"/>
                          </a:xfrm>
                          <a:prstGeom prst="rect">
                            <a:avLst/>
                          </a:prstGeom>
                        </pic:spPr>
                      </pic:pic>
                    </a:graphicData>
                  </a:graphic>
                </wp:inline>
              </w:drawing>
            </w:r>
          </w:p>
        </w:tc>
        <w:tc>
          <w:tcPr>
            <w:tcW w:w="1868" w:type="dxa"/>
            <w:vAlign w:val="center"/>
          </w:tcPr>
          <w:p w14:paraId="57818D7A">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1BFACFE1">
            <w:pPr>
              <w:spacing w:line="240" w:lineRule="auto"/>
              <w:ind w:firstLine="0" w:firstLineChars="0"/>
              <w:jc w:val="center"/>
              <w:rPr>
                <w:color w:val="auto"/>
                <w:sz w:val="24"/>
                <w:szCs w:val="24"/>
              </w:rPr>
            </w:pPr>
            <w:r>
              <w:rPr>
                <w:color w:val="auto"/>
                <w:sz w:val="24"/>
                <w:szCs w:val="24"/>
              </w:rPr>
              <w:t>(横版2)</w:t>
            </w:r>
          </w:p>
        </w:tc>
        <w:tc>
          <w:tcPr>
            <w:tcW w:w="2268" w:type="dxa"/>
            <w:vAlign w:val="center"/>
          </w:tcPr>
          <w:p w14:paraId="0005A603">
            <w:pPr>
              <w:pStyle w:val="25"/>
              <w:rPr>
                <w:rFonts w:ascii="Times New Roman" w:eastAsia="仿宋_GB2312" w:cs="Times New Roman"/>
                <w:color w:val="auto"/>
                <w:kern w:val="2"/>
              </w:rPr>
            </w:pPr>
            <w:r>
              <w:rPr>
                <w:rFonts w:ascii="Times New Roman" w:eastAsia="仿宋_GB2312" w:cs="Times New Roman"/>
                <w:color w:val="auto"/>
                <w:kern w:val="2"/>
              </w:rPr>
              <w:t>指示场所名称×××羽毛球馆,方向为左前方,距离400m,分级为县级,分类室内型、综合性、紧急,</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种类为台风与暴雨灾害、低温冷冻与雪灾、生态环境事件等</w:t>
            </w:r>
          </w:p>
        </w:tc>
      </w:tr>
      <w:tr w14:paraId="45DF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A49003C">
            <w:pPr>
              <w:spacing w:line="240" w:lineRule="auto"/>
              <w:ind w:firstLine="0" w:firstLineChars="0"/>
              <w:jc w:val="center"/>
              <w:rPr>
                <w:color w:val="auto"/>
                <w:sz w:val="24"/>
                <w:szCs w:val="24"/>
              </w:rPr>
            </w:pPr>
            <w:r>
              <w:rPr>
                <w:rFonts w:hint="eastAsia"/>
                <w:color w:val="auto"/>
                <w:sz w:val="24"/>
                <w:szCs w:val="24"/>
              </w:rPr>
              <w:t>4</w:t>
            </w:r>
          </w:p>
        </w:tc>
        <w:tc>
          <w:tcPr>
            <w:tcW w:w="3377" w:type="dxa"/>
            <w:vAlign w:val="center"/>
          </w:tcPr>
          <w:p w14:paraId="5D9AE81E">
            <w:pPr>
              <w:spacing w:line="240" w:lineRule="auto"/>
              <w:ind w:firstLine="0" w:firstLineChars="0"/>
              <w:jc w:val="center"/>
              <w:rPr>
                <w:color w:val="auto"/>
              </w:rPr>
            </w:pPr>
            <w:r>
              <w:rPr>
                <w:color w:val="auto"/>
              </w:rPr>
              <w:drawing>
                <wp:inline distT="0" distB="0" distL="0" distR="0">
                  <wp:extent cx="1946910" cy="2502535"/>
                  <wp:effectExtent l="0" t="0" r="0" b="0"/>
                  <wp:docPr id="782672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2945" name="图片 1"/>
                          <pic:cNvPicPr>
                            <a:picLocks noChangeAspect="1"/>
                          </pic:cNvPicPr>
                        </pic:nvPicPr>
                        <pic:blipFill>
                          <a:blip r:embed="rId128"/>
                          <a:stretch>
                            <a:fillRect/>
                          </a:stretch>
                        </pic:blipFill>
                        <pic:spPr>
                          <a:xfrm>
                            <a:off x="0" y="0"/>
                            <a:ext cx="1959799" cy="2518951"/>
                          </a:xfrm>
                          <a:prstGeom prst="rect">
                            <a:avLst/>
                          </a:prstGeom>
                        </pic:spPr>
                      </pic:pic>
                    </a:graphicData>
                  </a:graphic>
                </wp:inline>
              </w:drawing>
            </w:r>
          </w:p>
        </w:tc>
        <w:tc>
          <w:tcPr>
            <w:tcW w:w="1868" w:type="dxa"/>
            <w:vAlign w:val="center"/>
          </w:tcPr>
          <w:p w14:paraId="220B1C63">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1AC7BD83">
            <w:pPr>
              <w:spacing w:line="240" w:lineRule="auto"/>
              <w:ind w:firstLine="0" w:firstLineChars="0"/>
              <w:jc w:val="center"/>
              <w:rPr>
                <w:color w:val="auto"/>
                <w:sz w:val="24"/>
                <w:szCs w:val="24"/>
              </w:rPr>
            </w:pPr>
            <w:r>
              <w:rPr>
                <w:color w:val="auto"/>
                <w:sz w:val="24"/>
                <w:szCs w:val="24"/>
              </w:rPr>
              <w:t>(竖版2)</w:t>
            </w:r>
          </w:p>
        </w:tc>
        <w:tc>
          <w:tcPr>
            <w:tcW w:w="2268" w:type="dxa"/>
            <w:vAlign w:val="center"/>
          </w:tcPr>
          <w:p w14:paraId="7BBE12AB">
            <w:pPr>
              <w:pStyle w:val="25"/>
              <w:rPr>
                <w:rFonts w:ascii="Times New Roman" w:eastAsia="仿宋_GB2312" w:cs="Times New Roman"/>
                <w:color w:val="auto"/>
                <w:kern w:val="2"/>
              </w:rPr>
            </w:pPr>
            <w:r>
              <w:rPr>
                <w:rFonts w:ascii="Times New Roman" w:eastAsia="仿宋_GB2312" w:cs="Times New Roman"/>
                <w:color w:val="auto"/>
                <w:kern w:val="2"/>
              </w:rPr>
              <w:t>指示场所名称为×××羽毛球馆,方向为右前方,距离为400m,分级为县级,分类为室内型、综合性、紧急,</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种类为台风与暴雨灾害、低温冷冻与雪灾、生态环境事件等</w:t>
            </w:r>
          </w:p>
        </w:tc>
      </w:tr>
      <w:tr w14:paraId="4AA2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463401E">
            <w:pPr>
              <w:spacing w:line="240" w:lineRule="auto"/>
              <w:ind w:firstLine="0" w:firstLineChars="0"/>
              <w:jc w:val="center"/>
              <w:rPr>
                <w:color w:val="auto"/>
                <w:sz w:val="24"/>
                <w:szCs w:val="24"/>
              </w:rPr>
            </w:pPr>
            <w:r>
              <w:rPr>
                <w:rFonts w:hint="eastAsia"/>
                <w:color w:val="auto"/>
                <w:sz w:val="24"/>
                <w:szCs w:val="24"/>
              </w:rPr>
              <w:t>5</w:t>
            </w:r>
          </w:p>
        </w:tc>
        <w:tc>
          <w:tcPr>
            <w:tcW w:w="3377" w:type="dxa"/>
            <w:vAlign w:val="center"/>
          </w:tcPr>
          <w:p w14:paraId="6E9F6C4D">
            <w:pPr>
              <w:spacing w:line="240" w:lineRule="auto"/>
              <w:ind w:firstLine="0" w:firstLineChars="0"/>
              <w:jc w:val="center"/>
              <w:rPr>
                <w:color w:val="auto"/>
              </w:rPr>
            </w:pPr>
            <w:r>
              <w:rPr>
                <w:color w:val="auto"/>
              </w:rPr>
              <w:drawing>
                <wp:inline distT="0" distB="0" distL="0" distR="0">
                  <wp:extent cx="2065020" cy="1078230"/>
                  <wp:effectExtent l="0" t="0" r="0" b="7620"/>
                  <wp:docPr id="2136821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21108" name="图片 1"/>
                          <pic:cNvPicPr>
                            <a:picLocks noChangeAspect="1"/>
                          </pic:cNvPicPr>
                        </pic:nvPicPr>
                        <pic:blipFill>
                          <a:blip r:embed="rId129"/>
                          <a:stretch>
                            <a:fillRect/>
                          </a:stretch>
                        </pic:blipFill>
                        <pic:spPr>
                          <a:xfrm>
                            <a:off x="0" y="0"/>
                            <a:ext cx="2087662" cy="1090223"/>
                          </a:xfrm>
                          <a:prstGeom prst="rect">
                            <a:avLst/>
                          </a:prstGeom>
                        </pic:spPr>
                      </pic:pic>
                    </a:graphicData>
                  </a:graphic>
                </wp:inline>
              </w:drawing>
            </w:r>
          </w:p>
        </w:tc>
        <w:tc>
          <w:tcPr>
            <w:tcW w:w="1868" w:type="dxa"/>
            <w:vAlign w:val="center"/>
          </w:tcPr>
          <w:p w14:paraId="5EED49CC">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750AC905">
            <w:pPr>
              <w:spacing w:line="240" w:lineRule="auto"/>
              <w:ind w:firstLine="0" w:firstLineChars="0"/>
              <w:jc w:val="center"/>
              <w:rPr>
                <w:color w:val="auto"/>
                <w:sz w:val="24"/>
                <w:szCs w:val="24"/>
              </w:rPr>
            </w:pPr>
            <w:r>
              <w:rPr>
                <w:color w:val="auto"/>
                <w:sz w:val="24"/>
                <w:szCs w:val="24"/>
              </w:rPr>
              <w:t>(横版3)</w:t>
            </w:r>
          </w:p>
        </w:tc>
        <w:tc>
          <w:tcPr>
            <w:tcW w:w="2268" w:type="dxa"/>
            <w:vAlign w:val="center"/>
          </w:tcPr>
          <w:p w14:paraId="39CEB92E">
            <w:pPr>
              <w:pStyle w:val="25"/>
              <w:rPr>
                <w:rFonts w:ascii="Times New Roman" w:eastAsia="仿宋_GB2312" w:cs="Times New Roman"/>
                <w:color w:val="auto"/>
                <w:kern w:val="2"/>
              </w:rPr>
            </w:pPr>
            <w:r>
              <w:rPr>
                <w:rFonts w:ascii="Times New Roman" w:eastAsia="仿宋_GB2312" w:cs="Times New Roman"/>
                <w:color w:val="auto"/>
                <w:kern w:val="2"/>
              </w:rPr>
              <w:t>指示与人防疏散基 地共建、场所名称 为×××广场,方向为正前方,距离300m,分级为市 级,分类为综合性、短期,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种类为地震灾害、地质灾害、空袭事件等</w:t>
            </w:r>
          </w:p>
        </w:tc>
      </w:tr>
      <w:tr w14:paraId="435F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7820E76">
            <w:pPr>
              <w:spacing w:line="240" w:lineRule="auto"/>
              <w:ind w:firstLine="0" w:firstLineChars="0"/>
              <w:jc w:val="center"/>
              <w:rPr>
                <w:color w:val="auto"/>
                <w:sz w:val="24"/>
                <w:szCs w:val="24"/>
              </w:rPr>
            </w:pPr>
            <w:r>
              <w:rPr>
                <w:rFonts w:hint="eastAsia"/>
                <w:color w:val="auto"/>
                <w:sz w:val="24"/>
                <w:szCs w:val="24"/>
              </w:rPr>
              <w:t>6</w:t>
            </w:r>
          </w:p>
        </w:tc>
        <w:tc>
          <w:tcPr>
            <w:tcW w:w="3377" w:type="dxa"/>
            <w:vAlign w:val="center"/>
          </w:tcPr>
          <w:p w14:paraId="23716B62">
            <w:pPr>
              <w:spacing w:line="240" w:lineRule="auto"/>
              <w:ind w:firstLine="0" w:firstLineChars="0"/>
              <w:jc w:val="center"/>
              <w:rPr>
                <w:color w:val="auto"/>
              </w:rPr>
            </w:pPr>
            <w:r>
              <w:rPr>
                <w:color w:val="auto"/>
              </w:rPr>
              <w:drawing>
                <wp:inline distT="0" distB="0" distL="0" distR="0">
                  <wp:extent cx="1864360" cy="2969895"/>
                  <wp:effectExtent l="0" t="0" r="2540" b="1905"/>
                  <wp:docPr id="1391590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90385" name="图片 1"/>
                          <pic:cNvPicPr>
                            <a:picLocks noChangeAspect="1"/>
                          </pic:cNvPicPr>
                        </pic:nvPicPr>
                        <pic:blipFill>
                          <a:blip r:embed="rId130"/>
                          <a:stretch>
                            <a:fillRect/>
                          </a:stretch>
                        </pic:blipFill>
                        <pic:spPr>
                          <a:xfrm>
                            <a:off x="0" y="0"/>
                            <a:ext cx="1878373" cy="2992213"/>
                          </a:xfrm>
                          <a:prstGeom prst="rect">
                            <a:avLst/>
                          </a:prstGeom>
                        </pic:spPr>
                      </pic:pic>
                    </a:graphicData>
                  </a:graphic>
                </wp:inline>
              </w:drawing>
            </w:r>
          </w:p>
        </w:tc>
        <w:tc>
          <w:tcPr>
            <w:tcW w:w="1868" w:type="dxa"/>
            <w:vAlign w:val="center"/>
          </w:tcPr>
          <w:p w14:paraId="1AB60452">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51315003">
            <w:pPr>
              <w:spacing w:line="240" w:lineRule="auto"/>
              <w:ind w:firstLine="0" w:firstLineChars="0"/>
              <w:jc w:val="center"/>
              <w:rPr>
                <w:color w:val="auto"/>
                <w:sz w:val="24"/>
                <w:szCs w:val="24"/>
              </w:rPr>
            </w:pPr>
            <w:r>
              <w:rPr>
                <w:color w:val="auto"/>
                <w:sz w:val="24"/>
                <w:szCs w:val="24"/>
              </w:rPr>
              <w:t>(竖版3</w:t>
            </w:r>
          </w:p>
        </w:tc>
        <w:tc>
          <w:tcPr>
            <w:tcW w:w="2268" w:type="dxa"/>
            <w:vAlign w:val="center"/>
          </w:tcPr>
          <w:p w14:paraId="6BD772E1">
            <w:pPr>
              <w:pStyle w:val="25"/>
              <w:rPr>
                <w:rFonts w:ascii="Times New Roman" w:eastAsia="仿宋_GB2312" w:cs="Times New Roman"/>
                <w:color w:val="auto"/>
                <w:kern w:val="2"/>
              </w:rPr>
            </w:pPr>
            <w:r>
              <w:rPr>
                <w:rFonts w:ascii="Times New Roman" w:eastAsia="仿宋_GB2312" w:cs="Times New Roman"/>
                <w:color w:val="auto"/>
                <w:kern w:val="2"/>
              </w:rPr>
              <w:t>指示场所名称为×××中学,方向为右方,距离为400m,分级为县级,分类为室内室外兼具型、综合性、短期,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种类为地震灾害、地质灾害、洪 涝灾害、台风与暴雨 灾害、海啸灾害、生产安全事故、生态环 境事件等</w:t>
            </w:r>
          </w:p>
        </w:tc>
      </w:tr>
      <w:tr w14:paraId="1F7E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2625A6F">
            <w:pPr>
              <w:spacing w:line="240" w:lineRule="auto"/>
              <w:ind w:firstLine="0" w:firstLineChars="0"/>
              <w:jc w:val="center"/>
              <w:rPr>
                <w:color w:val="auto"/>
                <w:sz w:val="24"/>
                <w:szCs w:val="24"/>
              </w:rPr>
            </w:pPr>
            <w:r>
              <w:rPr>
                <w:rFonts w:hint="eastAsia"/>
                <w:color w:val="auto"/>
                <w:sz w:val="24"/>
                <w:szCs w:val="24"/>
              </w:rPr>
              <w:t>7</w:t>
            </w:r>
          </w:p>
        </w:tc>
        <w:tc>
          <w:tcPr>
            <w:tcW w:w="3377" w:type="dxa"/>
            <w:vAlign w:val="center"/>
          </w:tcPr>
          <w:p w14:paraId="52342D90">
            <w:pPr>
              <w:spacing w:line="240" w:lineRule="auto"/>
              <w:ind w:firstLine="0" w:firstLineChars="0"/>
              <w:jc w:val="center"/>
              <w:rPr>
                <w:color w:val="auto"/>
              </w:rPr>
            </w:pPr>
            <w:r>
              <w:rPr>
                <w:color w:val="auto"/>
              </w:rPr>
              <w:drawing>
                <wp:inline distT="0" distB="0" distL="0" distR="0">
                  <wp:extent cx="2129790" cy="1090930"/>
                  <wp:effectExtent l="0" t="0" r="3810" b="0"/>
                  <wp:docPr id="67716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60349" name="图片 1"/>
                          <pic:cNvPicPr>
                            <a:picLocks noChangeAspect="1"/>
                          </pic:cNvPicPr>
                        </pic:nvPicPr>
                        <pic:blipFill>
                          <a:blip r:embed="rId131"/>
                          <a:stretch>
                            <a:fillRect/>
                          </a:stretch>
                        </pic:blipFill>
                        <pic:spPr>
                          <a:xfrm>
                            <a:off x="0" y="0"/>
                            <a:ext cx="2162441" cy="1107592"/>
                          </a:xfrm>
                          <a:prstGeom prst="rect">
                            <a:avLst/>
                          </a:prstGeom>
                        </pic:spPr>
                      </pic:pic>
                    </a:graphicData>
                  </a:graphic>
                </wp:inline>
              </w:drawing>
            </w:r>
          </w:p>
        </w:tc>
        <w:tc>
          <w:tcPr>
            <w:tcW w:w="1868" w:type="dxa"/>
            <w:vAlign w:val="center"/>
          </w:tcPr>
          <w:p w14:paraId="02534450">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36C4D3F7">
            <w:pPr>
              <w:spacing w:line="240" w:lineRule="auto"/>
              <w:ind w:firstLine="0" w:firstLineChars="0"/>
              <w:jc w:val="center"/>
              <w:rPr>
                <w:color w:val="auto"/>
                <w:sz w:val="24"/>
                <w:szCs w:val="24"/>
              </w:rPr>
            </w:pPr>
            <w:r>
              <w:rPr>
                <w:color w:val="auto"/>
                <w:sz w:val="24"/>
                <w:szCs w:val="24"/>
              </w:rPr>
              <w:t>(横版4)</w:t>
            </w:r>
          </w:p>
        </w:tc>
        <w:tc>
          <w:tcPr>
            <w:tcW w:w="2268" w:type="dxa"/>
            <w:vAlign w:val="center"/>
          </w:tcPr>
          <w:p w14:paraId="38047EBA">
            <w:pPr>
              <w:pStyle w:val="25"/>
              <w:rPr>
                <w:rFonts w:ascii="Times New Roman" w:eastAsia="仿宋_GB2312" w:cs="Times New Roman"/>
                <w:color w:val="auto"/>
                <w:kern w:val="2"/>
              </w:rPr>
            </w:pPr>
            <w:r>
              <w:rPr>
                <w:rFonts w:ascii="Times New Roman" w:eastAsia="仿宋_GB2312" w:cs="Times New Roman"/>
                <w:color w:val="auto"/>
                <w:kern w:val="2"/>
              </w:rPr>
              <w:t>指示与人防掩蔽场 所共建、名称为 ×××小区,方向为正前方、距离300m,分级为省级,分类为综合性、长期,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种类为地 质灾害、低温冷冻与雪灾、空袭事件等</w:t>
            </w:r>
          </w:p>
        </w:tc>
      </w:tr>
      <w:tr w14:paraId="5AB2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A9DD551">
            <w:pPr>
              <w:spacing w:line="240" w:lineRule="auto"/>
              <w:ind w:firstLine="0" w:firstLineChars="0"/>
              <w:jc w:val="center"/>
              <w:rPr>
                <w:color w:val="auto"/>
                <w:sz w:val="24"/>
                <w:szCs w:val="24"/>
              </w:rPr>
            </w:pPr>
            <w:r>
              <w:rPr>
                <w:rFonts w:hint="eastAsia"/>
                <w:color w:val="auto"/>
                <w:sz w:val="24"/>
                <w:szCs w:val="24"/>
              </w:rPr>
              <w:t>8</w:t>
            </w:r>
          </w:p>
        </w:tc>
        <w:tc>
          <w:tcPr>
            <w:tcW w:w="3377" w:type="dxa"/>
            <w:vAlign w:val="center"/>
          </w:tcPr>
          <w:p w14:paraId="540D5BA4">
            <w:pPr>
              <w:spacing w:line="240" w:lineRule="auto"/>
              <w:ind w:firstLine="0" w:firstLineChars="0"/>
              <w:jc w:val="center"/>
              <w:rPr>
                <w:color w:val="auto"/>
              </w:rPr>
            </w:pPr>
            <w:r>
              <w:rPr>
                <w:color w:val="auto"/>
              </w:rPr>
              <w:drawing>
                <wp:inline distT="0" distB="0" distL="0" distR="0">
                  <wp:extent cx="2086610" cy="2383155"/>
                  <wp:effectExtent l="0" t="0" r="8890" b="0"/>
                  <wp:docPr id="310734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34697" name="图片 1"/>
                          <pic:cNvPicPr>
                            <a:picLocks noChangeAspect="1"/>
                          </pic:cNvPicPr>
                        </pic:nvPicPr>
                        <pic:blipFill>
                          <a:blip r:embed="rId132"/>
                          <a:stretch>
                            <a:fillRect/>
                          </a:stretch>
                        </pic:blipFill>
                        <pic:spPr>
                          <a:xfrm>
                            <a:off x="0" y="0"/>
                            <a:ext cx="2122992" cy="2424678"/>
                          </a:xfrm>
                          <a:prstGeom prst="rect">
                            <a:avLst/>
                          </a:prstGeom>
                        </pic:spPr>
                      </pic:pic>
                    </a:graphicData>
                  </a:graphic>
                </wp:inline>
              </w:drawing>
            </w:r>
          </w:p>
        </w:tc>
        <w:tc>
          <w:tcPr>
            <w:tcW w:w="1868" w:type="dxa"/>
            <w:vAlign w:val="center"/>
          </w:tcPr>
          <w:p w14:paraId="65DAC375">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 指向标志</w:t>
            </w:r>
          </w:p>
          <w:p w14:paraId="1F818CE7">
            <w:pPr>
              <w:spacing w:line="240" w:lineRule="auto"/>
              <w:ind w:firstLine="0" w:firstLineChars="0"/>
              <w:jc w:val="center"/>
              <w:rPr>
                <w:color w:val="auto"/>
                <w:sz w:val="24"/>
                <w:szCs w:val="24"/>
              </w:rPr>
            </w:pPr>
            <w:r>
              <w:rPr>
                <w:color w:val="auto"/>
                <w:sz w:val="24"/>
                <w:szCs w:val="24"/>
              </w:rPr>
              <w:t xml:space="preserve"> (竖版4)</w:t>
            </w:r>
          </w:p>
        </w:tc>
        <w:tc>
          <w:tcPr>
            <w:tcW w:w="2268" w:type="dxa"/>
            <w:vAlign w:val="center"/>
          </w:tcPr>
          <w:p w14:paraId="48074A17">
            <w:pPr>
              <w:pStyle w:val="25"/>
              <w:rPr>
                <w:rFonts w:ascii="Times New Roman" w:eastAsia="仿宋_GB2312" w:cs="Times New Roman"/>
                <w:color w:val="auto"/>
                <w:kern w:val="2"/>
              </w:rPr>
            </w:pPr>
            <w:r>
              <w:rPr>
                <w:rFonts w:ascii="Times New Roman" w:eastAsia="仿宋_GB2312" w:cs="Times New Roman"/>
                <w:color w:val="auto"/>
                <w:kern w:val="2"/>
              </w:rPr>
              <w:t>指示与人防疏散基 地共建、场所名称 为×××广场,方向 为正前方,距离为 400m,分级为省级,分类为综合性、长期,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种类为地震灾害、地质灾害、洪涝灾害、海啸灾害、空袭事件等</w:t>
            </w:r>
          </w:p>
        </w:tc>
      </w:tr>
      <w:tr w14:paraId="48DE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C1DA6D5">
            <w:pPr>
              <w:spacing w:line="240" w:lineRule="auto"/>
              <w:ind w:firstLine="0" w:firstLineChars="0"/>
              <w:jc w:val="center"/>
              <w:rPr>
                <w:color w:val="auto"/>
                <w:sz w:val="24"/>
                <w:szCs w:val="24"/>
              </w:rPr>
            </w:pPr>
            <w:r>
              <w:rPr>
                <w:rFonts w:hint="eastAsia"/>
                <w:color w:val="auto"/>
                <w:sz w:val="24"/>
                <w:szCs w:val="24"/>
              </w:rPr>
              <w:t>9</w:t>
            </w:r>
          </w:p>
        </w:tc>
        <w:tc>
          <w:tcPr>
            <w:tcW w:w="3377" w:type="dxa"/>
            <w:vAlign w:val="center"/>
          </w:tcPr>
          <w:p w14:paraId="5895FBFD">
            <w:pPr>
              <w:spacing w:line="240" w:lineRule="auto"/>
              <w:ind w:firstLine="0" w:firstLineChars="0"/>
              <w:jc w:val="center"/>
              <w:rPr>
                <w:color w:val="auto"/>
              </w:rPr>
            </w:pPr>
            <w:r>
              <w:rPr>
                <w:color w:val="auto"/>
              </w:rPr>
              <w:drawing>
                <wp:inline distT="0" distB="0" distL="0" distR="0">
                  <wp:extent cx="2090420" cy="1059180"/>
                  <wp:effectExtent l="0" t="0" r="5080" b="7620"/>
                  <wp:docPr id="1113349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49342" name="图片 1"/>
                          <pic:cNvPicPr>
                            <a:picLocks noChangeAspect="1"/>
                          </pic:cNvPicPr>
                        </pic:nvPicPr>
                        <pic:blipFill>
                          <a:blip r:embed="rId133"/>
                          <a:stretch>
                            <a:fillRect/>
                          </a:stretch>
                        </pic:blipFill>
                        <pic:spPr>
                          <a:xfrm>
                            <a:off x="0" y="0"/>
                            <a:ext cx="2221709" cy="1125779"/>
                          </a:xfrm>
                          <a:prstGeom prst="rect">
                            <a:avLst/>
                          </a:prstGeom>
                        </pic:spPr>
                      </pic:pic>
                    </a:graphicData>
                  </a:graphic>
                </wp:inline>
              </w:drawing>
            </w:r>
          </w:p>
        </w:tc>
        <w:tc>
          <w:tcPr>
            <w:tcW w:w="1868" w:type="dxa"/>
            <w:vAlign w:val="center"/>
          </w:tcPr>
          <w:p w14:paraId="2220608E">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 xml:space="preserve">场所外 指向标志 </w:t>
            </w:r>
          </w:p>
          <w:p w14:paraId="0CF1051C">
            <w:pPr>
              <w:spacing w:line="240" w:lineRule="auto"/>
              <w:ind w:firstLine="0" w:firstLineChars="0"/>
              <w:jc w:val="center"/>
              <w:rPr>
                <w:color w:val="auto"/>
                <w:sz w:val="24"/>
                <w:szCs w:val="24"/>
              </w:rPr>
            </w:pPr>
            <w:r>
              <w:rPr>
                <w:color w:val="auto"/>
                <w:sz w:val="24"/>
                <w:szCs w:val="24"/>
              </w:rPr>
              <w:t>(横版5)</w:t>
            </w:r>
          </w:p>
        </w:tc>
        <w:tc>
          <w:tcPr>
            <w:tcW w:w="2268" w:type="dxa"/>
            <w:vAlign w:val="center"/>
          </w:tcPr>
          <w:p w14:paraId="6DADBA27">
            <w:pPr>
              <w:pStyle w:val="25"/>
              <w:rPr>
                <w:rFonts w:ascii="Times New Roman" w:eastAsia="仿宋_GB2312" w:cs="Times New Roman"/>
                <w:color w:val="auto"/>
                <w:kern w:val="2"/>
              </w:rPr>
            </w:pPr>
            <w:r>
              <w:rPr>
                <w:rFonts w:ascii="Times New Roman" w:eastAsia="仿宋_GB2312" w:cs="Times New Roman"/>
                <w:color w:val="auto"/>
                <w:kern w:val="2"/>
              </w:rPr>
              <w:t>指示与方舱医院共 建、名称为×××医 院,方向为左方,距 离为300m,分级为 市级,分类为综合 性、短期,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种类为地震灾害、生产安全事故、公共卫生事件等。</w:t>
            </w:r>
          </w:p>
          <w:p w14:paraId="155DC1BD">
            <w:pPr>
              <w:pStyle w:val="25"/>
              <w:rPr>
                <w:rFonts w:ascii="Times New Roman" w:eastAsia="仿宋_GB2312" w:cs="Times New Roman"/>
                <w:color w:val="auto"/>
                <w:kern w:val="2"/>
              </w:rPr>
            </w:pPr>
            <w:r>
              <w:rPr>
                <w:rFonts w:ascii="Times New Roman" w:eastAsia="仿宋_GB2312" w:cs="Times New Roman"/>
                <w:color w:val="auto"/>
                <w:kern w:val="2"/>
              </w:rPr>
              <w:t>注:此标志仅在方舱 医院启用时悬挂。</w:t>
            </w:r>
          </w:p>
        </w:tc>
      </w:tr>
      <w:tr w14:paraId="7D30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B6B0CD2">
            <w:pPr>
              <w:spacing w:line="240" w:lineRule="auto"/>
              <w:ind w:firstLine="0" w:firstLineChars="0"/>
              <w:jc w:val="center"/>
              <w:rPr>
                <w:color w:val="auto"/>
                <w:sz w:val="24"/>
                <w:szCs w:val="24"/>
              </w:rPr>
            </w:pPr>
            <w:r>
              <w:rPr>
                <w:rFonts w:hint="eastAsia"/>
                <w:color w:val="auto"/>
                <w:sz w:val="24"/>
                <w:szCs w:val="24"/>
              </w:rPr>
              <w:t>10</w:t>
            </w:r>
          </w:p>
        </w:tc>
        <w:tc>
          <w:tcPr>
            <w:tcW w:w="3377" w:type="dxa"/>
            <w:vAlign w:val="center"/>
          </w:tcPr>
          <w:p w14:paraId="04D7C104">
            <w:pPr>
              <w:spacing w:line="240" w:lineRule="auto"/>
              <w:ind w:firstLine="0" w:firstLineChars="0"/>
              <w:jc w:val="center"/>
              <w:rPr>
                <w:color w:val="auto"/>
              </w:rPr>
            </w:pPr>
            <w:r>
              <w:rPr>
                <w:color w:val="auto"/>
              </w:rPr>
              <w:drawing>
                <wp:inline distT="0" distB="0" distL="0" distR="0">
                  <wp:extent cx="1735455" cy="2982595"/>
                  <wp:effectExtent l="0" t="0" r="0" b="8255"/>
                  <wp:docPr id="1103014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14825" name="图片 1"/>
                          <pic:cNvPicPr>
                            <a:picLocks noChangeAspect="1"/>
                          </pic:cNvPicPr>
                        </pic:nvPicPr>
                        <pic:blipFill>
                          <a:blip r:embed="rId134"/>
                          <a:stretch>
                            <a:fillRect/>
                          </a:stretch>
                        </pic:blipFill>
                        <pic:spPr>
                          <a:xfrm>
                            <a:off x="0" y="0"/>
                            <a:ext cx="1757886" cy="3020594"/>
                          </a:xfrm>
                          <a:prstGeom prst="rect">
                            <a:avLst/>
                          </a:prstGeom>
                        </pic:spPr>
                      </pic:pic>
                    </a:graphicData>
                  </a:graphic>
                </wp:inline>
              </w:drawing>
            </w:r>
          </w:p>
        </w:tc>
        <w:tc>
          <w:tcPr>
            <w:tcW w:w="1868" w:type="dxa"/>
            <w:vAlign w:val="center"/>
          </w:tcPr>
          <w:p w14:paraId="2C35C677">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 指向标志</w:t>
            </w:r>
          </w:p>
          <w:p w14:paraId="64147012">
            <w:pPr>
              <w:spacing w:line="240" w:lineRule="auto"/>
              <w:ind w:firstLine="0" w:firstLineChars="0"/>
              <w:jc w:val="center"/>
              <w:rPr>
                <w:color w:val="auto"/>
                <w:sz w:val="24"/>
                <w:szCs w:val="24"/>
              </w:rPr>
            </w:pPr>
            <w:r>
              <w:rPr>
                <w:color w:val="auto"/>
                <w:sz w:val="24"/>
                <w:szCs w:val="24"/>
              </w:rPr>
              <w:t xml:space="preserve"> (竖版5)</w:t>
            </w:r>
          </w:p>
        </w:tc>
        <w:tc>
          <w:tcPr>
            <w:tcW w:w="2268" w:type="dxa"/>
            <w:vAlign w:val="center"/>
          </w:tcPr>
          <w:p w14:paraId="00933573">
            <w:pPr>
              <w:pStyle w:val="25"/>
              <w:rPr>
                <w:rFonts w:ascii="Times New Roman" w:eastAsia="仿宋_GB2312" w:cs="Times New Roman"/>
                <w:color w:val="auto"/>
                <w:kern w:val="2"/>
              </w:rPr>
            </w:pPr>
            <w:r>
              <w:rPr>
                <w:rFonts w:ascii="Times New Roman" w:eastAsia="仿宋_GB2312" w:cs="Times New Roman"/>
                <w:color w:val="auto"/>
                <w:kern w:val="2"/>
              </w:rPr>
              <w:t>指示与方舱医院共 建、场所名称为 ×××体育馆,方向 为左方,距离400m,分级为村(社 区)级,分类为综合性、短期,</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 xml:space="preserve">种类 为地震灾害、地质灾 害、洪涝灾害、台风与暴雨灾害、海啸灾害、生产安全事故、 公共卫生事件等。 </w:t>
            </w:r>
          </w:p>
          <w:p w14:paraId="7F1C5686">
            <w:pPr>
              <w:pStyle w:val="25"/>
              <w:rPr>
                <w:rFonts w:ascii="Times New Roman" w:eastAsia="仿宋_GB2312" w:cs="Times New Roman"/>
                <w:color w:val="auto"/>
                <w:kern w:val="2"/>
              </w:rPr>
            </w:pPr>
            <w:r>
              <w:rPr>
                <w:rFonts w:ascii="Times New Roman" w:eastAsia="仿宋_GB2312" w:cs="Times New Roman"/>
                <w:color w:val="auto"/>
                <w:kern w:val="2"/>
              </w:rPr>
              <w:t>注:此标志仅在方舱 医院启用时悬挂。</w:t>
            </w:r>
          </w:p>
        </w:tc>
      </w:tr>
    </w:tbl>
    <w:p w14:paraId="6FA87BA4">
      <w:pPr>
        <w:pStyle w:val="2"/>
        <w:ind w:firstLine="480"/>
        <w:rPr>
          <w:color w:val="auto"/>
        </w:rPr>
      </w:pPr>
    </w:p>
    <w:p w14:paraId="0E4B5197">
      <w:pPr>
        <w:pStyle w:val="2"/>
        <w:ind w:firstLine="0" w:firstLineChars="0"/>
        <w:rPr>
          <w:rFonts w:hint="eastAsia" w:ascii="仿宋" w:hAnsi="仿宋" w:eastAsia="仿宋"/>
          <w:color w:val="auto"/>
          <w:sz w:val="52"/>
          <w:szCs w:val="52"/>
          <w:highlight w:val="yellow"/>
        </w:rPr>
      </w:pPr>
    </w:p>
    <w:p w14:paraId="6DCA2C62">
      <w:pPr>
        <w:pStyle w:val="2"/>
        <w:ind w:firstLine="0" w:firstLineChars="0"/>
        <w:rPr>
          <w:color w:val="auto"/>
          <w:sz w:val="52"/>
          <w:szCs w:val="52"/>
          <w:highlight w:val="yellow"/>
        </w:rPr>
        <w:sectPr>
          <w:footerReference r:id="rId13" w:type="default"/>
          <w:pgSz w:w="11906" w:h="16838"/>
          <w:pgMar w:top="1440" w:right="1800" w:bottom="1440" w:left="1800" w:header="851" w:footer="992" w:gutter="0"/>
          <w:cols w:space="720" w:num="1"/>
          <w:docGrid w:type="lines" w:linePitch="435" w:charSpace="0"/>
        </w:sectPr>
      </w:pPr>
    </w:p>
    <w:p w14:paraId="5D05D80F">
      <w:pPr>
        <w:pStyle w:val="5"/>
        <w:spacing w:line="560" w:lineRule="exact"/>
        <w:rPr>
          <w:rFonts w:ascii="楷体_GB2312" w:hAnsi="楷体_GB2312" w:cs="楷体_GB2312"/>
          <w:color w:val="auto"/>
        </w:rPr>
      </w:pPr>
      <w:r>
        <w:rPr>
          <w:rFonts w:ascii="楷体_GB2312" w:hAnsi="楷体_GB2312" w:cs="楷体_GB2312"/>
          <w:color w:val="auto"/>
        </w:rPr>
        <w:t>6.3.2 标识系统设置制作规定</w:t>
      </w:r>
    </w:p>
    <w:p w14:paraId="443EA465">
      <w:pPr>
        <w:spacing w:line="560" w:lineRule="exact"/>
        <w:ind w:firstLine="480" w:firstLineChars="150"/>
        <w:rPr>
          <w:rFonts w:hint="eastAsia" w:ascii="仿宋_GB2312" w:hAnsi="仿宋_GB2312" w:eastAsia="仿宋_GB2312" w:cs="仿宋_GB2312"/>
          <w:color w:val="auto"/>
        </w:rPr>
      </w:pPr>
      <w:r>
        <w:rPr>
          <w:rFonts w:hint="eastAsia" w:ascii="楷体_GB2312" w:hAnsi="楷体_GB2312" w:eastAsia="楷体_GB2312" w:cs="楷体_GB2312"/>
          <w:color w:val="auto"/>
        </w:rPr>
        <w:t>(1)</w:t>
      </w:r>
      <w:r>
        <w:rPr>
          <w:rFonts w:hint="eastAsia" w:ascii="仿宋_GB2312" w:hAnsi="仿宋_GB2312" w:eastAsia="仿宋_GB2312" w:cs="仿宋_GB2312"/>
          <w:color w:val="auto"/>
        </w:rPr>
        <w:t>根据《应急避难场所标志》（GB/T44014-2024）的建议性细化要求，分别对广州市</w:t>
      </w:r>
      <w:r>
        <w:rPr>
          <w:rFonts w:hint="eastAsia" w:ascii="仿宋_GB2312" w:hAnsi="仿宋_GB2312" w:cs="仿宋_GB2312"/>
          <w:color w:val="auto"/>
          <w:lang w:eastAsia="zh-CN"/>
        </w:rPr>
        <w:t>应急避难场所</w:t>
      </w:r>
      <w:r>
        <w:rPr>
          <w:rFonts w:hint="eastAsia" w:ascii="仿宋_GB2312" w:hAnsi="仿宋_GB2312" w:eastAsia="仿宋_GB2312" w:cs="仿宋_GB2312"/>
          <w:color w:val="auto"/>
        </w:rPr>
        <w:t>主标志、功能区标志和设施设备标志、</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场所出入口标志、</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场所内指向标志、</w:t>
      </w:r>
      <w:r>
        <w:rPr>
          <w:rFonts w:hint="eastAsia" w:ascii="仿宋_GB2312" w:hAnsi="仿宋_GB2312" w:cs="仿宋_GB2312"/>
          <w:color w:val="auto"/>
          <w:lang w:eastAsia="zh-CN"/>
        </w:rPr>
        <w:t>避难</w:t>
      </w:r>
      <w:r>
        <w:rPr>
          <w:rFonts w:hint="eastAsia" w:ascii="仿宋_GB2312" w:hAnsi="仿宋_GB2312" w:eastAsia="仿宋_GB2312" w:cs="仿宋_GB2312"/>
          <w:color w:val="auto"/>
        </w:rPr>
        <w:t>场所外指向标志的尺寸参数进行明确。具体各类标志尺寸图示及说明见表6.3-9。</w:t>
      </w:r>
    </w:p>
    <w:p w14:paraId="32359494">
      <w:pPr>
        <w:ind w:firstLine="0" w:firstLineChars="0"/>
        <w:jc w:val="center"/>
        <w:rPr>
          <w:color w:val="auto"/>
          <w:sz w:val="28"/>
          <w:szCs w:val="28"/>
        </w:rPr>
      </w:pPr>
      <w:r>
        <w:rPr>
          <w:rFonts w:hint="eastAsia"/>
          <w:color w:val="auto"/>
          <w:sz w:val="28"/>
          <w:szCs w:val="28"/>
        </w:rPr>
        <w:t xml:space="preserve">表6.3-9 </w:t>
      </w:r>
      <w:r>
        <w:rPr>
          <w:rFonts w:hint="eastAsia"/>
          <w:color w:val="auto"/>
          <w:sz w:val="28"/>
          <w:szCs w:val="28"/>
          <w:lang w:eastAsia="zh-CN"/>
        </w:rPr>
        <w:t>应急避难场所</w:t>
      </w:r>
      <w:r>
        <w:rPr>
          <w:rFonts w:hint="eastAsia"/>
          <w:color w:val="auto"/>
          <w:sz w:val="28"/>
          <w:szCs w:val="28"/>
        </w:rPr>
        <w:t>各类标志图示及说明一览表</w:t>
      </w:r>
    </w:p>
    <w:tbl>
      <w:tblPr>
        <w:tblStyle w:val="12"/>
        <w:tblW w:w="14324"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985"/>
        <w:gridCol w:w="4961"/>
        <w:gridCol w:w="6563"/>
      </w:tblGrid>
      <w:tr w14:paraId="3918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5" w:type="dxa"/>
          </w:tcPr>
          <w:p w14:paraId="4C91BC18">
            <w:pPr>
              <w:spacing w:line="240" w:lineRule="auto"/>
              <w:ind w:firstLine="0" w:firstLineChars="0"/>
              <w:jc w:val="center"/>
              <w:rPr>
                <w:b/>
                <w:bCs/>
                <w:color w:val="auto"/>
                <w:sz w:val="24"/>
                <w:szCs w:val="24"/>
              </w:rPr>
            </w:pPr>
            <w:r>
              <w:rPr>
                <w:rFonts w:hint="eastAsia"/>
                <w:b/>
                <w:bCs/>
                <w:color w:val="auto"/>
                <w:sz w:val="24"/>
                <w:szCs w:val="24"/>
              </w:rPr>
              <w:t>序号</w:t>
            </w:r>
          </w:p>
        </w:tc>
        <w:tc>
          <w:tcPr>
            <w:tcW w:w="1985" w:type="dxa"/>
          </w:tcPr>
          <w:p w14:paraId="0DE9C5C1">
            <w:pPr>
              <w:spacing w:line="240" w:lineRule="auto"/>
              <w:ind w:firstLine="0" w:firstLineChars="0"/>
              <w:jc w:val="center"/>
              <w:rPr>
                <w:b/>
                <w:bCs/>
                <w:color w:val="auto"/>
                <w:sz w:val="24"/>
                <w:szCs w:val="24"/>
              </w:rPr>
            </w:pPr>
            <w:r>
              <w:rPr>
                <w:rFonts w:hint="eastAsia"/>
                <w:b/>
                <w:bCs/>
                <w:color w:val="auto"/>
                <w:sz w:val="24"/>
                <w:szCs w:val="24"/>
              </w:rPr>
              <w:t>类别</w:t>
            </w:r>
          </w:p>
        </w:tc>
        <w:tc>
          <w:tcPr>
            <w:tcW w:w="4961" w:type="dxa"/>
          </w:tcPr>
          <w:p w14:paraId="5C543934">
            <w:pPr>
              <w:spacing w:line="240" w:lineRule="auto"/>
              <w:ind w:firstLine="0" w:firstLineChars="0"/>
              <w:jc w:val="center"/>
              <w:rPr>
                <w:b/>
                <w:bCs/>
                <w:color w:val="auto"/>
                <w:sz w:val="24"/>
                <w:szCs w:val="24"/>
              </w:rPr>
            </w:pPr>
            <w:r>
              <w:rPr>
                <w:rFonts w:hint="eastAsia"/>
                <w:b/>
                <w:bCs/>
                <w:color w:val="auto"/>
                <w:sz w:val="24"/>
                <w:szCs w:val="24"/>
              </w:rPr>
              <w:t>尺寸图示</w:t>
            </w:r>
          </w:p>
        </w:tc>
        <w:tc>
          <w:tcPr>
            <w:tcW w:w="6563" w:type="dxa"/>
          </w:tcPr>
          <w:p w14:paraId="262373A8">
            <w:pPr>
              <w:spacing w:line="240" w:lineRule="auto"/>
              <w:ind w:firstLine="0" w:firstLineChars="0"/>
              <w:jc w:val="center"/>
              <w:rPr>
                <w:b/>
                <w:bCs/>
                <w:color w:val="auto"/>
                <w:sz w:val="24"/>
                <w:szCs w:val="24"/>
              </w:rPr>
            </w:pPr>
            <w:r>
              <w:rPr>
                <w:rFonts w:hint="eastAsia"/>
                <w:b/>
                <w:bCs/>
                <w:color w:val="auto"/>
                <w:sz w:val="24"/>
                <w:szCs w:val="24"/>
              </w:rPr>
              <w:t>标志说明</w:t>
            </w:r>
          </w:p>
        </w:tc>
      </w:tr>
      <w:tr w14:paraId="7A49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05852DDF">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w:t>
            </w:r>
          </w:p>
        </w:tc>
        <w:tc>
          <w:tcPr>
            <w:tcW w:w="1985" w:type="dxa"/>
            <w:vAlign w:val="center"/>
          </w:tcPr>
          <w:p w14:paraId="613D7A68">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场所主标志</w:t>
            </w:r>
          </w:p>
          <w:p w14:paraId="0E8DE30B">
            <w:pPr>
              <w:spacing w:line="240" w:lineRule="auto"/>
              <w:ind w:firstLine="0" w:firstLineChars="0"/>
              <w:jc w:val="center"/>
              <w:rPr>
                <w:rFonts w:hint="eastAsia" w:ascii="仿宋" w:hAnsi="仿宋" w:eastAsia="仿宋"/>
                <w:color w:val="auto"/>
                <w:sz w:val="21"/>
                <w:szCs w:val="21"/>
              </w:rPr>
            </w:pPr>
            <w:r>
              <w:rPr>
                <w:rFonts w:hint="eastAsia"/>
                <w:color w:val="auto"/>
                <w:sz w:val="24"/>
                <w:szCs w:val="24"/>
              </w:rPr>
              <w:t>（横版1）</w:t>
            </w:r>
          </w:p>
        </w:tc>
        <w:tc>
          <w:tcPr>
            <w:tcW w:w="4961" w:type="dxa"/>
            <w:vAlign w:val="center"/>
          </w:tcPr>
          <w:p w14:paraId="744BC8C0">
            <w:pPr>
              <w:spacing w:line="240" w:lineRule="auto"/>
              <w:ind w:firstLine="0" w:firstLineChars="0"/>
              <w:jc w:val="center"/>
              <w:rPr>
                <w:color w:val="auto"/>
                <w:sz w:val="21"/>
                <w:szCs w:val="21"/>
              </w:rPr>
            </w:pPr>
            <w:r>
              <w:rPr>
                <w:color w:val="auto"/>
              </w:rPr>
              <w:drawing>
                <wp:inline distT="0" distB="0" distL="0" distR="0">
                  <wp:extent cx="2961005" cy="1742440"/>
                  <wp:effectExtent l="0" t="0" r="0" b="0"/>
                  <wp:docPr id="534076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76851" name="图片 1"/>
                          <pic:cNvPicPr>
                            <a:picLocks noChangeAspect="1"/>
                          </pic:cNvPicPr>
                        </pic:nvPicPr>
                        <pic:blipFill>
                          <a:blip r:embed="rId135"/>
                          <a:stretch>
                            <a:fillRect/>
                          </a:stretch>
                        </pic:blipFill>
                        <pic:spPr>
                          <a:xfrm>
                            <a:off x="0" y="0"/>
                            <a:ext cx="3001786" cy="1766718"/>
                          </a:xfrm>
                          <a:prstGeom prst="rect">
                            <a:avLst/>
                          </a:prstGeom>
                        </pic:spPr>
                      </pic:pic>
                    </a:graphicData>
                  </a:graphic>
                </wp:inline>
              </w:drawing>
            </w:r>
          </w:p>
        </w:tc>
        <w:tc>
          <w:tcPr>
            <w:tcW w:w="6563" w:type="dxa"/>
            <w:vAlign w:val="center"/>
          </w:tcPr>
          <w:p w14:paraId="2736F637">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场所图形符号边长</w:t>
            </w:r>
            <w:r>
              <w:rPr>
                <w:rFonts w:hint="eastAsia" w:ascii="Times New Roman" w:eastAsia="仿宋_GB2312" w:cs="Times New Roman"/>
                <w:color w:val="auto"/>
                <w:kern w:val="2"/>
              </w:rPr>
              <w:t>尺</w:t>
            </w:r>
            <w:r>
              <w:rPr>
                <w:rFonts w:ascii="Times New Roman" w:eastAsia="仿宋_GB2312" w:cs="Times New Roman"/>
                <w:color w:val="auto"/>
                <w:kern w:val="2"/>
              </w:rPr>
              <w:t>寸, b=3.3a,c=6a,d1=d2=d3=0.2a,d4=3a,d5=0.6a,h1=h5=h6=h7=h2=a,h3=h9=0.1a,h4=h13=0.3a,h8=0.6a,h12=0.4a。</w:t>
            </w:r>
          </w:p>
          <w:p w14:paraId="512BF18E">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029070F4">
            <w:pPr>
              <w:pStyle w:val="25"/>
              <w:spacing w:line="360" w:lineRule="exact"/>
              <w:rPr>
                <w:rFonts w:hint="eastAsia" w:ascii="仿宋" w:hAnsi="仿宋" w:eastAsia="仿宋" w:cs="Times New Roman"/>
                <w:color w:val="auto"/>
                <w:kern w:val="2"/>
              </w:rPr>
            </w:pPr>
            <w:r>
              <w:rPr>
                <w:rFonts w:ascii="Times New Roman" w:eastAsia="仿宋_GB2312" w:cs="Times New Roman"/>
                <w:color w:val="auto"/>
                <w:kern w:val="2"/>
              </w:rPr>
              <w:t>中文字号大于英文字号;右侧边缘适当与文字留有间距</w:t>
            </w:r>
            <w:r>
              <w:rPr>
                <w:rFonts w:ascii="仿宋" w:hAnsi="仿宋" w:eastAsia="仿宋"/>
                <w:color w:val="auto"/>
                <w:sz w:val="21"/>
                <w:szCs w:val="21"/>
              </w:rPr>
              <w:t>。</w:t>
            </w:r>
          </w:p>
        </w:tc>
      </w:tr>
      <w:tr w14:paraId="3246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020A35DF">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2</w:t>
            </w:r>
          </w:p>
        </w:tc>
        <w:tc>
          <w:tcPr>
            <w:tcW w:w="1985" w:type="dxa"/>
            <w:vAlign w:val="center"/>
          </w:tcPr>
          <w:p w14:paraId="5CC15299">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场所主标志</w:t>
            </w:r>
          </w:p>
          <w:p w14:paraId="7F8AA653">
            <w:pPr>
              <w:spacing w:line="240" w:lineRule="auto"/>
              <w:ind w:firstLine="0" w:firstLineChars="0"/>
              <w:jc w:val="center"/>
              <w:rPr>
                <w:color w:val="auto"/>
                <w:sz w:val="24"/>
                <w:szCs w:val="24"/>
              </w:rPr>
            </w:pPr>
            <w:r>
              <w:rPr>
                <w:rFonts w:hint="eastAsia"/>
                <w:color w:val="auto"/>
                <w:sz w:val="24"/>
                <w:szCs w:val="24"/>
              </w:rPr>
              <w:t>（横版2）</w:t>
            </w:r>
          </w:p>
        </w:tc>
        <w:tc>
          <w:tcPr>
            <w:tcW w:w="4961" w:type="dxa"/>
            <w:vAlign w:val="center"/>
          </w:tcPr>
          <w:p w14:paraId="051BC0D5">
            <w:pPr>
              <w:spacing w:line="240" w:lineRule="auto"/>
              <w:ind w:firstLine="0" w:firstLineChars="0"/>
              <w:jc w:val="center"/>
              <w:rPr>
                <w:color w:val="auto"/>
              </w:rPr>
            </w:pPr>
            <w:r>
              <w:rPr>
                <w:color w:val="auto"/>
              </w:rPr>
              <w:drawing>
                <wp:inline distT="0" distB="0" distL="0" distR="0">
                  <wp:extent cx="2936240" cy="1914525"/>
                  <wp:effectExtent l="0" t="0" r="0" b="0"/>
                  <wp:docPr id="612012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12898" name="图片 1"/>
                          <pic:cNvPicPr>
                            <a:picLocks noChangeAspect="1"/>
                          </pic:cNvPicPr>
                        </pic:nvPicPr>
                        <pic:blipFill>
                          <a:blip r:embed="rId136"/>
                          <a:stretch>
                            <a:fillRect/>
                          </a:stretch>
                        </pic:blipFill>
                        <pic:spPr>
                          <a:xfrm>
                            <a:off x="0" y="0"/>
                            <a:ext cx="2946479" cy="1920909"/>
                          </a:xfrm>
                          <a:prstGeom prst="rect">
                            <a:avLst/>
                          </a:prstGeom>
                        </pic:spPr>
                      </pic:pic>
                    </a:graphicData>
                  </a:graphic>
                </wp:inline>
              </w:drawing>
            </w:r>
          </w:p>
        </w:tc>
        <w:tc>
          <w:tcPr>
            <w:tcW w:w="6563" w:type="dxa"/>
            <w:vAlign w:val="center"/>
          </w:tcPr>
          <w:p w14:paraId="14C15677">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场所图形符号边长尺寸</w:t>
            </w:r>
          </w:p>
          <w:p w14:paraId="581ED7B7">
            <w:pPr>
              <w:pStyle w:val="25"/>
              <w:spacing w:line="360" w:lineRule="exact"/>
              <w:rPr>
                <w:rFonts w:hint="eastAsia" w:ascii="仿宋" w:hAnsi="仿宋" w:eastAsia="仿宋"/>
                <w:color w:val="auto"/>
                <w:sz w:val="21"/>
                <w:szCs w:val="21"/>
              </w:rPr>
            </w:pPr>
            <w:r>
              <w:rPr>
                <w:rFonts w:ascii="Times New Roman" w:eastAsia="仿宋_GB2312" w:cs="Times New Roman"/>
                <w:color w:val="auto"/>
                <w:kern w:val="2"/>
              </w:rPr>
              <w:t>b=3.3a,c=4.9a,d1=d3=0.2a,d2=0.5a,d4=0.6a,d5=0.1a,h1=h5=h6=h11=0.2a,h2=a,h3=h9=0.1a,h4=h8=h10=0.3a,h7=0.4a,h12=0.6a</w:t>
            </w:r>
            <w:r>
              <w:rPr>
                <w:rFonts w:hint="eastAsia" w:ascii="Times New Roman" w:eastAsia="仿宋_GB2312" w:cs="Times New Roman"/>
                <w:color w:val="auto"/>
                <w:kern w:val="2"/>
              </w:rPr>
              <w:t>.</w:t>
            </w:r>
            <w:r>
              <w:rPr>
                <w:rFonts w:ascii="Times New Roman" w:eastAsia="仿宋_GB2312" w:cs="Times New Roman"/>
                <w:color w:val="auto"/>
                <w:kern w:val="2"/>
              </w:rPr>
              <w:t>图中文字和图形符号整体水平居中、垂直居中,间距均匀;中文字号大于英文字号;右侧边缘适当与文字留有间距。</w:t>
            </w:r>
          </w:p>
        </w:tc>
      </w:tr>
      <w:tr w14:paraId="7A31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512D172B">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3</w:t>
            </w:r>
          </w:p>
        </w:tc>
        <w:tc>
          <w:tcPr>
            <w:tcW w:w="1985" w:type="dxa"/>
            <w:vAlign w:val="center"/>
          </w:tcPr>
          <w:p w14:paraId="49DEA32A">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场所主标志</w:t>
            </w:r>
          </w:p>
          <w:p w14:paraId="7D26543A">
            <w:pPr>
              <w:spacing w:line="240" w:lineRule="auto"/>
              <w:ind w:firstLine="0" w:firstLineChars="0"/>
              <w:jc w:val="center"/>
              <w:rPr>
                <w:color w:val="auto"/>
                <w:sz w:val="24"/>
                <w:szCs w:val="24"/>
              </w:rPr>
            </w:pPr>
            <w:r>
              <w:rPr>
                <w:rFonts w:hint="eastAsia"/>
                <w:color w:val="auto"/>
                <w:sz w:val="24"/>
                <w:szCs w:val="24"/>
              </w:rPr>
              <w:t>（竖版1）</w:t>
            </w:r>
          </w:p>
        </w:tc>
        <w:tc>
          <w:tcPr>
            <w:tcW w:w="4961" w:type="dxa"/>
            <w:vAlign w:val="center"/>
          </w:tcPr>
          <w:p w14:paraId="427A2A55">
            <w:pPr>
              <w:spacing w:line="240" w:lineRule="auto"/>
              <w:ind w:firstLine="0" w:firstLineChars="0"/>
              <w:jc w:val="center"/>
              <w:rPr>
                <w:color w:val="auto"/>
              </w:rPr>
            </w:pPr>
            <w:r>
              <w:rPr>
                <w:color w:val="auto"/>
              </w:rPr>
              <w:drawing>
                <wp:inline distT="0" distB="0" distL="0" distR="0">
                  <wp:extent cx="2021840" cy="2565400"/>
                  <wp:effectExtent l="0" t="0" r="0" b="6350"/>
                  <wp:docPr id="1374609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09850" name="图片 1"/>
                          <pic:cNvPicPr>
                            <a:picLocks noChangeAspect="1"/>
                          </pic:cNvPicPr>
                        </pic:nvPicPr>
                        <pic:blipFill>
                          <a:blip r:embed="rId137"/>
                          <a:stretch>
                            <a:fillRect/>
                          </a:stretch>
                        </pic:blipFill>
                        <pic:spPr>
                          <a:xfrm>
                            <a:off x="0" y="0"/>
                            <a:ext cx="2028870" cy="2573970"/>
                          </a:xfrm>
                          <a:prstGeom prst="rect">
                            <a:avLst/>
                          </a:prstGeom>
                        </pic:spPr>
                      </pic:pic>
                    </a:graphicData>
                  </a:graphic>
                </wp:inline>
              </w:drawing>
            </w:r>
          </w:p>
        </w:tc>
        <w:tc>
          <w:tcPr>
            <w:tcW w:w="6563" w:type="dxa"/>
            <w:vAlign w:val="center"/>
          </w:tcPr>
          <w:p w14:paraId="5AD4804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场所图形符号边长尺寸b=4.4a,c=3.3a,d1=0.2a,d2=0.6a,h1=h5=h6=h11=h14=h15=0.2a,</w:t>
            </w:r>
          </w:p>
          <w:p w14:paraId="35010D4D">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 xml:space="preserve">h2=a,h3=h9=h13=0.1a,h4=h8=h10=0.3a,h7=0.4a,h12=0.6a。 </w:t>
            </w:r>
          </w:p>
          <w:p w14:paraId="2779DC81">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63B6E30E">
            <w:pPr>
              <w:pStyle w:val="25"/>
              <w:spacing w:line="360" w:lineRule="exact"/>
              <w:rPr>
                <w:rFonts w:hint="eastAsia" w:ascii="仿宋" w:hAnsi="仿宋" w:eastAsia="仿宋"/>
                <w:color w:val="auto"/>
                <w:sz w:val="21"/>
                <w:szCs w:val="21"/>
              </w:rPr>
            </w:pPr>
            <w:r>
              <w:rPr>
                <w:rFonts w:ascii="Times New Roman" w:eastAsia="仿宋_GB2312" w:cs="Times New Roman"/>
                <w:color w:val="auto"/>
                <w:kern w:val="2"/>
              </w:rPr>
              <w:t>中文字号大于英文字号;右侧边缘适当与文字留有间距</w:t>
            </w:r>
            <w:r>
              <w:rPr>
                <w:rFonts w:hint="eastAsia" w:ascii="Times New Roman" w:eastAsia="仿宋_GB2312" w:cs="Times New Roman"/>
                <w:color w:val="auto"/>
                <w:kern w:val="2"/>
              </w:rPr>
              <w:t>。</w:t>
            </w:r>
          </w:p>
        </w:tc>
      </w:tr>
      <w:tr w14:paraId="45E4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59A1A241">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4</w:t>
            </w:r>
          </w:p>
        </w:tc>
        <w:tc>
          <w:tcPr>
            <w:tcW w:w="1985" w:type="dxa"/>
            <w:vAlign w:val="center"/>
          </w:tcPr>
          <w:p w14:paraId="28DA7341">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场所主标志</w:t>
            </w:r>
          </w:p>
          <w:p w14:paraId="5F843DB5">
            <w:pPr>
              <w:spacing w:line="240" w:lineRule="auto"/>
              <w:ind w:firstLine="0" w:firstLineChars="0"/>
              <w:jc w:val="center"/>
              <w:rPr>
                <w:rFonts w:hint="eastAsia" w:ascii="仿宋" w:hAnsi="仿宋" w:eastAsia="仿宋"/>
                <w:color w:val="auto"/>
                <w:sz w:val="21"/>
                <w:szCs w:val="21"/>
              </w:rPr>
            </w:pPr>
            <w:r>
              <w:rPr>
                <w:rFonts w:hint="eastAsia"/>
                <w:color w:val="auto"/>
                <w:sz w:val="24"/>
                <w:szCs w:val="24"/>
              </w:rPr>
              <w:t>（竖版2）</w:t>
            </w:r>
          </w:p>
        </w:tc>
        <w:tc>
          <w:tcPr>
            <w:tcW w:w="4961" w:type="dxa"/>
            <w:vAlign w:val="center"/>
          </w:tcPr>
          <w:p w14:paraId="6F403253">
            <w:pPr>
              <w:spacing w:line="240" w:lineRule="auto"/>
              <w:ind w:firstLine="0" w:firstLineChars="0"/>
              <w:jc w:val="center"/>
              <w:rPr>
                <w:color w:val="auto"/>
              </w:rPr>
            </w:pPr>
            <w:r>
              <w:rPr>
                <w:color w:val="auto"/>
              </w:rPr>
              <w:drawing>
                <wp:inline distT="0" distB="0" distL="0" distR="0">
                  <wp:extent cx="3081020" cy="3893820"/>
                  <wp:effectExtent l="0" t="0" r="5080" b="0"/>
                  <wp:docPr id="1105314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4454" name="图片 1"/>
                          <pic:cNvPicPr>
                            <a:picLocks noChangeAspect="1"/>
                          </pic:cNvPicPr>
                        </pic:nvPicPr>
                        <pic:blipFill>
                          <a:blip r:embed="rId138"/>
                          <a:stretch>
                            <a:fillRect/>
                          </a:stretch>
                        </pic:blipFill>
                        <pic:spPr>
                          <a:xfrm>
                            <a:off x="0" y="0"/>
                            <a:ext cx="3116836" cy="3938937"/>
                          </a:xfrm>
                          <a:prstGeom prst="rect">
                            <a:avLst/>
                          </a:prstGeom>
                        </pic:spPr>
                      </pic:pic>
                    </a:graphicData>
                  </a:graphic>
                </wp:inline>
              </w:drawing>
            </w:r>
          </w:p>
        </w:tc>
        <w:tc>
          <w:tcPr>
            <w:tcW w:w="6563" w:type="dxa"/>
            <w:vAlign w:val="center"/>
          </w:tcPr>
          <w:p w14:paraId="27A3D4FD">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场所图形符号边长尺寸b=4.4a,c=3.3a,d1=0.2a,d2=0.5a,d3=0.6a,h1=h5=h6=h11=h14=</w:t>
            </w:r>
          </w:p>
          <w:p w14:paraId="78010D38">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h15=0.2a,h2=a,h3=h9=h13=0.1a,h4=h8=h10=0.3a,h7=0.4a,h12=</w:t>
            </w:r>
          </w:p>
          <w:p w14:paraId="2372E4DB">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0.6a。</w:t>
            </w:r>
          </w:p>
          <w:p w14:paraId="4EE3CFC9">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0CD797BC">
            <w:pPr>
              <w:pStyle w:val="25"/>
              <w:spacing w:line="360" w:lineRule="exact"/>
              <w:rPr>
                <w:rFonts w:hint="eastAsia" w:ascii="仿宋" w:hAnsi="仿宋" w:eastAsia="仿宋"/>
                <w:color w:val="auto"/>
                <w:sz w:val="21"/>
                <w:szCs w:val="21"/>
              </w:rPr>
            </w:pPr>
            <w:r>
              <w:rPr>
                <w:rFonts w:ascii="Times New Roman" w:eastAsia="仿宋_GB2312" w:cs="Times New Roman"/>
                <w:color w:val="auto"/>
                <w:kern w:val="2"/>
              </w:rPr>
              <w:t>中文字号大于英文字号;右侧边缘适当与文字留有间距。</w:t>
            </w:r>
          </w:p>
        </w:tc>
      </w:tr>
      <w:tr w14:paraId="70E9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75567326">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5</w:t>
            </w:r>
          </w:p>
        </w:tc>
        <w:tc>
          <w:tcPr>
            <w:tcW w:w="1985" w:type="dxa"/>
            <w:vAlign w:val="center"/>
          </w:tcPr>
          <w:p w14:paraId="108C6049">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场所主标志</w:t>
            </w:r>
          </w:p>
          <w:p w14:paraId="74567E26">
            <w:pPr>
              <w:spacing w:line="240" w:lineRule="auto"/>
              <w:ind w:firstLine="0" w:firstLineChars="0"/>
              <w:jc w:val="center"/>
              <w:rPr>
                <w:rFonts w:hint="eastAsia" w:ascii="仿宋" w:hAnsi="仿宋" w:eastAsia="仿宋"/>
                <w:color w:val="auto"/>
                <w:sz w:val="21"/>
                <w:szCs w:val="21"/>
              </w:rPr>
            </w:pPr>
            <w:r>
              <w:rPr>
                <w:rFonts w:hint="eastAsia"/>
                <w:color w:val="auto"/>
                <w:sz w:val="24"/>
                <w:szCs w:val="24"/>
              </w:rPr>
              <w:t>（竖版3）</w:t>
            </w:r>
          </w:p>
        </w:tc>
        <w:tc>
          <w:tcPr>
            <w:tcW w:w="4961" w:type="dxa"/>
            <w:vAlign w:val="center"/>
          </w:tcPr>
          <w:p w14:paraId="35326966">
            <w:pPr>
              <w:spacing w:line="240" w:lineRule="auto"/>
              <w:ind w:firstLine="0" w:firstLineChars="0"/>
              <w:jc w:val="center"/>
              <w:rPr>
                <w:color w:val="auto"/>
              </w:rPr>
            </w:pPr>
            <w:r>
              <w:rPr>
                <w:color w:val="auto"/>
              </w:rPr>
              <w:drawing>
                <wp:inline distT="0" distB="0" distL="0" distR="0">
                  <wp:extent cx="2820035" cy="4378325"/>
                  <wp:effectExtent l="0" t="0" r="0" b="3175"/>
                  <wp:docPr id="121689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9402" name="图片 1"/>
                          <pic:cNvPicPr>
                            <a:picLocks noChangeAspect="1"/>
                          </pic:cNvPicPr>
                        </pic:nvPicPr>
                        <pic:blipFill>
                          <a:blip r:embed="rId139"/>
                          <a:stretch>
                            <a:fillRect/>
                          </a:stretch>
                        </pic:blipFill>
                        <pic:spPr>
                          <a:xfrm>
                            <a:off x="0" y="0"/>
                            <a:ext cx="2841549" cy="4411466"/>
                          </a:xfrm>
                          <a:prstGeom prst="rect">
                            <a:avLst/>
                          </a:prstGeom>
                        </pic:spPr>
                      </pic:pic>
                    </a:graphicData>
                  </a:graphic>
                </wp:inline>
              </w:drawing>
            </w:r>
          </w:p>
        </w:tc>
        <w:tc>
          <w:tcPr>
            <w:tcW w:w="6563" w:type="dxa"/>
            <w:vAlign w:val="center"/>
          </w:tcPr>
          <w:p w14:paraId="72253EA2">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场所图形符号边长尺寸b=5.5a,c=3.3a,d1=0.2a,d2=0.5a,d3=0.6a,h1=h5=h6=h11=h14=</w:t>
            </w:r>
          </w:p>
          <w:p w14:paraId="609D3E74">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h15=h18=h19=0.2a,h2=a,h3=h9=h13=h17=0.1a,h4=h8=h10=</w:t>
            </w:r>
          </w:p>
          <w:p w14:paraId="31BD8FA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 xml:space="preserve">0.3a,h7=0.4a,h12=h16=0.6a。 </w:t>
            </w:r>
          </w:p>
          <w:p w14:paraId="56D62F44">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6A022F9D">
            <w:pPr>
              <w:pStyle w:val="25"/>
              <w:spacing w:line="360" w:lineRule="exact"/>
              <w:rPr>
                <w:rFonts w:hint="eastAsia" w:ascii="仿宋" w:hAnsi="仿宋" w:eastAsia="仿宋"/>
                <w:color w:val="auto"/>
                <w:sz w:val="21"/>
                <w:szCs w:val="21"/>
              </w:rPr>
            </w:pPr>
            <w:r>
              <w:rPr>
                <w:rFonts w:ascii="Times New Roman" w:eastAsia="仿宋_GB2312" w:cs="Times New Roman"/>
                <w:color w:val="auto"/>
                <w:kern w:val="2"/>
              </w:rPr>
              <w:t>中文字号大于英文字号;右侧边缘适当与文字留有间距。</w:t>
            </w:r>
          </w:p>
        </w:tc>
      </w:tr>
      <w:tr w14:paraId="7378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4C700C19">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6</w:t>
            </w:r>
          </w:p>
        </w:tc>
        <w:tc>
          <w:tcPr>
            <w:tcW w:w="1985" w:type="dxa"/>
            <w:vAlign w:val="center"/>
          </w:tcPr>
          <w:p w14:paraId="76881C51">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场所功能</w:t>
            </w:r>
          </w:p>
          <w:p w14:paraId="39A163C2">
            <w:pPr>
              <w:spacing w:line="240" w:lineRule="auto"/>
              <w:ind w:firstLine="0" w:firstLineChars="0"/>
              <w:jc w:val="center"/>
              <w:rPr>
                <w:color w:val="auto"/>
                <w:sz w:val="24"/>
                <w:szCs w:val="24"/>
              </w:rPr>
            </w:pPr>
            <w:r>
              <w:rPr>
                <w:rFonts w:hint="eastAsia"/>
                <w:color w:val="auto"/>
                <w:sz w:val="24"/>
                <w:szCs w:val="24"/>
              </w:rPr>
              <w:t>标志和设施设备</w:t>
            </w:r>
          </w:p>
          <w:p w14:paraId="018D0975">
            <w:pPr>
              <w:spacing w:line="240" w:lineRule="auto"/>
              <w:ind w:firstLine="0" w:firstLineChars="0"/>
              <w:jc w:val="center"/>
              <w:rPr>
                <w:color w:val="auto"/>
                <w:sz w:val="24"/>
                <w:szCs w:val="24"/>
              </w:rPr>
            </w:pPr>
            <w:r>
              <w:rPr>
                <w:rFonts w:hint="eastAsia"/>
                <w:color w:val="auto"/>
                <w:sz w:val="24"/>
                <w:szCs w:val="24"/>
              </w:rPr>
              <w:t>标志</w:t>
            </w:r>
          </w:p>
        </w:tc>
        <w:tc>
          <w:tcPr>
            <w:tcW w:w="4961" w:type="dxa"/>
            <w:vAlign w:val="center"/>
          </w:tcPr>
          <w:p w14:paraId="1AB06FF9">
            <w:pPr>
              <w:spacing w:line="240" w:lineRule="auto"/>
              <w:ind w:firstLine="0" w:firstLineChars="0"/>
              <w:jc w:val="center"/>
              <w:rPr>
                <w:color w:val="auto"/>
              </w:rPr>
            </w:pPr>
            <w:r>
              <w:rPr>
                <w:color w:val="auto"/>
              </w:rPr>
              <w:drawing>
                <wp:inline distT="0" distB="0" distL="0" distR="0">
                  <wp:extent cx="3121025" cy="1796415"/>
                  <wp:effectExtent l="0" t="0" r="3175" b="0"/>
                  <wp:docPr id="1840719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9175" name="图片 1"/>
                          <pic:cNvPicPr>
                            <a:picLocks noChangeAspect="1"/>
                          </pic:cNvPicPr>
                        </pic:nvPicPr>
                        <pic:blipFill>
                          <a:blip r:embed="rId140"/>
                          <a:stretch>
                            <a:fillRect/>
                          </a:stretch>
                        </pic:blipFill>
                        <pic:spPr>
                          <a:xfrm>
                            <a:off x="0" y="0"/>
                            <a:ext cx="3142509" cy="1808894"/>
                          </a:xfrm>
                          <a:prstGeom prst="rect">
                            <a:avLst/>
                          </a:prstGeom>
                        </pic:spPr>
                      </pic:pic>
                    </a:graphicData>
                  </a:graphic>
                </wp:inline>
              </w:drawing>
            </w:r>
          </w:p>
        </w:tc>
        <w:tc>
          <w:tcPr>
            <w:tcW w:w="6563" w:type="dxa"/>
            <w:vAlign w:val="center"/>
          </w:tcPr>
          <w:p w14:paraId="4D7114E8">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场所功能区图形符号、</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场所设施设备图形符号边长尺寸,b=1.2a,c=2.4a,d1=0.1a,h1=h2= h3=0.1a。</w:t>
            </w:r>
          </w:p>
          <w:p w14:paraId="4438DB98">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7DC46C36">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3D88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852F6A9">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7</w:t>
            </w:r>
          </w:p>
        </w:tc>
        <w:tc>
          <w:tcPr>
            <w:tcW w:w="1985" w:type="dxa"/>
            <w:vAlign w:val="center"/>
          </w:tcPr>
          <w:p w14:paraId="51CD8E14">
            <w:pPr>
              <w:spacing w:line="240" w:lineRule="auto"/>
              <w:ind w:firstLine="0" w:firstLineChars="0"/>
              <w:jc w:val="center"/>
              <w:rPr>
                <w:color w:val="auto"/>
                <w:sz w:val="24"/>
                <w:szCs w:val="24"/>
              </w:rPr>
            </w:pPr>
            <w:r>
              <w:rPr>
                <w:rFonts w:hint="eastAsia"/>
                <w:color w:val="auto"/>
                <w:sz w:val="24"/>
                <w:szCs w:val="24"/>
              </w:rPr>
              <w:t>室外</w:t>
            </w:r>
            <w:r>
              <w:rPr>
                <w:rFonts w:hint="eastAsia"/>
                <w:color w:val="auto"/>
                <w:sz w:val="24"/>
                <w:szCs w:val="24"/>
                <w:lang w:eastAsia="zh-CN"/>
              </w:rPr>
              <w:t>避难</w:t>
            </w:r>
            <w:r>
              <w:rPr>
                <w:rFonts w:hint="eastAsia"/>
                <w:color w:val="auto"/>
                <w:sz w:val="24"/>
                <w:szCs w:val="24"/>
              </w:rPr>
              <w:t>场所</w:t>
            </w:r>
          </w:p>
          <w:p w14:paraId="55D0898E">
            <w:pPr>
              <w:spacing w:line="240" w:lineRule="auto"/>
              <w:ind w:firstLine="0" w:firstLineChars="0"/>
              <w:jc w:val="center"/>
              <w:rPr>
                <w:color w:val="auto"/>
                <w:sz w:val="24"/>
                <w:szCs w:val="24"/>
              </w:rPr>
            </w:pPr>
            <w:r>
              <w:rPr>
                <w:rFonts w:hint="eastAsia"/>
                <w:color w:val="auto"/>
                <w:sz w:val="24"/>
                <w:szCs w:val="24"/>
              </w:rPr>
              <w:t>出入口标志</w:t>
            </w:r>
          </w:p>
        </w:tc>
        <w:tc>
          <w:tcPr>
            <w:tcW w:w="4961" w:type="dxa"/>
            <w:vAlign w:val="center"/>
          </w:tcPr>
          <w:p w14:paraId="3C39E2D4">
            <w:pPr>
              <w:spacing w:line="240" w:lineRule="auto"/>
              <w:ind w:firstLine="0" w:firstLineChars="0"/>
              <w:jc w:val="center"/>
              <w:rPr>
                <w:color w:val="auto"/>
              </w:rPr>
            </w:pPr>
            <w:r>
              <w:rPr>
                <w:color w:val="auto"/>
              </w:rPr>
              <w:drawing>
                <wp:inline distT="0" distB="0" distL="0" distR="0">
                  <wp:extent cx="3030855" cy="1807210"/>
                  <wp:effectExtent l="0" t="0" r="0" b="2540"/>
                  <wp:docPr id="748966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66518" name="图片 1"/>
                          <pic:cNvPicPr>
                            <a:picLocks noChangeAspect="1"/>
                          </pic:cNvPicPr>
                        </pic:nvPicPr>
                        <pic:blipFill>
                          <a:blip r:embed="rId141"/>
                          <a:stretch>
                            <a:fillRect/>
                          </a:stretch>
                        </pic:blipFill>
                        <pic:spPr>
                          <a:xfrm>
                            <a:off x="0" y="0"/>
                            <a:ext cx="3038404" cy="1811785"/>
                          </a:xfrm>
                          <a:prstGeom prst="rect">
                            <a:avLst/>
                          </a:prstGeom>
                        </pic:spPr>
                      </pic:pic>
                    </a:graphicData>
                  </a:graphic>
                </wp:inline>
              </w:drawing>
            </w:r>
          </w:p>
        </w:tc>
        <w:tc>
          <w:tcPr>
            <w:tcW w:w="6563" w:type="dxa"/>
            <w:vAlign w:val="center"/>
          </w:tcPr>
          <w:p w14:paraId="67DEDFD6">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图中a为室外型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 xml:space="preserve">场所图形符号边长尺寸b=1.2a,c=2.4a,d1=0.1a,d2=0.4a,h1=h2=h3=h4=0.1a, h5=0.4a。 </w:t>
            </w:r>
          </w:p>
          <w:p w14:paraId="5BA47F93">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13BFBB7B">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w:t>
            </w:r>
          </w:p>
        </w:tc>
      </w:tr>
      <w:tr w14:paraId="665A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28DBD9FF">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8</w:t>
            </w:r>
          </w:p>
        </w:tc>
        <w:tc>
          <w:tcPr>
            <w:tcW w:w="1985" w:type="dxa"/>
            <w:vAlign w:val="center"/>
          </w:tcPr>
          <w:p w14:paraId="1546E6FA">
            <w:pPr>
              <w:spacing w:line="240" w:lineRule="auto"/>
              <w:ind w:firstLine="0" w:firstLineChars="0"/>
              <w:jc w:val="center"/>
              <w:rPr>
                <w:color w:val="auto"/>
                <w:sz w:val="24"/>
                <w:szCs w:val="24"/>
              </w:rPr>
            </w:pPr>
            <w:r>
              <w:rPr>
                <w:rFonts w:hint="eastAsia"/>
                <w:color w:val="auto"/>
                <w:sz w:val="24"/>
                <w:szCs w:val="24"/>
              </w:rPr>
              <w:t>室内</w:t>
            </w:r>
            <w:r>
              <w:rPr>
                <w:rFonts w:hint="eastAsia"/>
                <w:color w:val="auto"/>
                <w:sz w:val="24"/>
                <w:szCs w:val="24"/>
                <w:lang w:eastAsia="zh-CN"/>
              </w:rPr>
              <w:t>避难</w:t>
            </w:r>
            <w:r>
              <w:rPr>
                <w:rFonts w:hint="eastAsia"/>
                <w:color w:val="auto"/>
                <w:sz w:val="24"/>
                <w:szCs w:val="24"/>
              </w:rPr>
              <w:t>场所</w:t>
            </w:r>
          </w:p>
          <w:p w14:paraId="5C17C867">
            <w:pPr>
              <w:spacing w:line="240" w:lineRule="auto"/>
              <w:ind w:firstLine="0" w:firstLineChars="0"/>
              <w:jc w:val="center"/>
              <w:rPr>
                <w:color w:val="auto"/>
                <w:sz w:val="24"/>
                <w:szCs w:val="24"/>
              </w:rPr>
            </w:pPr>
            <w:r>
              <w:rPr>
                <w:rFonts w:hint="eastAsia"/>
                <w:color w:val="auto"/>
                <w:sz w:val="24"/>
                <w:szCs w:val="24"/>
              </w:rPr>
              <w:t>入口标志</w:t>
            </w:r>
          </w:p>
        </w:tc>
        <w:tc>
          <w:tcPr>
            <w:tcW w:w="4961" w:type="dxa"/>
            <w:vAlign w:val="center"/>
          </w:tcPr>
          <w:p w14:paraId="1770117B">
            <w:pPr>
              <w:spacing w:line="240" w:lineRule="auto"/>
              <w:ind w:firstLine="0" w:firstLineChars="0"/>
              <w:jc w:val="center"/>
              <w:rPr>
                <w:color w:val="auto"/>
              </w:rPr>
            </w:pPr>
            <w:r>
              <w:rPr>
                <w:color w:val="auto"/>
              </w:rPr>
              <w:drawing>
                <wp:inline distT="0" distB="0" distL="0" distR="0">
                  <wp:extent cx="1936115" cy="3382645"/>
                  <wp:effectExtent l="0" t="0" r="6985" b="8255"/>
                  <wp:docPr id="1570397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97600" name="图片 1"/>
                          <pic:cNvPicPr>
                            <a:picLocks noChangeAspect="1"/>
                          </pic:cNvPicPr>
                        </pic:nvPicPr>
                        <pic:blipFill>
                          <a:blip r:embed="rId142"/>
                          <a:stretch>
                            <a:fillRect/>
                          </a:stretch>
                        </pic:blipFill>
                        <pic:spPr>
                          <a:xfrm>
                            <a:off x="0" y="0"/>
                            <a:ext cx="1965518" cy="3434177"/>
                          </a:xfrm>
                          <a:prstGeom prst="rect">
                            <a:avLst/>
                          </a:prstGeom>
                        </pic:spPr>
                      </pic:pic>
                    </a:graphicData>
                  </a:graphic>
                </wp:inline>
              </w:drawing>
            </w:r>
          </w:p>
        </w:tc>
        <w:tc>
          <w:tcPr>
            <w:tcW w:w="6563" w:type="dxa"/>
            <w:vAlign w:val="center"/>
          </w:tcPr>
          <w:p w14:paraId="21D67AB2">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图中a为室内型</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场所图形符号边长尺寸b=2.4a,c=1.2a,d1=d2=0.1a,d3=0.4a,h1=h2=h3=0.1a, h4=0.4a。</w:t>
            </w:r>
          </w:p>
          <w:p w14:paraId="795F08B5">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415B4B0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w:t>
            </w:r>
          </w:p>
        </w:tc>
      </w:tr>
      <w:tr w14:paraId="68FD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3B6D3914">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9</w:t>
            </w:r>
          </w:p>
        </w:tc>
        <w:tc>
          <w:tcPr>
            <w:tcW w:w="1985" w:type="dxa"/>
            <w:vAlign w:val="center"/>
          </w:tcPr>
          <w:p w14:paraId="6833943F">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场所内指向</w:t>
            </w:r>
          </w:p>
          <w:p w14:paraId="1DCB28E1">
            <w:pPr>
              <w:spacing w:line="240" w:lineRule="auto"/>
              <w:ind w:firstLine="0" w:firstLineChars="0"/>
              <w:jc w:val="center"/>
              <w:rPr>
                <w:color w:val="auto"/>
                <w:sz w:val="24"/>
                <w:szCs w:val="24"/>
              </w:rPr>
            </w:pPr>
            <w:r>
              <w:rPr>
                <w:rFonts w:hint="eastAsia"/>
                <w:color w:val="auto"/>
                <w:sz w:val="24"/>
                <w:szCs w:val="24"/>
              </w:rPr>
              <w:t>标志（向左）</w:t>
            </w:r>
          </w:p>
        </w:tc>
        <w:tc>
          <w:tcPr>
            <w:tcW w:w="4961" w:type="dxa"/>
            <w:vAlign w:val="center"/>
          </w:tcPr>
          <w:p w14:paraId="15EBFA1C">
            <w:pPr>
              <w:spacing w:line="240" w:lineRule="auto"/>
              <w:ind w:firstLine="0" w:firstLineChars="0"/>
              <w:jc w:val="center"/>
              <w:rPr>
                <w:color w:val="auto"/>
              </w:rPr>
            </w:pPr>
            <w:r>
              <w:rPr>
                <w:color w:val="auto"/>
              </w:rPr>
              <w:drawing>
                <wp:inline distT="0" distB="0" distL="0" distR="0">
                  <wp:extent cx="3148330" cy="989330"/>
                  <wp:effectExtent l="0" t="0" r="0" b="1270"/>
                  <wp:docPr id="1423015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15508" name="图片 1"/>
                          <pic:cNvPicPr>
                            <a:picLocks noChangeAspect="1"/>
                          </pic:cNvPicPr>
                        </pic:nvPicPr>
                        <pic:blipFill>
                          <a:blip r:embed="rId143"/>
                          <a:stretch>
                            <a:fillRect/>
                          </a:stretch>
                        </pic:blipFill>
                        <pic:spPr>
                          <a:xfrm>
                            <a:off x="0" y="0"/>
                            <a:ext cx="3164889" cy="994735"/>
                          </a:xfrm>
                          <a:prstGeom prst="rect">
                            <a:avLst/>
                          </a:prstGeom>
                        </pic:spPr>
                      </pic:pic>
                    </a:graphicData>
                  </a:graphic>
                </wp:inline>
              </w:drawing>
            </w:r>
          </w:p>
        </w:tc>
        <w:tc>
          <w:tcPr>
            <w:tcW w:w="6563" w:type="dxa"/>
            <w:vAlign w:val="center"/>
          </w:tcPr>
          <w:p w14:paraId="4BCB680E">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 xml:space="preserve">场所功能区图形符号边长尺寸b=1.2a,c=5a,d1=0.3a,d2=0.15a,h1=h2=0.1a,h3=0.1a,α=30°。 </w:t>
            </w:r>
          </w:p>
          <w:p w14:paraId="6CE71D52">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18E6CAC2">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46DE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538DC654">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10</w:t>
            </w:r>
          </w:p>
        </w:tc>
        <w:tc>
          <w:tcPr>
            <w:tcW w:w="1985" w:type="dxa"/>
            <w:vAlign w:val="center"/>
          </w:tcPr>
          <w:p w14:paraId="00FE658D">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场所内指向</w:t>
            </w:r>
          </w:p>
          <w:p w14:paraId="3A8A8E51">
            <w:pPr>
              <w:spacing w:line="240" w:lineRule="auto"/>
              <w:ind w:firstLine="0" w:firstLineChars="0"/>
              <w:jc w:val="center"/>
              <w:rPr>
                <w:color w:val="auto"/>
                <w:sz w:val="24"/>
                <w:szCs w:val="24"/>
              </w:rPr>
            </w:pPr>
            <w:r>
              <w:rPr>
                <w:rFonts w:hint="eastAsia"/>
                <w:color w:val="auto"/>
                <w:sz w:val="24"/>
                <w:szCs w:val="24"/>
              </w:rPr>
              <w:t>标志（向右）</w:t>
            </w:r>
          </w:p>
        </w:tc>
        <w:tc>
          <w:tcPr>
            <w:tcW w:w="4961" w:type="dxa"/>
            <w:vAlign w:val="center"/>
          </w:tcPr>
          <w:p w14:paraId="708286D3">
            <w:pPr>
              <w:spacing w:line="240" w:lineRule="auto"/>
              <w:ind w:firstLine="0" w:firstLineChars="0"/>
              <w:jc w:val="center"/>
              <w:rPr>
                <w:color w:val="auto"/>
              </w:rPr>
            </w:pPr>
            <w:r>
              <w:rPr>
                <w:color w:val="auto"/>
              </w:rPr>
              <w:drawing>
                <wp:inline distT="0" distB="0" distL="0" distR="0">
                  <wp:extent cx="3103245" cy="1018540"/>
                  <wp:effectExtent l="0" t="0" r="1905" b="0"/>
                  <wp:docPr id="1416245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45453" name="图片 1"/>
                          <pic:cNvPicPr>
                            <a:picLocks noChangeAspect="1"/>
                          </pic:cNvPicPr>
                        </pic:nvPicPr>
                        <pic:blipFill>
                          <a:blip r:embed="rId144"/>
                          <a:stretch>
                            <a:fillRect/>
                          </a:stretch>
                        </pic:blipFill>
                        <pic:spPr>
                          <a:xfrm>
                            <a:off x="0" y="0"/>
                            <a:ext cx="3103245" cy="1018540"/>
                          </a:xfrm>
                          <a:prstGeom prst="rect">
                            <a:avLst/>
                          </a:prstGeom>
                        </pic:spPr>
                      </pic:pic>
                    </a:graphicData>
                  </a:graphic>
                </wp:inline>
              </w:drawing>
            </w:r>
          </w:p>
        </w:tc>
        <w:tc>
          <w:tcPr>
            <w:tcW w:w="6563" w:type="dxa"/>
            <w:vAlign w:val="center"/>
          </w:tcPr>
          <w:p w14:paraId="0FB92700">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场所功能区图形符号边长尺寸b=1.2a,c=5a,d1=0.3a,d2=0.15a,h1=h2=0.1a,h3=0.1a,α=30°。</w:t>
            </w:r>
          </w:p>
          <w:p w14:paraId="3B9DC17D">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 xml:space="preserve"> 图中文字和图形符号整体水平居中、垂直居中,间距均匀;</w:t>
            </w:r>
          </w:p>
          <w:p w14:paraId="5A7B4A4E">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5644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16F6369">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11</w:t>
            </w:r>
          </w:p>
        </w:tc>
        <w:tc>
          <w:tcPr>
            <w:tcW w:w="1985" w:type="dxa"/>
            <w:vAlign w:val="center"/>
          </w:tcPr>
          <w:p w14:paraId="094596E1">
            <w:pPr>
              <w:spacing w:line="240" w:lineRule="auto"/>
              <w:ind w:firstLine="0" w:firstLineChars="0"/>
              <w:jc w:val="center"/>
              <w:rPr>
                <w:color w:val="auto"/>
                <w:sz w:val="24"/>
                <w:szCs w:val="24"/>
              </w:rPr>
            </w:pPr>
            <w:r>
              <w:rPr>
                <w:rFonts w:hint="eastAsia"/>
                <w:color w:val="auto"/>
                <w:sz w:val="24"/>
                <w:szCs w:val="24"/>
                <w:lang w:eastAsia="zh-CN"/>
              </w:rPr>
              <w:t>避难</w:t>
            </w:r>
            <w:r>
              <w:rPr>
                <w:rFonts w:hint="eastAsia"/>
                <w:color w:val="auto"/>
                <w:sz w:val="24"/>
                <w:szCs w:val="24"/>
              </w:rPr>
              <w:t>场所内指向</w:t>
            </w:r>
          </w:p>
          <w:p w14:paraId="4DB9E026">
            <w:pPr>
              <w:spacing w:line="240" w:lineRule="auto"/>
              <w:ind w:firstLine="0" w:firstLineChars="0"/>
              <w:jc w:val="center"/>
              <w:rPr>
                <w:color w:val="auto"/>
                <w:sz w:val="24"/>
                <w:szCs w:val="24"/>
              </w:rPr>
            </w:pPr>
            <w:r>
              <w:rPr>
                <w:rFonts w:hint="eastAsia"/>
                <w:color w:val="auto"/>
                <w:sz w:val="24"/>
                <w:szCs w:val="24"/>
              </w:rPr>
              <w:t>标志（向前）</w:t>
            </w:r>
          </w:p>
        </w:tc>
        <w:tc>
          <w:tcPr>
            <w:tcW w:w="4961" w:type="dxa"/>
            <w:vAlign w:val="center"/>
          </w:tcPr>
          <w:p w14:paraId="6ED8E44C">
            <w:pPr>
              <w:spacing w:line="240" w:lineRule="auto"/>
              <w:ind w:firstLine="0" w:firstLineChars="0"/>
              <w:jc w:val="center"/>
              <w:rPr>
                <w:color w:val="auto"/>
              </w:rPr>
            </w:pPr>
            <w:r>
              <w:rPr>
                <w:color w:val="auto"/>
              </w:rPr>
              <w:drawing>
                <wp:inline distT="0" distB="0" distL="0" distR="0">
                  <wp:extent cx="1370330" cy="3571240"/>
                  <wp:effectExtent l="0" t="0" r="1270" b="0"/>
                  <wp:docPr id="1450777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7374" name="图片 1"/>
                          <pic:cNvPicPr>
                            <a:picLocks noChangeAspect="1"/>
                          </pic:cNvPicPr>
                        </pic:nvPicPr>
                        <pic:blipFill>
                          <a:blip r:embed="rId145"/>
                          <a:stretch>
                            <a:fillRect/>
                          </a:stretch>
                        </pic:blipFill>
                        <pic:spPr>
                          <a:xfrm>
                            <a:off x="0" y="0"/>
                            <a:ext cx="1373456" cy="3578214"/>
                          </a:xfrm>
                          <a:prstGeom prst="rect">
                            <a:avLst/>
                          </a:prstGeom>
                        </pic:spPr>
                      </pic:pic>
                    </a:graphicData>
                  </a:graphic>
                </wp:inline>
              </w:drawing>
            </w:r>
          </w:p>
        </w:tc>
        <w:tc>
          <w:tcPr>
            <w:tcW w:w="6563" w:type="dxa"/>
            <w:vAlign w:val="center"/>
          </w:tcPr>
          <w:p w14:paraId="34355AA9">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 xml:space="preserve">场所功能区图形符号边长尺寸b=1.2a,c=5a,h1=0.3a,h2=0.15a,d1=d2=0.1a,d3=0.1a,α=30°。 </w:t>
            </w:r>
          </w:p>
          <w:p w14:paraId="28C488ED">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11BB374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65F3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2A4B09F4">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12</w:t>
            </w:r>
          </w:p>
        </w:tc>
        <w:tc>
          <w:tcPr>
            <w:tcW w:w="1985" w:type="dxa"/>
            <w:vAlign w:val="center"/>
          </w:tcPr>
          <w:p w14:paraId="1BC9A13F">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场所外指向标志(横版1)</w:t>
            </w:r>
            <w:r>
              <w:rPr>
                <w:rFonts w:hint="eastAsia"/>
                <w:color w:val="auto"/>
                <w:sz w:val="24"/>
                <w:szCs w:val="24"/>
              </w:rPr>
              <w:t xml:space="preserve"> </w:t>
            </w:r>
          </w:p>
        </w:tc>
        <w:tc>
          <w:tcPr>
            <w:tcW w:w="4961" w:type="dxa"/>
            <w:vAlign w:val="center"/>
          </w:tcPr>
          <w:p w14:paraId="213BABEE">
            <w:pPr>
              <w:spacing w:line="240" w:lineRule="auto"/>
              <w:ind w:firstLine="0" w:firstLineChars="0"/>
              <w:jc w:val="center"/>
              <w:rPr>
                <w:color w:val="auto"/>
              </w:rPr>
            </w:pPr>
            <w:r>
              <w:rPr>
                <w:color w:val="auto"/>
              </w:rPr>
              <w:drawing>
                <wp:inline distT="0" distB="0" distL="0" distR="0">
                  <wp:extent cx="3103245" cy="2068830"/>
                  <wp:effectExtent l="0" t="0" r="1905" b="7620"/>
                  <wp:docPr id="427930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30073" name="图片 1"/>
                          <pic:cNvPicPr>
                            <a:picLocks noChangeAspect="1"/>
                          </pic:cNvPicPr>
                        </pic:nvPicPr>
                        <pic:blipFill>
                          <a:blip r:embed="rId146"/>
                          <a:stretch>
                            <a:fillRect/>
                          </a:stretch>
                        </pic:blipFill>
                        <pic:spPr>
                          <a:xfrm>
                            <a:off x="0" y="0"/>
                            <a:ext cx="3103245" cy="2068830"/>
                          </a:xfrm>
                          <a:prstGeom prst="rect">
                            <a:avLst/>
                          </a:prstGeom>
                        </pic:spPr>
                      </pic:pic>
                    </a:graphicData>
                  </a:graphic>
                </wp:inline>
              </w:drawing>
            </w:r>
          </w:p>
        </w:tc>
        <w:tc>
          <w:tcPr>
            <w:tcW w:w="6563" w:type="dxa"/>
            <w:vAlign w:val="center"/>
          </w:tcPr>
          <w:p w14:paraId="6FD55014">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 xml:space="preserve">场所图形符号、箭头边长尺寸b=3.3a,c=4.9a,d1=d3=0.2a,d2=0.5a,d4=0.6a,d5=0.1a, h1=h5=h6=h11=0.2a,h2=a,h3=h9=0.1a,h4=h8=h10=0.3a,h7=0.4a,h12=0. 6a。 </w:t>
            </w:r>
          </w:p>
          <w:p w14:paraId="49712A7B">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093F8C3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65C5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3F173702">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13</w:t>
            </w:r>
          </w:p>
        </w:tc>
        <w:tc>
          <w:tcPr>
            <w:tcW w:w="1985" w:type="dxa"/>
            <w:vAlign w:val="center"/>
          </w:tcPr>
          <w:p w14:paraId="78A615A6">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场所外指向标志(横版2)</w:t>
            </w:r>
          </w:p>
        </w:tc>
        <w:tc>
          <w:tcPr>
            <w:tcW w:w="4961" w:type="dxa"/>
            <w:vAlign w:val="center"/>
          </w:tcPr>
          <w:p w14:paraId="16997DEA">
            <w:pPr>
              <w:spacing w:line="240" w:lineRule="auto"/>
              <w:ind w:firstLine="0" w:firstLineChars="0"/>
              <w:jc w:val="center"/>
              <w:rPr>
                <w:color w:val="auto"/>
              </w:rPr>
            </w:pPr>
            <w:r>
              <w:rPr>
                <w:color w:val="auto"/>
              </w:rPr>
              <w:drawing>
                <wp:inline distT="0" distB="0" distL="0" distR="0">
                  <wp:extent cx="3103245" cy="1797685"/>
                  <wp:effectExtent l="0" t="0" r="1905" b="0"/>
                  <wp:docPr id="1291776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76935" name="图片 1"/>
                          <pic:cNvPicPr>
                            <a:picLocks noChangeAspect="1"/>
                          </pic:cNvPicPr>
                        </pic:nvPicPr>
                        <pic:blipFill>
                          <a:blip r:embed="rId147"/>
                          <a:stretch>
                            <a:fillRect/>
                          </a:stretch>
                        </pic:blipFill>
                        <pic:spPr>
                          <a:xfrm>
                            <a:off x="0" y="0"/>
                            <a:ext cx="3103245" cy="1797685"/>
                          </a:xfrm>
                          <a:prstGeom prst="rect">
                            <a:avLst/>
                          </a:prstGeom>
                        </pic:spPr>
                      </pic:pic>
                    </a:graphicData>
                  </a:graphic>
                </wp:inline>
              </w:drawing>
            </w:r>
          </w:p>
        </w:tc>
        <w:tc>
          <w:tcPr>
            <w:tcW w:w="6563" w:type="dxa"/>
            <w:vAlign w:val="center"/>
          </w:tcPr>
          <w:p w14:paraId="7763FC02">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 xml:space="preserve">场所图形符号、箭头边长尺寸b=3.3a,c=6a,d1=d2=d3=0.2a,d4=3a,d5=0.6a,h1=h5=h6=h7=h10=h11=0.2a,h2=a,h3=h9=0.1a,h4=h13=0.3a,h8=0.6a,h12=0.4a。 </w:t>
            </w:r>
          </w:p>
          <w:p w14:paraId="02DE7A5D">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1980302F">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0EA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5A77B34C">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14</w:t>
            </w:r>
          </w:p>
        </w:tc>
        <w:tc>
          <w:tcPr>
            <w:tcW w:w="1985" w:type="dxa"/>
            <w:vAlign w:val="center"/>
          </w:tcPr>
          <w:p w14:paraId="3D264652">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场所外指向标志(横版</w:t>
            </w:r>
            <w:r>
              <w:rPr>
                <w:rFonts w:hint="eastAsia"/>
                <w:color w:val="auto"/>
                <w:sz w:val="24"/>
                <w:szCs w:val="24"/>
              </w:rPr>
              <w:t>3</w:t>
            </w:r>
            <w:r>
              <w:rPr>
                <w:color w:val="auto"/>
                <w:sz w:val="24"/>
                <w:szCs w:val="24"/>
              </w:rPr>
              <w:t>)</w:t>
            </w:r>
          </w:p>
        </w:tc>
        <w:tc>
          <w:tcPr>
            <w:tcW w:w="4961" w:type="dxa"/>
            <w:vAlign w:val="center"/>
          </w:tcPr>
          <w:p w14:paraId="00649E38">
            <w:pPr>
              <w:spacing w:line="240" w:lineRule="auto"/>
              <w:ind w:firstLine="0" w:firstLineChars="0"/>
              <w:jc w:val="center"/>
              <w:rPr>
                <w:color w:val="auto"/>
              </w:rPr>
            </w:pPr>
            <w:r>
              <w:rPr>
                <w:color w:val="auto"/>
              </w:rPr>
              <w:drawing>
                <wp:inline distT="0" distB="0" distL="0" distR="0">
                  <wp:extent cx="3103245" cy="1619250"/>
                  <wp:effectExtent l="0" t="0" r="1905" b="0"/>
                  <wp:docPr id="1054451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51385" name="图片 1"/>
                          <pic:cNvPicPr>
                            <a:picLocks noChangeAspect="1"/>
                          </pic:cNvPicPr>
                        </pic:nvPicPr>
                        <pic:blipFill>
                          <a:blip r:embed="rId148"/>
                          <a:stretch>
                            <a:fillRect/>
                          </a:stretch>
                        </pic:blipFill>
                        <pic:spPr>
                          <a:xfrm>
                            <a:off x="0" y="0"/>
                            <a:ext cx="3103245" cy="1619250"/>
                          </a:xfrm>
                          <a:prstGeom prst="rect">
                            <a:avLst/>
                          </a:prstGeom>
                        </pic:spPr>
                      </pic:pic>
                    </a:graphicData>
                  </a:graphic>
                </wp:inline>
              </w:drawing>
            </w:r>
          </w:p>
        </w:tc>
        <w:tc>
          <w:tcPr>
            <w:tcW w:w="6563" w:type="dxa"/>
            <w:vAlign w:val="center"/>
          </w:tcPr>
          <w:p w14:paraId="55468648">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场所图形符号、箭头边长尺寸b=3.3a,c=6.4a,d1=d4=0.2a,d2=d3=0.5a,d5=0.6a,d6=0.1a,h1=h5=h6=h11=0.2a,h2=a,h3=h9=0.1a,h4=h8=h10=0.3a,h7=0.4a,h12=</w:t>
            </w:r>
          </w:p>
          <w:p w14:paraId="7AC991FB">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0.6a。</w:t>
            </w:r>
          </w:p>
          <w:p w14:paraId="5320F468">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2F16896F">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3F8B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27B18C33">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15</w:t>
            </w:r>
          </w:p>
        </w:tc>
        <w:tc>
          <w:tcPr>
            <w:tcW w:w="1985" w:type="dxa"/>
            <w:vAlign w:val="center"/>
          </w:tcPr>
          <w:p w14:paraId="615C374C">
            <w:pPr>
              <w:spacing w:line="240" w:lineRule="auto"/>
              <w:ind w:firstLine="0" w:firstLineChars="0"/>
              <w:jc w:val="center"/>
              <w:rPr>
                <w:color w:val="auto"/>
                <w:sz w:val="24"/>
                <w:szCs w:val="24"/>
              </w:rPr>
            </w:pPr>
            <w:r>
              <w:rPr>
                <w:rFonts w:hint="eastAsia"/>
                <w:color w:val="auto"/>
                <w:sz w:val="24"/>
                <w:szCs w:val="24"/>
                <w:lang w:eastAsia="zh-CN"/>
              </w:rPr>
              <w:t>避难</w:t>
            </w:r>
            <w:r>
              <w:rPr>
                <w:color w:val="auto"/>
                <w:sz w:val="24"/>
                <w:szCs w:val="24"/>
              </w:rPr>
              <w:t>场所外指向标志(</w:t>
            </w:r>
            <w:r>
              <w:rPr>
                <w:rFonts w:hint="eastAsia"/>
                <w:color w:val="auto"/>
                <w:sz w:val="24"/>
                <w:szCs w:val="24"/>
              </w:rPr>
              <w:t>竖</w:t>
            </w:r>
            <w:r>
              <w:rPr>
                <w:color w:val="auto"/>
                <w:sz w:val="24"/>
                <w:szCs w:val="24"/>
              </w:rPr>
              <w:t>版</w:t>
            </w:r>
            <w:r>
              <w:rPr>
                <w:rFonts w:hint="eastAsia"/>
                <w:color w:val="auto"/>
                <w:sz w:val="24"/>
                <w:szCs w:val="24"/>
              </w:rPr>
              <w:t>1</w:t>
            </w:r>
            <w:r>
              <w:rPr>
                <w:color w:val="auto"/>
                <w:sz w:val="24"/>
                <w:szCs w:val="24"/>
              </w:rPr>
              <w:t>)</w:t>
            </w:r>
          </w:p>
        </w:tc>
        <w:tc>
          <w:tcPr>
            <w:tcW w:w="4961" w:type="dxa"/>
            <w:vAlign w:val="center"/>
          </w:tcPr>
          <w:p w14:paraId="29C25659">
            <w:pPr>
              <w:spacing w:line="240" w:lineRule="auto"/>
              <w:ind w:firstLine="0" w:firstLineChars="0"/>
              <w:jc w:val="center"/>
              <w:rPr>
                <w:color w:val="auto"/>
              </w:rPr>
            </w:pPr>
            <w:r>
              <w:rPr>
                <w:color w:val="auto"/>
              </w:rPr>
              <w:drawing>
                <wp:inline distT="0" distB="0" distL="0" distR="0">
                  <wp:extent cx="2441575" cy="2764790"/>
                  <wp:effectExtent l="0" t="0" r="0" b="0"/>
                  <wp:docPr id="1343041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41133" name="图片 1"/>
                          <pic:cNvPicPr>
                            <a:picLocks noChangeAspect="1"/>
                          </pic:cNvPicPr>
                        </pic:nvPicPr>
                        <pic:blipFill>
                          <a:blip r:embed="rId149"/>
                          <a:stretch>
                            <a:fillRect/>
                          </a:stretch>
                        </pic:blipFill>
                        <pic:spPr>
                          <a:xfrm>
                            <a:off x="0" y="0"/>
                            <a:ext cx="2447887" cy="2771968"/>
                          </a:xfrm>
                          <a:prstGeom prst="rect">
                            <a:avLst/>
                          </a:prstGeom>
                        </pic:spPr>
                      </pic:pic>
                    </a:graphicData>
                  </a:graphic>
                </wp:inline>
              </w:drawing>
            </w:r>
          </w:p>
        </w:tc>
        <w:tc>
          <w:tcPr>
            <w:tcW w:w="6563" w:type="dxa"/>
            <w:vAlign w:val="center"/>
          </w:tcPr>
          <w:p w14:paraId="6D8227D3">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场所图形符号、箭头边长尺寸b=4.9a,c=3.3a,d1=d3=0.2a,d2=0.5a,d4=0.6a,h1=h5=h7=h8=h13=h16=h17=0.2a,h2=a,h3=h11=h15=0.1a,h4=h6=h10=h12=0.3a,h9=0.4a,h14=0.6a。</w:t>
            </w:r>
          </w:p>
          <w:p w14:paraId="435CF91E">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1F7751D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34C5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71CC2EBF">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16</w:t>
            </w:r>
          </w:p>
        </w:tc>
        <w:tc>
          <w:tcPr>
            <w:tcW w:w="1985" w:type="dxa"/>
            <w:vAlign w:val="center"/>
          </w:tcPr>
          <w:p w14:paraId="412A55D0">
            <w:pPr>
              <w:spacing w:line="240" w:lineRule="auto"/>
              <w:ind w:firstLine="0" w:firstLineChars="0"/>
              <w:jc w:val="center"/>
              <w:rPr>
                <w:rFonts w:hint="eastAsia" w:ascii="仿宋" w:hAnsi="仿宋" w:eastAsia="仿宋"/>
                <w:color w:val="auto"/>
                <w:sz w:val="21"/>
                <w:szCs w:val="21"/>
              </w:rPr>
            </w:pPr>
            <w:r>
              <w:rPr>
                <w:rFonts w:hint="eastAsia"/>
                <w:color w:val="auto"/>
                <w:sz w:val="24"/>
                <w:szCs w:val="24"/>
                <w:lang w:eastAsia="zh-CN"/>
              </w:rPr>
              <w:t>避难</w:t>
            </w:r>
            <w:r>
              <w:rPr>
                <w:color w:val="auto"/>
                <w:sz w:val="24"/>
                <w:szCs w:val="24"/>
              </w:rPr>
              <w:t>场所外指向标志(</w:t>
            </w:r>
            <w:r>
              <w:rPr>
                <w:rFonts w:hint="eastAsia"/>
                <w:color w:val="auto"/>
                <w:sz w:val="24"/>
                <w:szCs w:val="24"/>
              </w:rPr>
              <w:t>竖</w:t>
            </w:r>
            <w:r>
              <w:rPr>
                <w:color w:val="auto"/>
                <w:sz w:val="24"/>
                <w:szCs w:val="24"/>
              </w:rPr>
              <w:t>版</w:t>
            </w:r>
            <w:r>
              <w:rPr>
                <w:rFonts w:hint="eastAsia"/>
                <w:color w:val="auto"/>
                <w:sz w:val="24"/>
                <w:szCs w:val="24"/>
              </w:rPr>
              <w:t>2</w:t>
            </w:r>
            <w:r>
              <w:rPr>
                <w:color w:val="auto"/>
                <w:sz w:val="24"/>
                <w:szCs w:val="24"/>
              </w:rPr>
              <w:t>)</w:t>
            </w:r>
          </w:p>
        </w:tc>
        <w:tc>
          <w:tcPr>
            <w:tcW w:w="4961" w:type="dxa"/>
            <w:vAlign w:val="center"/>
          </w:tcPr>
          <w:p w14:paraId="102AF34B">
            <w:pPr>
              <w:spacing w:line="240" w:lineRule="auto"/>
              <w:ind w:firstLine="0" w:firstLineChars="0"/>
              <w:jc w:val="center"/>
              <w:rPr>
                <w:color w:val="auto"/>
              </w:rPr>
            </w:pPr>
            <w:r>
              <w:rPr>
                <w:color w:val="auto"/>
              </w:rPr>
              <w:drawing>
                <wp:inline distT="0" distB="0" distL="0" distR="0">
                  <wp:extent cx="3103245" cy="4798695"/>
                  <wp:effectExtent l="0" t="0" r="1905" b="1905"/>
                  <wp:docPr id="265605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05533" name="图片 1"/>
                          <pic:cNvPicPr>
                            <a:picLocks noChangeAspect="1"/>
                          </pic:cNvPicPr>
                        </pic:nvPicPr>
                        <pic:blipFill>
                          <a:blip r:embed="rId150"/>
                          <a:stretch>
                            <a:fillRect/>
                          </a:stretch>
                        </pic:blipFill>
                        <pic:spPr>
                          <a:xfrm>
                            <a:off x="0" y="0"/>
                            <a:ext cx="3103245" cy="4798695"/>
                          </a:xfrm>
                          <a:prstGeom prst="rect">
                            <a:avLst/>
                          </a:prstGeom>
                        </pic:spPr>
                      </pic:pic>
                    </a:graphicData>
                  </a:graphic>
                </wp:inline>
              </w:drawing>
            </w:r>
          </w:p>
        </w:tc>
        <w:tc>
          <w:tcPr>
            <w:tcW w:w="6563" w:type="dxa"/>
            <w:vAlign w:val="center"/>
          </w:tcPr>
          <w:p w14:paraId="5555465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场所图形符号、箭头边长尺寸b=5.5a,c=3.3a,d1=0.2a,d2=0.5a,d3=0.6a,h1=h5=h6=h11=h14=</w:t>
            </w:r>
          </w:p>
          <w:p w14:paraId="0E8B05BE">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h15=h18=h19=0.2a,h2=a,h3=h9=h13=h17=0.1a,h4=h8=h10=</w:t>
            </w:r>
          </w:p>
          <w:p w14:paraId="0A8B4D1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0.3a,h7=0.4a,h12=h16= 0.6a。</w:t>
            </w:r>
          </w:p>
          <w:p w14:paraId="7BB77D1B">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5AC438D8">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0B97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1D2F167D">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17</w:t>
            </w:r>
          </w:p>
        </w:tc>
        <w:tc>
          <w:tcPr>
            <w:tcW w:w="1985" w:type="dxa"/>
            <w:vAlign w:val="center"/>
          </w:tcPr>
          <w:p w14:paraId="327E8D42">
            <w:pPr>
              <w:spacing w:line="240" w:lineRule="auto"/>
              <w:ind w:firstLine="0" w:firstLineChars="0"/>
              <w:jc w:val="center"/>
              <w:rPr>
                <w:rFonts w:hint="eastAsia" w:ascii="仿宋" w:hAnsi="仿宋" w:eastAsia="仿宋"/>
                <w:color w:val="auto"/>
                <w:sz w:val="21"/>
                <w:szCs w:val="21"/>
              </w:rPr>
            </w:pPr>
            <w:r>
              <w:rPr>
                <w:rFonts w:hint="eastAsia"/>
                <w:color w:val="auto"/>
                <w:sz w:val="24"/>
                <w:szCs w:val="24"/>
                <w:lang w:eastAsia="zh-CN"/>
              </w:rPr>
              <w:t>避难</w:t>
            </w:r>
            <w:r>
              <w:rPr>
                <w:color w:val="auto"/>
                <w:sz w:val="24"/>
                <w:szCs w:val="24"/>
              </w:rPr>
              <w:t>场所外指向标志(</w:t>
            </w:r>
            <w:r>
              <w:rPr>
                <w:rFonts w:hint="eastAsia"/>
                <w:color w:val="auto"/>
                <w:sz w:val="24"/>
                <w:szCs w:val="24"/>
              </w:rPr>
              <w:t>竖</w:t>
            </w:r>
            <w:r>
              <w:rPr>
                <w:color w:val="auto"/>
                <w:sz w:val="24"/>
                <w:szCs w:val="24"/>
              </w:rPr>
              <w:t>版</w:t>
            </w:r>
            <w:r>
              <w:rPr>
                <w:rFonts w:hint="eastAsia"/>
                <w:color w:val="auto"/>
                <w:sz w:val="24"/>
                <w:szCs w:val="24"/>
              </w:rPr>
              <w:t>3</w:t>
            </w:r>
            <w:r>
              <w:rPr>
                <w:color w:val="auto"/>
                <w:sz w:val="24"/>
                <w:szCs w:val="24"/>
              </w:rPr>
              <w:t>)</w:t>
            </w:r>
          </w:p>
        </w:tc>
        <w:tc>
          <w:tcPr>
            <w:tcW w:w="4961" w:type="dxa"/>
            <w:vAlign w:val="center"/>
          </w:tcPr>
          <w:p w14:paraId="3BFDDA45">
            <w:pPr>
              <w:spacing w:line="240" w:lineRule="auto"/>
              <w:ind w:firstLine="0" w:firstLineChars="0"/>
              <w:jc w:val="center"/>
              <w:rPr>
                <w:color w:val="auto"/>
              </w:rPr>
            </w:pPr>
            <w:r>
              <w:rPr>
                <w:color w:val="auto"/>
              </w:rPr>
              <w:drawing>
                <wp:inline distT="0" distB="0" distL="0" distR="0">
                  <wp:extent cx="3103245" cy="3945255"/>
                  <wp:effectExtent l="0" t="0" r="1905" b="0"/>
                  <wp:docPr id="1716970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70437" name="图片 1"/>
                          <pic:cNvPicPr>
                            <a:picLocks noChangeAspect="1"/>
                          </pic:cNvPicPr>
                        </pic:nvPicPr>
                        <pic:blipFill>
                          <a:blip r:embed="rId151"/>
                          <a:stretch>
                            <a:fillRect/>
                          </a:stretch>
                        </pic:blipFill>
                        <pic:spPr>
                          <a:xfrm>
                            <a:off x="0" y="0"/>
                            <a:ext cx="3103245" cy="3945255"/>
                          </a:xfrm>
                          <a:prstGeom prst="rect">
                            <a:avLst/>
                          </a:prstGeom>
                        </pic:spPr>
                      </pic:pic>
                    </a:graphicData>
                  </a:graphic>
                </wp:inline>
              </w:drawing>
            </w:r>
          </w:p>
        </w:tc>
        <w:tc>
          <w:tcPr>
            <w:tcW w:w="6563" w:type="dxa"/>
            <w:vAlign w:val="center"/>
          </w:tcPr>
          <w:p w14:paraId="3B325FBA">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 xml:space="preserve">场所图形符号、箭头边长尺寸b=4.4a,c=3.3a,d1=0.2a,d2=0.5a,d3=0.6a,h1=h5=h6=h11=h14=h15=0.2a,h2=a,h3=h9=h13=0.1a,h4=h8=h10=0.3a,h7=0.4a,h12=0.6a。 </w:t>
            </w:r>
          </w:p>
          <w:p w14:paraId="0FF37AFC">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14AB52E0">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r w14:paraId="501B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3CA5F86E">
            <w:pPr>
              <w:spacing w:line="240" w:lineRule="auto"/>
              <w:ind w:firstLine="0" w:firstLineChars="0"/>
              <w:jc w:val="center"/>
              <w:rPr>
                <w:rFonts w:hint="eastAsia" w:ascii="仿宋" w:hAnsi="仿宋" w:eastAsia="仿宋"/>
                <w:color w:val="auto"/>
                <w:sz w:val="21"/>
                <w:szCs w:val="21"/>
              </w:rPr>
            </w:pPr>
            <w:r>
              <w:rPr>
                <w:rFonts w:hint="eastAsia" w:ascii="仿宋" w:hAnsi="仿宋" w:eastAsia="仿宋"/>
                <w:color w:val="auto"/>
                <w:sz w:val="21"/>
                <w:szCs w:val="21"/>
              </w:rPr>
              <w:t>18</w:t>
            </w:r>
          </w:p>
        </w:tc>
        <w:tc>
          <w:tcPr>
            <w:tcW w:w="1985" w:type="dxa"/>
            <w:vAlign w:val="center"/>
          </w:tcPr>
          <w:p w14:paraId="46385EBD">
            <w:pPr>
              <w:spacing w:line="240" w:lineRule="auto"/>
              <w:ind w:firstLine="0" w:firstLineChars="0"/>
              <w:jc w:val="center"/>
              <w:rPr>
                <w:rFonts w:hint="eastAsia" w:ascii="仿宋" w:hAnsi="仿宋" w:eastAsia="仿宋"/>
                <w:color w:val="auto"/>
                <w:sz w:val="21"/>
                <w:szCs w:val="21"/>
              </w:rPr>
            </w:pPr>
            <w:r>
              <w:rPr>
                <w:rFonts w:hint="eastAsia"/>
                <w:color w:val="auto"/>
                <w:sz w:val="24"/>
                <w:szCs w:val="24"/>
                <w:lang w:eastAsia="zh-CN"/>
              </w:rPr>
              <w:t>避难</w:t>
            </w:r>
            <w:r>
              <w:rPr>
                <w:color w:val="auto"/>
                <w:sz w:val="24"/>
                <w:szCs w:val="24"/>
              </w:rPr>
              <w:t>场所外指向标志(</w:t>
            </w:r>
            <w:r>
              <w:rPr>
                <w:rFonts w:hint="eastAsia"/>
                <w:color w:val="auto"/>
                <w:sz w:val="24"/>
                <w:szCs w:val="24"/>
              </w:rPr>
              <w:t>竖</w:t>
            </w:r>
            <w:r>
              <w:rPr>
                <w:color w:val="auto"/>
                <w:sz w:val="24"/>
                <w:szCs w:val="24"/>
              </w:rPr>
              <w:t>版</w:t>
            </w:r>
            <w:r>
              <w:rPr>
                <w:rFonts w:hint="eastAsia"/>
                <w:color w:val="auto"/>
                <w:sz w:val="24"/>
                <w:szCs w:val="24"/>
              </w:rPr>
              <w:t>4</w:t>
            </w:r>
            <w:r>
              <w:rPr>
                <w:color w:val="auto"/>
                <w:sz w:val="24"/>
                <w:szCs w:val="24"/>
              </w:rPr>
              <w:t>)</w:t>
            </w:r>
          </w:p>
        </w:tc>
        <w:tc>
          <w:tcPr>
            <w:tcW w:w="4961" w:type="dxa"/>
            <w:vAlign w:val="center"/>
          </w:tcPr>
          <w:p w14:paraId="7B975D23">
            <w:pPr>
              <w:spacing w:line="240" w:lineRule="auto"/>
              <w:ind w:firstLine="0" w:firstLineChars="0"/>
              <w:jc w:val="center"/>
              <w:rPr>
                <w:color w:val="auto"/>
              </w:rPr>
            </w:pPr>
            <w:r>
              <w:rPr>
                <w:color w:val="auto"/>
              </w:rPr>
              <w:drawing>
                <wp:inline distT="0" distB="0" distL="0" distR="0">
                  <wp:extent cx="3103245" cy="5160010"/>
                  <wp:effectExtent l="0" t="0" r="1905" b="2540"/>
                  <wp:docPr id="1740956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56890" name="图片 1"/>
                          <pic:cNvPicPr>
                            <a:picLocks noChangeAspect="1"/>
                          </pic:cNvPicPr>
                        </pic:nvPicPr>
                        <pic:blipFill>
                          <a:blip r:embed="rId152"/>
                          <a:stretch>
                            <a:fillRect/>
                          </a:stretch>
                        </pic:blipFill>
                        <pic:spPr>
                          <a:xfrm>
                            <a:off x="0" y="0"/>
                            <a:ext cx="3103245" cy="5160010"/>
                          </a:xfrm>
                          <a:prstGeom prst="rect">
                            <a:avLst/>
                          </a:prstGeom>
                        </pic:spPr>
                      </pic:pic>
                    </a:graphicData>
                  </a:graphic>
                </wp:inline>
              </w:drawing>
            </w:r>
          </w:p>
        </w:tc>
        <w:tc>
          <w:tcPr>
            <w:tcW w:w="6563" w:type="dxa"/>
            <w:vAlign w:val="center"/>
          </w:tcPr>
          <w:p w14:paraId="00964D67">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图中a为</w:t>
            </w:r>
            <w:r>
              <w:rPr>
                <w:rFonts w:hint="eastAsia" w:ascii="Times New Roman" w:eastAsia="仿宋_GB2312" w:cs="Times New Roman"/>
                <w:color w:val="auto"/>
                <w:kern w:val="2"/>
                <w:lang w:eastAsia="zh-CN"/>
              </w:rPr>
              <w:t>避难</w:t>
            </w:r>
            <w:r>
              <w:rPr>
                <w:rFonts w:ascii="Times New Roman" w:eastAsia="仿宋_GB2312" w:cs="Times New Roman"/>
                <w:color w:val="auto"/>
                <w:kern w:val="2"/>
              </w:rPr>
              <w:t>场所图形符号、箭头边长尺寸b=6.6a,c=3.8a,d1=0.2a,d2=0.2a,d3=a,d4=0.6a,h1=h7=h8=h13=h16=h17=h20=h21=0.2a,h2=h4=a,h3=h5=h11=h15=h19=0.1a,h6=h10=h12=0.3a,h9=0.4a,h14=h18=0.6a。</w:t>
            </w:r>
          </w:p>
          <w:p w14:paraId="02D30069">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图中文字和图形符号整体水平居中、垂直居中,间距均匀;</w:t>
            </w:r>
          </w:p>
          <w:p w14:paraId="78DCF7CE">
            <w:pPr>
              <w:pStyle w:val="25"/>
              <w:spacing w:line="360" w:lineRule="exact"/>
              <w:rPr>
                <w:rFonts w:ascii="Times New Roman" w:eastAsia="仿宋_GB2312" w:cs="Times New Roman"/>
                <w:color w:val="auto"/>
                <w:kern w:val="2"/>
              </w:rPr>
            </w:pPr>
            <w:r>
              <w:rPr>
                <w:rFonts w:ascii="Times New Roman" w:eastAsia="仿宋_GB2312" w:cs="Times New Roman"/>
                <w:color w:val="auto"/>
                <w:kern w:val="2"/>
              </w:rPr>
              <w:t>中文字号大于英文字号;右侧边缘适当与文字留有间距。</w:t>
            </w:r>
          </w:p>
        </w:tc>
      </w:tr>
    </w:tbl>
    <w:p w14:paraId="4C6A54F8">
      <w:pPr>
        <w:pStyle w:val="5"/>
        <w:spacing w:line="560" w:lineRule="exact"/>
        <w:rPr>
          <w:rFonts w:ascii="楷体_GB2312" w:hAnsi="楷体_GB2312" w:cs="楷体_GB2312"/>
          <w:color w:val="auto"/>
        </w:rPr>
      </w:pPr>
      <w:r>
        <w:rPr>
          <w:rFonts w:ascii="楷体_GB2312" w:hAnsi="楷体_GB2312" w:cs="楷体_GB2312"/>
          <w:color w:val="auto"/>
        </w:rPr>
        <w:t xml:space="preserve">6.3.3 </w:t>
      </w:r>
      <w:r>
        <w:rPr>
          <w:rFonts w:hint="eastAsia" w:ascii="楷体_GB2312" w:hAnsi="楷体_GB2312" w:cs="楷体_GB2312"/>
          <w:color w:val="auto"/>
          <w:lang w:eastAsia="zh-CN"/>
        </w:rPr>
        <w:t>避难</w:t>
      </w:r>
      <w:r>
        <w:rPr>
          <w:rFonts w:ascii="楷体_GB2312" w:hAnsi="楷体_GB2312" w:cs="楷体_GB2312"/>
          <w:color w:val="auto"/>
        </w:rPr>
        <w:t>场所功能布局图示例（室外型和室内型）</w:t>
      </w:r>
    </w:p>
    <w:p w14:paraId="264A7F78">
      <w:pPr>
        <w:pStyle w:val="2"/>
        <w:ind w:firstLine="480"/>
        <w:rPr>
          <w:color w:val="auto"/>
        </w:rPr>
      </w:pPr>
      <w:r>
        <w:rPr>
          <w:color w:val="auto"/>
        </w:rPr>
        <w:drawing>
          <wp:anchor distT="0" distB="0" distL="114300" distR="114300" simplePos="0" relativeHeight="251659264" behindDoc="0" locked="0" layoutInCell="1" allowOverlap="1">
            <wp:simplePos x="0" y="0"/>
            <wp:positionH relativeFrom="margin">
              <wp:posOffset>790575</wp:posOffset>
            </wp:positionH>
            <wp:positionV relativeFrom="paragraph">
              <wp:posOffset>6985</wp:posOffset>
            </wp:positionV>
            <wp:extent cx="7261225" cy="5214620"/>
            <wp:effectExtent l="0" t="0" r="0" b="5080"/>
            <wp:wrapNone/>
            <wp:docPr id="1802976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76121" name="图片 1"/>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7261412" cy="5214691"/>
                    </a:xfrm>
                    <a:prstGeom prst="rect">
                      <a:avLst/>
                    </a:prstGeom>
                  </pic:spPr>
                </pic:pic>
              </a:graphicData>
            </a:graphic>
          </wp:anchor>
        </w:drawing>
      </w:r>
    </w:p>
    <w:p w14:paraId="1308DC1D">
      <w:pPr>
        <w:pStyle w:val="2"/>
        <w:ind w:firstLine="480"/>
        <w:rPr>
          <w:color w:val="auto"/>
        </w:rPr>
      </w:pPr>
      <w:r>
        <w:rPr>
          <w:color w:val="auto"/>
        </w:rPr>
        <w:br w:type="page"/>
      </w:r>
    </w:p>
    <w:p w14:paraId="55F0FCE1">
      <w:pPr>
        <w:pStyle w:val="2"/>
        <w:ind w:firstLine="480"/>
        <w:rPr>
          <w:color w:val="auto"/>
        </w:rPr>
      </w:pPr>
      <w:r>
        <w:rPr>
          <w:color w:val="auto"/>
        </w:rPr>
        <w:drawing>
          <wp:anchor distT="0" distB="0" distL="114300" distR="114300" simplePos="0" relativeHeight="251660288" behindDoc="0" locked="0" layoutInCell="1" allowOverlap="1">
            <wp:simplePos x="0" y="0"/>
            <wp:positionH relativeFrom="column">
              <wp:posOffset>558800</wp:posOffset>
            </wp:positionH>
            <wp:positionV relativeFrom="paragraph">
              <wp:posOffset>-238760</wp:posOffset>
            </wp:positionV>
            <wp:extent cx="8025130" cy="5740400"/>
            <wp:effectExtent l="0" t="0" r="0" b="0"/>
            <wp:wrapNone/>
            <wp:docPr id="770961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61145" name="图片 1"/>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8025205" cy="5740686"/>
                    </a:xfrm>
                    <a:prstGeom prst="rect">
                      <a:avLst/>
                    </a:prstGeom>
                  </pic:spPr>
                </pic:pic>
              </a:graphicData>
            </a:graphic>
          </wp:anchor>
        </w:drawing>
      </w:r>
    </w:p>
    <w:p w14:paraId="1922345C">
      <w:pPr>
        <w:pStyle w:val="2"/>
        <w:ind w:firstLine="480"/>
        <w:rPr>
          <w:color w:val="auto"/>
        </w:rPr>
      </w:pPr>
    </w:p>
    <w:p w14:paraId="503F611F">
      <w:pPr>
        <w:pStyle w:val="2"/>
        <w:ind w:firstLine="480"/>
        <w:rPr>
          <w:color w:val="auto"/>
        </w:rPr>
      </w:pPr>
    </w:p>
    <w:p w14:paraId="2A7DC8D7">
      <w:pPr>
        <w:pStyle w:val="2"/>
        <w:ind w:firstLine="480"/>
        <w:rPr>
          <w:color w:val="auto"/>
        </w:rPr>
      </w:pPr>
    </w:p>
    <w:p w14:paraId="368EAD22">
      <w:pPr>
        <w:pStyle w:val="2"/>
        <w:ind w:firstLine="480"/>
        <w:rPr>
          <w:color w:val="auto"/>
        </w:rPr>
      </w:pPr>
    </w:p>
    <w:p w14:paraId="1A94C0B4">
      <w:pPr>
        <w:pStyle w:val="2"/>
        <w:ind w:firstLine="480"/>
        <w:rPr>
          <w:color w:val="auto"/>
        </w:rPr>
      </w:pPr>
    </w:p>
    <w:p w14:paraId="57B17A94">
      <w:pPr>
        <w:pStyle w:val="2"/>
        <w:ind w:firstLine="480"/>
        <w:rPr>
          <w:color w:val="auto"/>
        </w:rPr>
      </w:pPr>
    </w:p>
    <w:p w14:paraId="4EB85AA7">
      <w:pPr>
        <w:pStyle w:val="2"/>
        <w:ind w:firstLine="480"/>
        <w:rPr>
          <w:color w:val="auto"/>
        </w:rPr>
      </w:pPr>
    </w:p>
    <w:p w14:paraId="117A9F2C">
      <w:pPr>
        <w:pStyle w:val="2"/>
        <w:ind w:firstLine="480"/>
        <w:rPr>
          <w:color w:val="auto"/>
        </w:rPr>
      </w:pPr>
    </w:p>
    <w:p w14:paraId="2839210B">
      <w:pPr>
        <w:pStyle w:val="2"/>
        <w:ind w:firstLine="480"/>
        <w:rPr>
          <w:color w:val="auto"/>
        </w:rPr>
      </w:pPr>
    </w:p>
    <w:p w14:paraId="32B57678">
      <w:pPr>
        <w:pStyle w:val="2"/>
        <w:ind w:firstLine="199" w:firstLineChars="83"/>
        <w:jc w:val="center"/>
        <w:rPr>
          <w:rFonts w:hint="eastAsia" w:ascii="仿宋" w:hAnsi="仿宋" w:eastAsia="仿宋"/>
          <w:color w:val="auto"/>
        </w:rPr>
      </w:pPr>
    </w:p>
    <w:p w14:paraId="753E559A">
      <w:pPr>
        <w:pStyle w:val="2"/>
        <w:ind w:firstLine="199" w:firstLineChars="83"/>
        <w:jc w:val="center"/>
        <w:rPr>
          <w:rFonts w:hint="eastAsia" w:ascii="仿宋" w:hAnsi="仿宋" w:eastAsia="仿宋"/>
          <w:color w:val="auto"/>
        </w:rPr>
        <w:sectPr>
          <w:pgSz w:w="16838" w:h="11906" w:orient="landscape"/>
          <w:pgMar w:top="1800" w:right="1440" w:bottom="1800" w:left="1440" w:header="851" w:footer="992" w:gutter="0"/>
          <w:cols w:space="720" w:num="1"/>
          <w:docGrid w:type="lines" w:linePitch="435" w:charSpace="0"/>
        </w:sectPr>
      </w:pPr>
    </w:p>
    <w:p w14:paraId="23502B9A">
      <w:pPr>
        <w:pStyle w:val="5"/>
        <w:spacing w:line="560" w:lineRule="exact"/>
        <w:rPr>
          <w:rFonts w:ascii="楷体_GB2312" w:hAnsi="楷体_GB2312" w:cs="楷体_GB2312"/>
          <w:color w:val="auto"/>
        </w:rPr>
      </w:pPr>
      <w:r>
        <w:rPr>
          <w:rFonts w:ascii="楷体_GB2312" w:hAnsi="楷体_GB2312" w:cs="楷体_GB2312"/>
          <w:color w:val="auto"/>
        </w:rPr>
        <w:t>6.3.4 标志制作</w:t>
      </w:r>
    </w:p>
    <w:p w14:paraId="0A14F97F">
      <w:pPr>
        <w:spacing w:line="560" w:lineRule="exact"/>
        <w:ind w:firstLine="640"/>
        <w:rPr>
          <w:color w:val="auto"/>
        </w:rPr>
      </w:pPr>
      <w:r>
        <w:rPr>
          <w:color w:val="auto"/>
        </w:rPr>
        <w:t>标志的载体宜以标志牌、不干胶贴纸、可变信息板等形式体现,标志的形状、尺寸、图形、文字、颜色</w:t>
      </w:r>
      <w:r>
        <w:rPr>
          <w:rFonts w:hint="eastAsia"/>
          <w:color w:val="auto"/>
        </w:rPr>
        <w:t>等应按以上表格中的规定制作，标志牌应按下列要求制作：</w:t>
      </w:r>
    </w:p>
    <w:p w14:paraId="72BC1AD5">
      <w:pPr>
        <w:spacing w:line="560" w:lineRule="exact"/>
        <w:ind w:firstLine="640"/>
        <w:rPr>
          <w:color w:val="auto"/>
        </w:rPr>
      </w:pPr>
      <w:r>
        <w:rPr>
          <w:rFonts w:hint="eastAsia"/>
          <w:color w:val="auto"/>
        </w:rPr>
        <w:t>（1）</w:t>
      </w:r>
      <w:r>
        <w:rPr>
          <w:color w:val="auto"/>
        </w:rPr>
        <w:t>选材:根据</w:t>
      </w:r>
      <w:r>
        <w:rPr>
          <w:rFonts w:hint="eastAsia"/>
          <w:color w:val="auto"/>
          <w:lang w:eastAsia="zh-CN"/>
        </w:rPr>
        <w:t>避难</w:t>
      </w:r>
      <w:r>
        <w:rPr>
          <w:color w:val="auto"/>
        </w:rPr>
        <w:t>场所现场的气候、环境、场地、设施情况,选用铝合金、钢、合成树脂类等板材、型材等</w:t>
      </w:r>
      <w:r>
        <w:rPr>
          <w:rFonts w:hint="eastAsia"/>
          <w:color w:val="auto"/>
        </w:rPr>
        <w:t>；</w:t>
      </w:r>
    </w:p>
    <w:p w14:paraId="4F377B4B">
      <w:pPr>
        <w:spacing w:line="560" w:lineRule="exact"/>
        <w:ind w:firstLine="640"/>
        <w:rPr>
          <w:color w:val="auto"/>
        </w:rPr>
      </w:pPr>
      <w:r>
        <w:rPr>
          <w:rFonts w:hint="eastAsia"/>
          <w:color w:val="auto"/>
        </w:rPr>
        <w:t>（2）</w:t>
      </w:r>
      <w:r>
        <w:rPr>
          <w:color w:val="auto"/>
        </w:rPr>
        <w:t>支撑结构:选用GB/T23827—2021中5.4规定的材料和结构</w:t>
      </w:r>
      <w:r>
        <w:rPr>
          <w:rFonts w:hint="eastAsia"/>
          <w:color w:val="auto"/>
        </w:rPr>
        <w:t>；</w:t>
      </w:r>
    </w:p>
    <w:p w14:paraId="7D92F45D">
      <w:pPr>
        <w:spacing w:line="560" w:lineRule="exact"/>
        <w:ind w:firstLine="640"/>
        <w:rPr>
          <w:rFonts w:hint="eastAsia"/>
          <w:color w:val="auto"/>
          <w:spacing w:val="-20"/>
          <w:sz w:val="32"/>
        </w:rPr>
      </w:pPr>
      <w:r>
        <w:rPr>
          <w:rFonts w:hint="eastAsia"/>
          <w:color w:val="auto"/>
          <w:spacing w:val="-20"/>
          <w:sz w:val="32"/>
        </w:rPr>
        <w:t>（3）</w:t>
      </w:r>
      <w:r>
        <w:rPr>
          <w:color w:val="auto"/>
          <w:spacing w:val="-20"/>
          <w:sz w:val="32"/>
        </w:rPr>
        <w:t>反光与照明:表面应采用反光材料和/或内装照明装置。</w:t>
      </w:r>
    </w:p>
    <w:p w14:paraId="626D2E6C">
      <w:pPr>
        <w:pStyle w:val="5"/>
        <w:spacing w:line="560" w:lineRule="exact"/>
        <w:rPr>
          <w:rFonts w:hint="default" w:ascii="楷体_GB2312" w:hAnsi="楷体_GB2312" w:cs="楷体_GB2312"/>
          <w:color w:val="auto"/>
        </w:rPr>
      </w:pPr>
      <w:r>
        <w:rPr>
          <w:rFonts w:ascii="楷体_GB2312" w:hAnsi="楷体_GB2312" w:cs="楷体_GB2312"/>
          <w:color w:val="auto"/>
        </w:rPr>
        <w:t>6.3.5 标志设置</w:t>
      </w:r>
    </w:p>
    <w:p w14:paraId="7E0A8F3C">
      <w:pPr>
        <w:spacing w:line="560" w:lineRule="exact"/>
        <w:ind w:firstLine="320" w:firstLineChars="100"/>
        <w:rPr>
          <w:color w:val="auto"/>
        </w:rPr>
      </w:pPr>
      <w:r>
        <w:rPr>
          <w:rFonts w:hint="eastAsia"/>
          <w:color w:val="auto"/>
        </w:rPr>
        <w:t>（1）设置位置</w:t>
      </w:r>
    </w:p>
    <w:p w14:paraId="09DD6B8E">
      <w:pPr>
        <w:pStyle w:val="2"/>
        <w:ind w:firstLine="640"/>
        <w:rPr>
          <w:rFonts w:eastAsia="仿宋_GB2312"/>
          <w:color w:val="auto"/>
          <w:sz w:val="32"/>
          <w:szCs w:val="32"/>
        </w:rPr>
      </w:pPr>
      <w:r>
        <w:rPr>
          <w:rFonts w:hint="eastAsia" w:eastAsia="仿宋_GB2312"/>
          <w:color w:val="auto"/>
          <w:sz w:val="32"/>
          <w:szCs w:val="32"/>
          <w:lang w:eastAsia="zh-CN"/>
        </w:rPr>
        <w:t>避难</w:t>
      </w:r>
      <w:r>
        <w:rPr>
          <w:rFonts w:eastAsia="仿宋_GB2312"/>
          <w:color w:val="auto"/>
          <w:sz w:val="32"/>
          <w:szCs w:val="32"/>
        </w:rPr>
        <w:t xml:space="preserve">场所标志设置在下列位置。 </w:t>
      </w:r>
    </w:p>
    <w:p w14:paraId="0F1F56DD">
      <w:pPr>
        <w:pStyle w:val="2"/>
        <w:ind w:firstLine="640"/>
        <w:rPr>
          <w:rFonts w:eastAsia="仿宋_GB2312"/>
          <w:color w:val="auto"/>
          <w:sz w:val="32"/>
          <w:szCs w:val="32"/>
        </w:rPr>
      </w:pPr>
      <w:r>
        <w:rPr>
          <w:rFonts w:hint="eastAsia" w:eastAsia="仿宋_GB2312"/>
          <w:color w:val="auto"/>
          <w:sz w:val="32"/>
          <w:szCs w:val="32"/>
        </w:rPr>
        <w:t>①</w:t>
      </w:r>
      <w:r>
        <w:rPr>
          <w:rFonts w:hint="eastAsia" w:eastAsia="仿宋_GB2312"/>
          <w:color w:val="auto"/>
          <w:sz w:val="32"/>
          <w:szCs w:val="32"/>
          <w:lang w:eastAsia="zh-CN"/>
        </w:rPr>
        <w:t>避难</w:t>
      </w:r>
      <w:r>
        <w:rPr>
          <w:rFonts w:eastAsia="仿宋_GB2312"/>
          <w:color w:val="auto"/>
          <w:sz w:val="32"/>
          <w:szCs w:val="32"/>
        </w:rPr>
        <w:t>场所外</w:t>
      </w:r>
      <w:r>
        <w:rPr>
          <w:rFonts w:hint="eastAsia" w:eastAsia="仿宋_GB2312"/>
          <w:color w:val="auto"/>
          <w:sz w:val="32"/>
          <w:szCs w:val="32"/>
        </w:rPr>
        <w:t>：</w:t>
      </w:r>
      <w:r>
        <w:rPr>
          <w:rFonts w:eastAsia="仿宋_GB2312"/>
          <w:color w:val="auto"/>
          <w:sz w:val="32"/>
          <w:szCs w:val="32"/>
        </w:rPr>
        <w:t xml:space="preserve">100m~1000m范围内的疏散道路交叉口应因地制宜设置疏散道路标志;标志边缘及支撑结构的任何部分不应侵入道路建筑限界,距车行道、人行道、渠化岛的外侧边缘或土路肩均应不小于25cm。 </w:t>
      </w:r>
    </w:p>
    <w:p w14:paraId="76EA1B1C">
      <w:pPr>
        <w:pStyle w:val="2"/>
        <w:ind w:firstLine="640"/>
        <w:rPr>
          <w:rFonts w:eastAsia="仿宋_GB2312"/>
          <w:color w:val="auto"/>
          <w:sz w:val="32"/>
          <w:szCs w:val="32"/>
        </w:rPr>
      </w:pPr>
      <w:r>
        <w:rPr>
          <w:rFonts w:hint="eastAsia" w:eastAsia="仿宋_GB2312"/>
          <w:color w:val="auto"/>
          <w:sz w:val="32"/>
          <w:szCs w:val="32"/>
        </w:rPr>
        <w:t>②</w:t>
      </w:r>
      <w:r>
        <w:rPr>
          <w:rFonts w:hint="eastAsia" w:eastAsia="仿宋_GB2312"/>
          <w:color w:val="auto"/>
          <w:sz w:val="32"/>
          <w:szCs w:val="32"/>
          <w:lang w:eastAsia="zh-CN"/>
        </w:rPr>
        <w:t>避难</w:t>
      </w:r>
      <w:r>
        <w:rPr>
          <w:rFonts w:eastAsia="仿宋_GB2312"/>
          <w:color w:val="auto"/>
          <w:sz w:val="32"/>
          <w:szCs w:val="32"/>
        </w:rPr>
        <w:t>场所出入口</w:t>
      </w:r>
      <w:r>
        <w:rPr>
          <w:rFonts w:hint="eastAsia" w:eastAsia="仿宋_GB2312"/>
          <w:color w:val="auto"/>
          <w:sz w:val="32"/>
          <w:szCs w:val="32"/>
        </w:rPr>
        <w:t>：</w:t>
      </w:r>
      <w:r>
        <w:rPr>
          <w:rFonts w:eastAsia="仿宋_GB2312"/>
          <w:color w:val="auto"/>
          <w:sz w:val="32"/>
          <w:szCs w:val="32"/>
        </w:rPr>
        <w:t xml:space="preserve">出入口附近的显著位置应设置出入口标志和功能布局图。 </w:t>
      </w:r>
    </w:p>
    <w:p w14:paraId="0DB785F8">
      <w:pPr>
        <w:pStyle w:val="2"/>
        <w:ind w:firstLine="640"/>
        <w:rPr>
          <w:rFonts w:hint="eastAsia" w:eastAsia="仿宋_GB2312"/>
          <w:color w:val="auto"/>
          <w:sz w:val="32"/>
          <w:szCs w:val="32"/>
        </w:rPr>
      </w:pPr>
      <w:r>
        <w:rPr>
          <w:rFonts w:hint="eastAsia" w:eastAsia="仿宋_GB2312"/>
          <w:color w:val="auto"/>
          <w:sz w:val="32"/>
          <w:szCs w:val="32"/>
        </w:rPr>
        <w:t>③</w:t>
      </w:r>
      <w:r>
        <w:rPr>
          <w:rFonts w:hint="eastAsia" w:eastAsia="仿宋_GB2312"/>
          <w:color w:val="auto"/>
          <w:sz w:val="32"/>
          <w:szCs w:val="32"/>
          <w:lang w:eastAsia="zh-CN"/>
        </w:rPr>
        <w:t>避难</w:t>
      </w:r>
      <w:r>
        <w:rPr>
          <w:rFonts w:eastAsia="仿宋_GB2312"/>
          <w:color w:val="auto"/>
          <w:sz w:val="32"/>
          <w:szCs w:val="32"/>
        </w:rPr>
        <w:t>场所内</w:t>
      </w:r>
      <w:r>
        <w:rPr>
          <w:rFonts w:hint="eastAsia" w:eastAsia="仿宋_GB2312"/>
          <w:color w:val="auto"/>
          <w:sz w:val="32"/>
          <w:szCs w:val="32"/>
        </w:rPr>
        <w:t>：</w:t>
      </w:r>
    </w:p>
    <w:p w14:paraId="0D1A7A88">
      <w:pPr>
        <w:pStyle w:val="2"/>
        <w:numPr>
          <w:ilvl w:val="0"/>
          <w:numId w:val="0"/>
        </w:numPr>
        <w:ind w:firstLine="640" w:firstLineChars="200"/>
        <w:rPr>
          <w:rFonts w:hint="eastAsia" w:eastAsia="仿宋_GB2312"/>
          <w:color w:val="auto"/>
          <w:sz w:val="32"/>
          <w:szCs w:val="32"/>
        </w:rPr>
      </w:pPr>
      <w:r>
        <w:rPr>
          <w:rFonts w:hint="eastAsia" w:eastAsia="仿宋_GB2312"/>
          <w:color w:val="auto"/>
          <w:sz w:val="32"/>
          <w:szCs w:val="32"/>
          <w:lang w:val="en-US" w:eastAsia="zh-CN"/>
        </w:rPr>
        <w:t>a.</w:t>
      </w:r>
      <w:r>
        <w:rPr>
          <w:rFonts w:eastAsia="仿宋_GB2312"/>
          <w:color w:val="auto"/>
          <w:sz w:val="32"/>
          <w:szCs w:val="32"/>
        </w:rPr>
        <w:t>设施设备:应设置</w:t>
      </w:r>
      <w:r>
        <w:rPr>
          <w:rFonts w:hint="eastAsia" w:eastAsia="仿宋_GB2312"/>
          <w:color w:val="auto"/>
          <w:sz w:val="32"/>
          <w:szCs w:val="32"/>
          <w:lang w:eastAsia="zh-CN"/>
        </w:rPr>
        <w:t>避难</w:t>
      </w:r>
      <w:r>
        <w:rPr>
          <w:rFonts w:eastAsia="仿宋_GB2312"/>
          <w:color w:val="auto"/>
          <w:sz w:val="32"/>
          <w:szCs w:val="32"/>
        </w:rPr>
        <w:t>场所设施设备标志</w:t>
      </w:r>
      <w:r>
        <w:rPr>
          <w:rFonts w:hint="eastAsia" w:eastAsia="仿宋_GB2312"/>
          <w:color w:val="auto"/>
          <w:sz w:val="32"/>
          <w:szCs w:val="32"/>
        </w:rPr>
        <w:t>；</w:t>
      </w:r>
    </w:p>
    <w:p w14:paraId="7361C07F">
      <w:pPr>
        <w:pStyle w:val="2"/>
        <w:numPr>
          <w:ilvl w:val="0"/>
          <w:numId w:val="0"/>
        </w:numPr>
        <w:ind w:firstLine="640"/>
        <w:rPr>
          <w:rFonts w:hint="eastAsia" w:eastAsia="仿宋_GB2312"/>
          <w:color w:val="auto"/>
          <w:sz w:val="32"/>
          <w:szCs w:val="32"/>
        </w:rPr>
      </w:pPr>
      <w:r>
        <w:rPr>
          <w:rFonts w:hint="eastAsia" w:eastAsia="仿宋_GB2312"/>
          <w:color w:val="auto"/>
          <w:sz w:val="32"/>
          <w:szCs w:val="32"/>
        </w:rPr>
        <w:t>b</w:t>
      </w:r>
      <w:r>
        <w:rPr>
          <w:rFonts w:hint="eastAsia" w:eastAsia="仿宋_GB2312"/>
          <w:color w:val="auto"/>
          <w:sz w:val="32"/>
          <w:szCs w:val="32"/>
          <w:lang w:val="en-US" w:eastAsia="zh-CN"/>
        </w:rPr>
        <w:t>.</w:t>
      </w:r>
      <w:r>
        <w:rPr>
          <w:rFonts w:eastAsia="仿宋_GB2312"/>
          <w:color w:val="auto"/>
          <w:sz w:val="32"/>
          <w:szCs w:val="32"/>
        </w:rPr>
        <w:t>功能区:应设置</w:t>
      </w:r>
      <w:r>
        <w:rPr>
          <w:rFonts w:hint="eastAsia" w:eastAsia="仿宋_GB2312"/>
          <w:color w:val="auto"/>
          <w:sz w:val="32"/>
          <w:szCs w:val="32"/>
          <w:lang w:eastAsia="zh-CN"/>
        </w:rPr>
        <w:t>避难</w:t>
      </w:r>
      <w:r>
        <w:rPr>
          <w:rFonts w:eastAsia="仿宋_GB2312"/>
          <w:color w:val="auto"/>
          <w:sz w:val="32"/>
          <w:szCs w:val="32"/>
        </w:rPr>
        <w:t>场所功能区标志,应急宿住区的显著位置宜设置功能布局图</w:t>
      </w:r>
      <w:r>
        <w:rPr>
          <w:rFonts w:hint="eastAsia" w:eastAsia="仿宋_GB2312"/>
          <w:color w:val="auto"/>
          <w:sz w:val="32"/>
          <w:szCs w:val="32"/>
        </w:rPr>
        <w:t>；</w:t>
      </w:r>
    </w:p>
    <w:p w14:paraId="26EC7716">
      <w:pPr>
        <w:pStyle w:val="2"/>
        <w:numPr>
          <w:ilvl w:val="0"/>
          <w:numId w:val="0"/>
        </w:numPr>
        <w:ind w:firstLine="640"/>
        <w:rPr>
          <w:rFonts w:eastAsia="仿宋_GB2312"/>
          <w:color w:val="auto"/>
          <w:sz w:val="32"/>
          <w:szCs w:val="32"/>
        </w:rPr>
      </w:pPr>
      <w:r>
        <w:rPr>
          <w:rFonts w:hint="eastAsia" w:eastAsia="仿宋_GB2312"/>
          <w:color w:val="auto"/>
          <w:sz w:val="32"/>
          <w:szCs w:val="32"/>
        </w:rPr>
        <w:t>c</w:t>
      </w:r>
      <w:r>
        <w:rPr>
          <w:rFonts w:hint="eastAsia" w:eastAsia="仿宋_GB2312"/>
          <w:color w:val="auto"/>
          <w:sz w:val="32"/>
          <w:szCs w:val="32"/>
          <w:lang w:val="en-US" w:eastAsia="zh-CN"/>
        </w:rPr>
        <w:t>.</w:t>
      </w:r>
      <w:r>
        <w:rPr>
          <w:rFonts w:eastAsia="仿宋_GB2312"/>
          <w:color w:val="auto"/>
          <w:sz w:val="32"/>
          <w:szCs w:val="32"/>
        </w:rPr>
        <w:t>疏散通道:交叉口或路边应设置疏散通道标志,标志间的间距不宜大于150m。</w:t>
      </w:r>
    </w:p>
    <w:p w14:paraId="156BFE29">
      <w:pPr>
        <w:spacing w:line="560" w:lineRule="exact"/>
        <w:ind w:firstLine="320" w:firstLineChars="100"/>
        <w:rPr>
          <w:color w:val="auto"/>
        </w:rPr>
      </w:pPr>
      <w:r>
        <w:rPr>
          <w:rFonts w:hint="eastAsia"/>
          <w:color w:val="auto"/>
        </w:rPr>
        <w:t>（2）设置方式</w:t>
      </w:r>
    </w:p>
    <w:p w14:paraId="3066525E">
      <w:pPr>
        <w:pStyle w:val="2"/>
        <w:ind w:firstLine="640"/>
        <w:rPr>
          <w:rFonts w:eastAsia="仿宋_GB2312"/>
          <w:color w:val="auto"/>
          <w:sz w:val="32"/>
          <w:szCs w:val="32"/>
        </w:rPr>
      </w:pPr>
      <w:r>
        <w:rPr>
          <w:rFonts w:eastAsia="仿宋_GB2312"/>
          <w:color w:val="auto"/>
          <w:sz w:val="32"/>
          <w:szCs w:val="32"/>
        </w:rPr>
        <w:t xml:space="preserve">标志应选下列方式的一种设置: </w:t>
      </w:r>
    </w:p>
    <w:p w14:paraId="2C6A0FAE">
      <w:pPr>
        <w:pStyle w:val="2"/>
        <w:ind w:firstLine="640" w:firstLineChars="0"/>
        <w:rPr>
          <w:rFonts w:eastAsia="仿宋_GB2312"/>
          <w:color w:val="auto"/>
          <w:sz w:val="32"/>
          <w:szCs w:val="32"/>
        </w:rPr>
      </w:pPr>
      <w:r>
        <w:rPr>
          <w:rFonts w:hint="eastAsia" w:eastAsia="仿宋_GB2312"/>
          <w:color w:val="auto"/>
          <w:sz w:val="32"/>
          <w:szCs w:val="32"/>
        </w:rPr>
        <w:t>①</w:t>
      </w:r>
      <w:r>
        <w:rPr>
          <w:rFonts w:eastAsia="仿宋_GB2312"/>
          <w:color w:val="auto"/>
          <w:sz w:val="32"/>
          <w:szCs w:val="32"/>
        </w:rPr>
        <w:t xml:space="preserve">附着式:标志背面直接固定在物体上,稳固不倾斜; </w:t>
      </w:r>
    </w:p>
    <w:p w14:paraId="1855B6F7">
      <w:pPr>
        <w:pStyle w:val="2"/>
        <w:ind w:firstLine="640" w:firstLineChars="0"/>
        <w:rPr>
          <w:rFonts w:eastAsia="仿宋_GB2312"/>
          <w:color w:val="auto"/>
          <w:sz w:val="32"/>
          <w:szCs w:val="32"/>
        </w:rPr>
      </w:pPr>
      <w:r>
        <w:rPr>
          <w:rFonts w:hint="eastAsia" w:eastAsia="仿宋_GB2312"/>
          <w:color w:val="auto"/>
          <w:sz w:val="32"/>
          <w:szCs w:val="32"/>
        </w:rPr>
        <w:t>②</w:t>
      </w:r>
      <w:r>
        <w:rPr>
          <w:rFonts w:eastAsia="仿宋_GB2312"/>
          <w:color w:val="auto"/>
          <w:sz w:val="32"/>
          <w:szCs w:val="32"/>
        </w:rPr>
        <w:t xml:space="preserve">悬挂式:与建筑物顶部或墙壁悬空连接、固定,稳固不倾斜; </w:t>
      </w:r>
    </w:p>
    <w:p w14:paraId="6BEF818C">
      <w:pPr>
        <w:pStyle w:val="2"/>
        <w:ind w:firstLine="640"/>
        <w:rPr>
          <w:rFonts w:eastAsia="仿宋_GB2312"/>
          <w:color w:val="auto"/>
          <w:sz w:val="32"/>
          <w:szCs w:val="32"/>
        </w:rPr>
      </w:pPr>
      <w:r>
        <w:rPr>
          <w:rFonts w:hint="eastAsia" w:eastAsia="仿宋_GB2312"/>
          <w:color w:val="auto"/>
          <w:sz w:val="32"/>
          <w:szCs w:val="32"/>
        </w:rPr>
        <w:t>③</w:t>
      </w:r>
      <w:r>
        <w:rPr>
          <w:rFonts w:eastAsia="仿宋_GB2312"/>
          <w:color w:val="auto"/>
          <w:sz w:val="32"/>
          <w:szCs w:val="32"/>
        </w:rPr>
        <w:t>柱式:固定在一根或多根支撑杆顶部,标志和支架牢固地连接在一起。</w:t>
      </w:r>
    </w:p>
    <w:p w14:paraId="0A73BC2C">
      <w:pPr>
        <w:spacing w:line="560" w:lineRule="exact"/>
        <w:ind w:firstLine="320" w:firstLineChars="100"/>
        <w:rPr>
          <w:color w:val="auto"/>
        </w:rPr>
      </w:pPr>
      <w:r>
        <w:rPr>
          <w:rFonts w:hint="eastAsia"/>
          <w:color w:val="auto"/>
        </w:rPr>
        <w:t>（3）设置高度</w:t>
      </w:r>
    </w:p>
    <w:p w14:paraId="132EB268">
      <w:pPr>
        <w:pStyle w:val="2"/>
        <w:ind w:firstLine="640"/>
        <w:rPr>
          <w:rFonts w:eastAsia="仿宋_GB2312"/>
          <w:color w:val="auto"/>
          <w:sz w:val="32"/>
          <w:szCs w:val="32"/>
        </w:rPr>
      </w:pPr>
      <w:r>
        <w:rPr>
          <w:rFonts w:eastAsia="仿宋_GB2312"/>
          <w:color w:val="auto"/>
          <w:sz w:val="32"/>
          <w:szCs w:val="32"/>
        </w:rPr>
        <w:t>附着式标志其中心点距地面高度宜在1.3m~1.5m;悬挂式、柱式标志牌的下边缘距地面的高度宜不小于2m;小于2m时,标志牌的边角应为圆弧型。</w:t>
      </w:r>
    </w:p>
    <w:p w14:paraId="1D703957">
      <w:pPr>
        <w:spacing w:line="560" w:lineRule="exact"/>
        <w:ind w:firstLine="320" w:firstLineChars="100"/>
        <w:rPr>
          <w:color w:val="auto"/>
        </w:rPr>
      </w:pPr>
      <w:r>
        <w:rPr>
          <w:rFonts w:hint="eastAsia"/>
          <w:color w:val="auto"/>
        </w:rPr>
        <w:t>（4）设置角度</w:t>
      </w:r>
    </w:p>
    <w:p w14:paraId="7E5852DF">
      <w:pPr>
        <w:pStyle w:val="2"/>
        <w:ind w:firstLine="480"/>
        <w:rPr>
          <w:rFonts w:eastAsia="仿宋_GB2312"/>
          <w:color w:val="auto"/>
          <w:sz w:val="32"/>
          <w:szCs w:val="32"/>
        </w:rPr>
      </w:pPr>
      <w:r>
        <w:rPr>
          <w:color w:val="auto"/>
        </w:rPr>
        <w:drawing>
          <wp:anchor distT="0" distB="0" distL="114300" distR="114300" simplePos="0" relativeHeight="251661312" behindDoc="0" locked="0" layoutInCell="1" allowOverlap="1">
            <wp:simplePos x="0" y="0"/>
            <wp:positionH relativeFrom="column">
              <wp:posOffset>1374775</wp:posOffset>
            </wp:positionH>
            <wp:positionV relativeFrom="paragraph">
              <wp:posOffset>712470</wp:posOffset>
            </wp:positionV>
            <wp:extent cx="2613025" cy="1523365"/>
            <wp:effectExtent l="0" t="0" r="3175" b="635"/>
            <wp:wrapNone/>
            <wp:docPr id="1690750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50211" name="图片 1"/>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2613025" cy="1523365"/>
                    </a:xfrm>
                    <a:prstGeom prst="rect">
                      <a:avLst/>
                    </a:prstGeom>
                  </pic:spPr>
                </pic:pic>
              </a:graphicData>
            </a:graphic>
          </wp:anchor>
        </w:drawing>
      </w:r>
      <w:r>
        <w:rPr>
          <w:rFonts w:eastAsia="仿宋_GB2312"/>
          <w:color w:val="auto"/>
          <w:sz w:val="32"/>
          <w:szCs w:val="32"/>
        </w:rPr>
        <w:t>标志的平面与视线夹角应接近90°,观察者位于最大观察距离时,最小夹角不低于75°</w:t>
      </w:r>
      <w:r>
        <w:rPr>
          <w:rFonts w:hint="eastAsia" w:eastAsia="仿宋_GB2312"/>
          <w:color w:val="auto"/>
          <w:sz w:val="32"/>
          <w:szCs w:val="32"/>
        </w:rPr>
        <w:t>（标志观察示意见图6-1）。</w:t>
      </w:r>
    </w:p>
    <w:p w14:paraId="19E6F6AA">
      <w:pPr>
        <w:pStyle w:val="2"/>
        <w:ind w:firstLine="640"/>
        <w:rPr>
          <w:rFonts w:hint="eastAsia" w:eastAsia="仿宋_GB2312"/>
          <w:color w:val="auto"/>
          <w:sz w:val="32"/>
          <w:szCs w:val="32"/>
        </w:rPr>
      </w:pPr>
    </w:p>
    <w:p w14:paraId="4D8BE241">
      <w:pPr>
        <w:pStyle w:val="2"/>
        <w:ind w:firstLine="480"/>
        <w:rPr>
          <w:rFonts w:hint="eastAsia"/>
          <w:color w:val="auto"/>
        </w:rPr>
      </w:pPr>
    </w:p>
    <w:p w14:paraId="0C82EA87">
      <w:pPr>
        <w:pStyle w:val="2"/>
        <w:ind w:firstLine="480"/>
        <w:rPr>
          <w:rFonts w:hint="eastAsia"/>
          <w:color w:val="auto"/>
        </w:rPr>
      </w:pPr>
    </w:p>
    <w:p w14:paraId="29D1D0C8">
      <w:pPr>
        <w:pStyle w:val="2"/>
        <w:ind w:firstLine="480"/>
        <w:rPr>
          <w:rFonts w:hint="eastAsia"/>
          <w:color w:val="auto"/>
        </w:rPr>
      </w:pPr>
    </w:p>
    <w:p w14:paraId="4EB1F244">
      <w:pPr>
        <w:pStyle w:val="2"/>
        <w:spacing w:line="400" w:lineRule="exact"/>
        <w:ind w:left="0" w:leftChars="0" w:firstLine="1890" w:firstLineChars="900"/>
        <w:rPr>
          <w:color w:val="auto"/>
          <w:sz w:val="21"/>
          <w:szCs w:val="21"/>
        </w:rPr>
      </w:pPr>
      <w:r>
        <w:rPr>
          <w:color w:val="auto"/>
          <w:sz w:val="21"/>
          <w:szCs w:val="21"/>
        </w:rPr>
        <w:t>标引序号说明: α</w:t>
      </w:r>
      <w:r>
        <w:rPr>
          <w:rFonts w:hint="eastAsia"/>
          <w:color w:val="auto"/>
          <w:sz w:val="21"/>
          <w:szCs w:val="21"/>
        </w:rPr>
        <w:t>--</w:t>
      </w:r>
      <w:r>
        <w:rPr>
          <w:color w:val="auto"/>
          <w:sz w:val="21"/>
          <w:szCs w:val="21"/>
        </w:rPr>
        <w:t>观察者的视线与标志平面的夹角。</w:t>
      </w:r>
    </w:p>
    <w:p w14:paraId="59801FC8">
      <w:pPr>
        <w:pStyle w:val="2"/>
        <w:spacing w:line="400" w:lineRule="exact"/>
        <w:ind w:firstLine="0" w:firstLineChars="0"/>
        <w:jc w:val="center"/>
        <w:rPr>
          <w:rFonts w:hint="eastAsia" w:eastAsia="仿宋_GB2312"/>
          <w:color w:val="auto"/>
        </w:rPr>
      </w:pPr>
      <w:r>
        <w:rPr>
          <w:rFonts w:hint="eastAsia" w:eastAsia="仿宋_GB2312"/>
          <w:color w:val="auto"/>
        </w:rPr>
        <w:t>图6-1 标志观察示意图</w:t>
      </w:r>
    </w:p>
    <w:p w14:paraId="57C66631">
      <w:pPr>
        <w:pStyle w:val="3"/>
        <w:spacing w:line="560" w:lineRule="exact"/>
        <w:jc w:val="center"/>
        <w:rPr>
          <w:b w:val="0"/>
          <w:bCs w:val="0"/>
          <w:color w:val="auto"/>
        </w:rPr>
      </w:pPr>
      <w:bookmarkStart w:id="60" w:name="_Toc216431080"/>
      <w:r>
        <w:rPr>
          <w:rFonts w:hint="eastAsia"/>
          <w:b w:val="0"/>
          <w:bCs w:val="0"/>
          <w:color w:val="auto"/>
        </w:rPr>
        <w:t>第七章 实施安排</w:t>
      </w:r>
      <w:bookmarkEnd w:id="60"/>
    </w:p>
    <w:p w14:paraId="714B3A8B">
      <w:pPr>
        <w:ind w:firstLine="640"/>
        <w:rPr>
          <w:color w:val="auto"/>
        </w:rPr>
      </w:pPr>
    </w:p>
    <w:p w14:paraId="6E11D10B">
      <w:pPr>
        <w:pStyle w:val="4"/>
        <w:spacing w:line="560" w:lineRule="exact"/>
        <w:rPr>
          <w:rFonts w:hint="eastAsia" w:ascii="黑体" w:hAnsi="黑体" w:eastAsia="黑体" w:cs="黑体"/>
          <w:b w:val="0"/>
          <w:bCs w:val="0"/>
          <w:color w:val="auto"/>
        </w:rPr>
      </w:pPr>
      <w:bookmarkStart w:id="61" w:name="_Toc216431081"/>
      <w:r>
        <w:rPr>
          <w:rFonts w:hint="eastAsia" w:ascii="黑体" w:hAnsi="黑体" w:eastAsia="黑体" w:cs="黑体"/>
          <w:b w:val="0"/>
          <w:bCs w:val="0"/>
          <w:color w:val="auto"/>
        </w:rPr>
        <w:t>7.1 重点任务</w:t>
      </w:r>
      <w:bookmarkEnd w:id="61"/>
    </w:p>
    <w:p w14:paraId="3C8D783A">
      <w:pPr>
        <w:spacing w:line="560" w:lineRule="exact"/>
        <w:ind w:firstLine="640"/>
        <w:rPr>
          <w:color w:val="auto"/>
        </w:rPr>
      </w:pPr>
      <w:r>
        <w:rPr>
          <w:rFonts w:hint="eastAsia"/>
          <w:color w:val="auto"/>
        </w:rPr>
        <w:t>区城乡规划主管部门在进行城乡规划管理时，应充分结合本规划进行管理。同时，要建立全区</w:t>
      </w:r>
      <w:r>
        <w:rPr>
          <w:rFonts w:hint="eastAsia"/>
          <w:color w:val="auto"/>
          <w:lang w:eastAsia="zh-CN"/>
        </w:rPr>
        <w:t>避难</w:t>
      </w:r>
      <w:r>
        <w:rPr>
          <w:rFonts w:hint="eastAsia"/>
          <w:color w:val="auto"/>
        </w:rPr>
        <w:t>场所数据库，并通过仔细核（普）查，进一步挖掘可利用的</w:t>
      </w:r>
      <w:r>
        <w:rPr>
          <w:rFonts w:hint="eastAsia"/>
          <w:color w:val="auto"/>
          <w:lang w:eastAsia="zh-CN"/>
        </w:rPr>
        <w:t>避难</w:t>
      </w:r>
      <w:r>
        <w:rPr>
          <w:rFonts w:hint="eastAsia"/>
          <w:color w:val="auto"/>
        </w:rPr>
        <w:t>场所用地，并配以必要的设施。</w:t>
      </w:r>
    </w:p>
    <w:p w14:paraId="1A4A0BD6">
      <w:pPr>
        <w:spacing w:line="560" w:lineRule="exact"/>
        <w:ind w:firstLine="640"/>
        <w:rPr>
          <w:color w:val="auto"/>
        </w:rPr>
      </w:pPr>
      <w:r>
        <w:rPr>
          <w:rFonts w:hint="eastAsia"/>
          <w:color w:val="auto"/>
        </w:rPr>
        <w:t>在</w:t>
      </w:r>
      <w:r>
        <w:rPr>
          <w:rFonts w:hint="eastAsia"/>
          <w:color w:val="auto"/>
          <w:lang w:eastAsia="zh-CN"/>
        </w:rPr>
        <w:t>应急避难</w:t>
      </w:r>
      <w:r>
        <w:rPr>
          <w:rFonts w:hint="eastAsia"/>
          <w:color w:val="auto"/>
        </w:rPr>
        <w:t>场地设置所对应的地块，如公共绿地、公园、广场、开敞空间、学校、体育设施、展览设施等相关规划设计中，落实</w:t>
      </w:r>
      <w:r>
        <w:rPr>
          <w:rFonts w:hint="eastAsia"/>
          <w:color w:val="auto"/>
          <w:lang w:eastAsia="zh-CN"/>
        </w:rPr>
        <w:t>应急避难场所</w:t>
      </w:r>
      <w:r>
        <w:rPr>
          <w:rFonts w:hint="eastAsia"/>
          <w:color w:val="auto"/>
        </w:rPr>
        <w:t>规划建设要求。</w:t>
      </w:r>
    </w:p>
    <w:p w14:paraId="25B4BE27">
      <w:pPr>
        <w:spacing w:line="560" w:lineRule="exact"/>
        <w:ind w:firstLine="640"/>
        <w:rPr>
          <w:color w:val="auto"/>
        </w:rPr>
      </w:pPr>
      <w:r>
        <w:rPr>
          <w:rFonts w:hint="eastAsia"/>
          <w:color w:val="auto"/>
        </w:rPr>
        <w:t>研究</w:t>
      </w:r>
      <w:r>
        <w:rPr>
          <w:rFonts w:hint="eastAsia"/>
          <w:color w:val="auto"/>
          <w:lang w:eastAsia="zh-CN"/>
        </w:rPr>
        <w:t>应急避难场所</w:t>
      </w:r>
      <w:r>
        <w:rPr>
          <w:rFonts w:hint="eastAsia"/>
          <w:color w:val="auto"/>
        </w:rPr>
        <w:t>建设规划与下阶段控制性详细规划的衔接，明确控规中对</w:t>
      </w:r>
      <w:r>
        <w:rPr>
          <w:rFonts w:hint="eastAsia"/>
          <w:color w:val="auto"/>
          <w:lang w:eastAsia="zh-CN"/>
        </w:rPr>
        <w:t>应急避难场所</w:t>
      </w:r>
      <w:r>
        <w:rPr>
          <w:rFonts w:hint="eastAsia"/>
          <w:color w:val="auto"/>
        </w:rPr>
        <w:t>的规划设计与管理要求，保证场所规划建设与项目规划建设同步实施、验收等，增强规划的可操作性。</w:t>
      </w:r>
    </w:p>
    <w:p w14:paraId="21EF947E">
      <w:pPr>
        <w:spacing w:line="560" w:lineRule="exact"/>
        <w:ind w:firstLine="640"/>
        <w:rPr>
          <w:color w:val="auto"/>
        </w:rPr>
      </w:pPr>
      <w:r>
        <w:rPr>
          <w:rFonts w:hint="eastAsia"/>
          <w:color w:val="auto"/>
        </w:rPr>
        <w:t>研究</w:t>
      </w:r>
      <w:r>
        <w:rPr>
          <w:rFonts w:hint="eastAsia"/>
          <w:color w:val="auto"/>
          <w:lang w:eastAsia="zh-CN"/>
        </w:rPr>
        <w:t>应急避难场所</w:t>
      </w:r>
      <w:r>
        <w:rPr>
          <w:rFonts w:hint="eastAsia"/>
          <w:color w:val="auto"/>
        </w:rPr>
        <w:t>建设规划与村庄规划的衔接，在村庄规划中落实开敞空间作为村庄</w:t>
      </w:r>
      <w:r>
        <w:rPr>
          <w:rFonts w:hint="eastAsia"/>
          <w:color w:val="auto"/>
          <w:lang w:eastAsia="zh-CN"/>
        </w:rPr>
        <w:t>应急避难场所</w:t>
      </w:r>
      <w:r>
        <w:rPr>
          <w:rFonts w:hint="eastAsia"/>
          <w:color w:val="auto"/>
        </w:rPr>
        <w:t>场地设施的要求。</w:t>
      </w:r>
    </w:p>
    <w:p w14:paraId="7F2073B2">
      <w:pPr>
        <w:spacing w:line="560" w:lineRule="exact"/>
        <w:ind w:firstLine="640"/>
        <w:rPr>
          <w:color w:val="auto"/>
        </w:rPr>
      </w:pPr>
      <w:r>
        <w:rPr>
          <w:rFonts w:hint="eastAsia"/>
          <w:color w:val="auto"/>
        </w:rPr>
        <w:t>对城市更新中相应的用地（可作为</w:t>
      </w:r>
      <w:r>
        <w:rPr>
          <w:rFonts w:hint="eastAsia"/>
          <w:color w:val="auto"/>
          <w:lang w:eastAsia="zh-CN"/>
        </w:rPr>
        <w:t>应急避难场所</w:t>
      </w:r>
      <w:r>
        <w:rPr>
          <w:rFonts w:hint="eastAsia"/>
          <w:color w:val="auto"/>
        </w:rPr>
        <w:t>），如中小学用地、公园绿地、体育用地等用地配建相关的</w:t>
      </w:r>
      <w:r>
        <w:rPr>
          <w:rFonts w:hint="eastAsia"/>
          <w:color w:val="auto"/>
          <w:lang w:eastAsia="zh-CN"/>
        </w:rPr>
        <w:t>应急避难</w:t>
      </w:r>
      <w:r>
        <w:rPr>
          <w:rFonts w:hint="eastAsia"/>
          <w:color w:val="auto"/>
        </w:rPr>
        <w:t>设施，如应急厕所、应急物资储备用房、应急供电设施、应急供水设施等。</w:t>
      </w:r>
    </w:p>
    <w:p w14:paraId="1B037046">
      <w:pPr>
        <w:spacing w:line="560" w:lineRule="exact"/>
        <w:ind w:firstLine="640"/>
        <w:rPr>
          <w:color w:val="auto"/>
        </w:rPr>
      </w:pPr>
      <w:r>
        <w:rPr>
          <w:rFonts w:hint="eastAsia"/>
          <w:color w:val="auto"/>
        </w:rPr>
        <w:t>配合本建设规划实施需出台和研究的相关规定和标准，对在现行的控规标准新增</w:t>
      </w:r>
      <w:r>
        <w:rPr>
          <w:rFonts w:hint="eastAsia"/>
          <w:color w:val="auto"/>
          <w:lang w:eastAsia="zh-CN"/>
        </w:rPr>
        <w:t>应急避难场所</w:t>
      </w:r>
      <w:r>
        <w:rPr>
          <w:rFonts w:hint="eastAsia"/>
          <w:color w:val="auto"/>
        </w:rPr>
        <w:t>建设要求，对学校、体育用地、福利设施用地、公园绿地、停车场等可以作为</w:t>
      </w:r>
      <w:r>
        <w:rPr>
          <w:rFonts w:hint="eastAsia"/>
          <w:color w:val="auto"/>
          <w:lang w:eastAsia="zh-CN"/>
        </w:rPr>
        <w:t>应急避难场所</w:t>
      </w:r>
      <w:r>
        <w:rPr>
          <w:rFonts w:hint="eastAsia"/>
          <w:color w:val="auto"/>
        </w:rPr>
        <w:t>的用地，新增</w:t>
      </w:r>
      <w:r>
        <w:rPr>
          <w:rFonts w:hint="eastAsia"/>
          <w:color w:val="auto"/>
          <w:lang w:eastAsia="zh-CN"/>
        </w:rPr>
        <w:t>应急避难</w:t>
      </w:r>
      <w:r>
        <w:rPr>
          <w:rFonts w:hint="eastAsia"/>
          <w:color w:val="auto"/>
        </w:rPr>
        <w:t>的相应功能和建设要求，如学校、体育馆等建筑提高抗震强度、具备高强度的供水、供电质量、提出建设应急储备物资用房要求等；公园绿地、停车场也可增配相应的物资储备用房，赋予其相应的</w:t>
      </w:r>
      <w:r>
        <w:rPr>
          <w:rFonts w:hint="eastAsia"/>
          <w:color w:val="auto"/>
          <w:lang w:eastAsia="zh-CN"/>
        </w:rPr>
        <w:t>应急避难</w:t>
      </w:r>
      <w:r>
        <w:rPr>
          <w:rFonts w:hint="eastAsia"/>
          <w:color w:val="auto"/>
        </w:rPr>
        <w:t>设施功能等。</w:t>
      </w:r>
    </w:p>
    <w:p w14:paraId="6DF6E39A">
      <w:pPr>
        <w:spacing w:line="560" w:lineRule="exact"/>
        <w:ind w:firstLine="640"/>
        <w:rPr>
          <w:color w:val="auto"/>
        </w:rPr>
      </w:pPr>
      <w:r>
        <w:rPr>
          <w:rFonts w:hint="eastAsia"/>
          <w:color w:val="auto"/>
        </w:rPr>
        <w:t>相关标准应设置</w:t>
      </w:r>
      <w:r>
        <w:rPr>
          <w:rFonts w:hint="eastAsia"/>
          <w:color w:val="auto"/>
          <w:lang w:eastAsia="zh-CN"/>
        </w:rPr>
        <w:t>应急避难</w:t>
      </w:r>
      <w:r>
        <w:rPr>
          <w:rFonts w:hint="eastAsia"/>
          <w:color w:val="auto"/>
        </w:rPr>
        <w:t>图标，在控规中衔接</w:t>
      </w:r>
      <w:r>
        <w:rPr>
          <w:rFonts w:hint="eastAsia"/>
          <w:color w:val="auto"/>
          <w:lang w:eastAsia="zh-CN"/>
        </w:rPr>
        <w:t>应急避难场所</w:t>
      </w:r>
      <w:r>
        <w:rPr>
          <w:rFonts w:hint="eastAsia"/>
          <w:color w:val="auto"/>
        </w:rPr>
        <w:t>专项的相关信息。</w:t>
      </w:r>
    </w:p>
    <w:p w14:paraId="3386714C">
      <w:pPr>
        <w:pStyle w:val="4"/>
        <w:spacing w:line="560" w:lineRule="exact"/>
        <w:rPr>
          <w:rFonts w:hint="eastAsia" w:ascii="黑体" w:hAnsi="黑体" w:eastAsia="黑体" w:cs="黑体"/>
          <w:b w:val="0"/>
          <w:bCs w:val="0"/>
          <w:color w:val="auto"/>
        </w:rPr>
      </w:pPr>
      <w:bookmarkStart w:id="62" w:name="_Toc216431082"/>
      <w:r>
        <w:rPr>
          <w:rFonts w:hint="eastAsia" w:ascii="黑体" w:hAnsi="黑体" w:eastAsia="黑体" w:cs="黑体"/>
          <w:b w:val="0"/>
          <w:bCs w:val="0"/>
          <w:color w:val="auto"/>
        </w:rPr>
        <w:t>7.2 实施进度</w:t>
      </w:r>
      <w:bookmarkEnd w:id="62"/>
    </w:p>
    <w:p w14:paraId="47B54F3E">
      <w:pPr>
        <w:spacing w:line="560" w:lineRule="exact"/>
        <w:ind w:firstLine="640"/>
        <w:rPr>
          <w:color w:val="auto"/>
        </w:rPr>
      </w:pPr>
      <w:r>
        <w:rPr>
          <w:rFonts w:hint="eastAsia"/>
          <w:color w:val="auto"/>
        </w:rPr>
        <w:t>根据广州市</w:t>
      </w:r>
      <w:r>
        <w:rPr>
          <w:rFonts w:hint="eastAsia"/>
          <w:color w:val="auto"/>
          <w:lang w:eastAsia="zh-CN"/>
        </w:rPr>
        <w:t>应急避难场所</w:t>
      </w:r>
      <w:r>
        <w:rPr>
          <w:rFonts w:hint="eastAsia"/>
          <w:color w:val="auto"/>
        </w:rPr>
        <w:t>建设规划期限，花都区</w:t>
      </w:r>
      <w:r>
        <w:rPr>
          <w:rFonts w:hint="eastAsia"/>
          <w:color w:val="auto"/>
          <w:lang w:eastAsia="zh-CN"/>
        </w:rPr>
        <w:t>应急避难场所</w:t>
      </w:r>
      <w:r>
        <w:rPr>
          <w:rFonts w:hint="eastAsia"/>
          <w:color w:val="auto"/>
        </w:rPr>
        <w:t>规划期限为2</w:t>
      </w:r>
      <w:r>
        <w:rPr>
          <w:color w:val="auto"/>
        </w:rPr>
        <w:t>025</w:t>
      </w:r>
      <w:r>
        <w:rPr>
          <w:rFonts w:hint="eastAsia"/>
          <w:color w:val="auto"/>
        </w:rPr>
        <w:t>-</w:t>
      </w:r>
      <w:r>
        <w:rPr>
          <w:color w:val="auto"/>
        </w:rPr>
        <w:t>2035</w:t>
      </w:r>
      <w:r>
        <w:rPr>
          <w:rFonts w:hint="eastAsia"/>
          <w:color w:val="auto"/>
        </w:rPr>
        <w:t>年。近期实施计划的年限为</w:t>
      </w:r>
      <w:r>
        <w:rPr>
          <w:color w:val="auto"/>
        </w:rPr>
        <w:t>2025-20</w:t>
      </w:r>
      <w:r>
        <w:rPr>
          <w:rFonts w:hint="eastAsia"/>
          <w:color w:val="auto"/>
        </w:rPr>
        <w:t>30年，遵循</w:t>
      </w:r>
      <w:r>
        <w:rPr>
          <w:color w:val="auto"/>
        </w:rPr>
        <w:t>“</w:t>
      </w:r>
      <w:r>
        <w:rPr>
          <w:rFonts w:hint="eastAsia"/>
          <w:color w:val="auto"/>
        </w:rPr>
        <w:t>突出重点、分批推进、明确权职、建管并重</w:t>
      </w:r>
      <w:r>
        <w:rPr>
          <w:color w:val="auto"/>
        </w:rPr>
        <w:t>”</w:t>
      </w:r>
      <w:r>
        <w:rPr>
          <w:rFonts w:hint="eastAsia"/>
          <w:color w:val="auto"/>
        </w:rPr>
        <w:t>的原则，近期实施计划包括示范启动阶段以及初步完善阶段。远期实施计划年限为</w:t>
      </w:r>
      <w:r>
        <w:rPr>
          <w:color w:val="auto"/>
        </w:rPr>
        <w:t>20</w:t>
      </w:r>
      <w:r>
        <w:rPr>
          <w:rFonts w:hint="eastAsia"/>
          <w:color w:val="auto"/>
        </w:rPr>
        <w:t>30</w:t>
      </w:r>
      <w:r>
        <w:rPr>
          <w:color w:val="auto"/>
        </w:rPr>
        <w:t>-2035</w:t>
      </w:r>
      <w:r>
        <w:rPr>
          <w:rFonts w:hint="eastAsia"/>
          <w:color w:val="auto"/>
        </w:rPr>
        <w:t>年，结合花都区各镇街发展情况、城市更新情况对</w:t>
      </w:r>
      <w:r>
        <w:rPr>
          <w:rFonts w:hint="eastAsia"/>
          <w:color w:val="auto"/>
          <w:lang w:eastAsia="zh-CN"/>
        </w:rPr>
        <w:t>应急避难场所</w:t>
      </w:r>
      <w:r>
        <w:rPr>
          <w:rFonts w:hint="eastAsia"/>
          <w:color w:val="auto"/>
        </w:rPr>
        <w:t>进行修正、完善。</w:t>
      </w:r>
    </w:p>
    <w:p w14:paraId="11ADE72D">
      <w:pPr>
        <w:pStyle w:val="5"/>
        <w:spacing w:line="560" w:lineRule="exact"/>
        <w:rPr>
          <w:rFonts w:ascii="楷体_GB2312" w:hAnsi="楷体_GB2312" w:cs="楷体_GB2312"/>
          <w:color w:val="auto"/>
        </w:rPr>
      </w:pPr>
      <w:r>
        <w:rPr>
          <w:rFonts w:ascii="楷体_GB2312" w:hAnsi="楷体_GB2312" w:cs="楷体_GB2312"/>
          <w:color w:val="auto"/>
        </w:rPr>
        <w:t>7.2.</w:t>
      </w:r>
      <w:r>
        <w:rPr>
          <w:rFonts w:hint="default" w:ascii="楷体_GB2312" w:hAnsi="楷体_GB2312" w:cs="楷体_GB2312"/>
          <w:color w:val="auto"/>
        </w:rPr>
        <w:t>1</w:t>
      </w:r>
      <w:r>
        <w:rPr>
          <w:rFonts w:ascii="楷体_GB2312" w:hAnsi="楷体_GB2312" w:cs="楷体_GB2312"/>
          <w:color w:val="auto"/>
        </w:rPr>
        <w:t>近期实施计划编制原则与重点</w:t>
      </w:r>
    </w:p>
    <w:p w14:paraId="578A612B">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1</w:t>
      </w:r>
      <w:r>
        <w:rPr>
          <w:rFonts w:hint="eastAsia" w:ascii="仿宋_GB2312" w:hAnsi="仿宋_GB2312" w:cs="仿宋_GB2312"/>
          <w:color w:val="auto"/>
        </w:rPr>
        <w:t>）突出重点，分批推进</w:t>
      </w:r>
    </w:p>
    <w:p w14:paraId="72BE94D2">
      <w:pPr>
        <w:spacing w:line="560" w:lineRule="exact"/>
        <w:ind w:firstLine="640"/>
        <w:rPr>
          <w:color w:val="auto"/>
        </w:rPr>
      </w:pPr>
      <w:r>
        <w:rPr>
          <w:rFonts w:hint="eastAsia"/>
          <w:color w:val="auto"/>
          <w:lang w:eastAsia="zh-CN"/>
        </w:rPr>
        <w:t>应急避难场所</w:t>
      </w:r>
      <w:r>
        <w:rPr>
          <w:rFonts w:hint="eastAsia"/>
          <w:color w:val="auto"/>
        </w:rPr>
        <w:t>规划的实施应兼顾可操作性和重要性，分期分批推进</w:t>
      </w:r>
      <w:r>
        <w:rPr>
          <w:rFonts w:hint="eastAsia"/>
          <w:color w:val="auto"/>
          <w:lang w:eastAsia="zh-CN"/>
        </w:rPr>
        <w:t>应急避难场所</w:t>
      </w:r>
      <w:r>
        <w:rPr>
          <w:rFonts w:hint="eastAsia"/>
          <w:color w:val="auto"/>
        </w:rPr>
        <w:t>建设。</w:t>
      </w:r>
    </w:p>
    <w:p w14:paraId="14603334">
      <w:pPr>
        <w:spacing w:line="560" w:lineRule="exact"/>
        <w:ind w:firstLine="640"/>
        <w:rPr>
          <w:color w:val="auto"/>
        </w:rPr>
      </w:pPr>
      <w:r>
        <w:rPr>
          <w:rFonts w:hint="eastAsia"/>
          <w:color w:val="auto"/>
        </w:rPr>
        <w:t>对不同级别的</w:t>
      </w:r>
      <w:r>
        <w:rPr>
          <w:rFonts w:hint="eastAsia"/>
          <w:color w:val="auto"/>
          <w:lang w:eastAsia="zh-CN"/>
        </w:rPr>
        <w:t>应急避难场所</w:t>
      </w:r>
      <w:r>
        <w:rPr>
          <w:rFonts w:hint="eastAsia"/>
          <w:color w:val="auto"/>
        </w:rPr>
        <w:t>，应按照轻重缓急、分步实施、逐步推进的原则，明确近期和远期规划实施的阶段目标、实施内容、职责分工、资金来源、完成时限、工作机制和工作要求等事项。近期实施计划应优先加强</w:t>
      </w:r>
      <w:r>
        <w:rPr>
          <w:rFonts w:hint="eastAsia"/>
          <w:color w:val="auto"/>
          <w:lang w:eastAsia="zh-CN"/>
        </w:rPr>
        <w:t>避难</w:t>
      </w:r>
      <w:r>
        <w:rPr>
          <w:rFonts w:hint="eastAsia"/>
          <w:color w:val="auto"/>
        </w:rPr>
        <w:t>薄弱地区和易产生次生灾害地区</w:t>
      </w:r>
      <w:r>
        <w:rPr>
          <w:rFonts w:hint="eastAsia"/>
          <w:color w:val="auto"/>
          <w:lang w:eastAsia="zh-CN"/>
        </w:rPr>
        <w:t>应急避难场所</w:t>
      </w:r>
      <w:r>
        <w:rPr>
          <w:rFonts w:hint="eastAsia"/>
          <w:color w:val="auto"/>
        </w:rPr>
        <w:t>规划建设，根据各个项目实际建设条件分期分批推进，成熟一个，建设一个。</w:t>
      </w:r>
    </w:p>
    <w:p w14:paraId="49990F8E">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）权职分明，建管并重</w:t>
      </w:r>
    </w:p>
    <w:p w14:paraId="0FF6A73C">
      <w:pPr>
        <w:spacing w:line="560" w:lineRule="exact"/>
        <w:ind w:firstLine="640"/>
        <w:rPr>
          <w:color w:val="auto"/>
        </w:rPr>
      </w:pPr>
      <w:r>
        <w:rPr>
          <w:rFonts w:hint="eastAsia"/>
          <w:color w:val="auto"/>
          <w:lang w:eastAsia="zh-CN"/>
        </w:rPr>
        <w:t>应急避难场所</w:t>
      </w:r>
      <w:r>
        <w:rPr>
          <w:rFonts w:hint="eastAsia"/>
          <w:color w:val="auto"/>
        </w:rPr>
        <w:t>规划的实施应依托现有行政管理层级，形成权职分明的实施计划和管理体制。</w:t>
      </w:r>
    </w:p>
    <w:p w14:paraId="047A6AD0">
      <w:pPr>
        <w:spacing w:line="560" w:lineRule="exact"/>
        <w:ind w:firstLine="640"/>
        <w:rPr>
          <w:color w:val="auto"/>
        </w:rPr>
      </w:pPr>
      <w:r>
        <w:rPr>
          <w:color w:val="auto"/>
        </w:rPr>
        <w:t>“</w:t>
      </w:r>
      <w:r>
        <w:rPr>
          <w:rFonts w:hint="eastAsia"/>
          <w:color w:val="auto"/>
        </w:rPr>
        <w:t>中心→固定→紧急</w:t>
      </w:r>
      <w:r>
        <w:rPr>
          <w:color w:val="auto"/>
        </w:rPr>
        <w:t>”</w:t>
      </w:r>
      <w:r>
        <w:rPr>
          <w:rFonts w:hint="eastAsia"/>
          <w:color w:val="auto"/>
          <w:lang w:eastAsia="zh-CN"/>
        </w:rPr>
        <w:t>应急避难场所</w:t>
      </w:r>
      <w:r>
        <w:rPr>
          <w:rFonts w:hint="eastAsia"/>
          <w:color w:val="auto"/>
        </w:rPr>
        <w:t>的建设与管理，应按照</w:t>
      </w:r>
      <w:r>
        <w:rPr>
          <w:color w:val="auto"/>
        </w:rPr>
        <w:t>“</w:t>
      </w:r>
      <w:r>
        <w:rPr>
          <w:rFonts w:hint="eastAsia"/>
          <w:color w:val="auto"/>
        </w:rPr>
        <w:t>区→镇</w:t>
      </w:r>
      <w:r>
        <w:rPr>
          <w:rFonts w:hint="eastAsia"/>
          <w:color w:val="auto"/>
          <w:lang w:eastAsia="zh-CN"/>
        </w:rPr>
        <w:t>（</w:t>
      </w:r>
      <w:r>
        <w:rPr>
          <w:rFonts w:hint="eastAsia"/>
          <w:color w:val="auto"/>
        </w:rPr>
        <w:t>街</w:t>
      </w:r>
      <w:r>
        <w:rPr>
          <w:rFonts w:hint="eastAsia"/>
          <w:color w:val="auto"/>
          <w:lang w:eastAsia="zh-CN"/>
        </w:rPr>
        <w:t>）</w:t>
      </w:r>
      <w:r>
        <w:rPr>
          <w:rFonts w:hint="eastAsia"/>
          <w:color w:val="auto"/>
        </w:rPr>
        <w:t>→（村）</w:t>
      </w:r>
      <w:r>
        <w:rPr>
          <w:rFonts w:hint="eastAsia"/>
          <w:color w:val="auto"/>
          <w:lang w:val="en-US" w:eastAsia="zh-CN"/>
        </w:rPr>
        <w:t>居</w:t>
      </w:r>
      <w:r>
        <w:rPr>
          <w:color w:val="auto"/>
        </w:rPr>
        <w:t>”</w:t>
      </w:r>
      <w:r>
        <w:rPr>
          <w:rFonts w:hint="eastAsia"/>
          <w:color w:val="auto"/>
        </w:rPr>
        <w:t>的行政管理体系要求，对应组织实施单位、责任主体和负责人，确定不同层级的实施计划和管理要求。</w:t>
      </w:r>
    </w:p>
    <w:p w14:paraId="67606203">
      <w:pPr>
        <w:pStyle w:val="5"/>
        <w:spacing w:line="560" w:lineRule="exact"/>
        <w:rPr>
          <w:rFonts w:ascii="楷体_GB2312" w:hAnsi="楷体_GB2312" w:cs="楷体_GB2312"/>
          <w:color w:val="auto"/>
        </w:rPr>
      </w:pPr>
      <w:r>
        <w:rPr>
          <w:rFonts w:ascii="楷体_GB2312" w:hAnsi="楷体_GB2312" w:cs="楷体_GB2312"/>
          <w:color w:val="auto"/>
        </w:rPr>
        <w:t>7.2.</w:t>
      </w:r>
      <w:r>
        <w:rPr>
          <w:rFonts w:hint="default" w:ascii="楷体_GB2312" w:hAnsi="楷体_GB2312" w:cs="楷体_GB2312"/>
          <w:color w:val="auto"/>
        </w:rPr>
        <w:t>2</w:t>
      </w:r>
      <w:r>
        <w:rPr>
          <w:rFonts w:ascii="楷体_GB2312" w:hAnsi="楷体_GB2312" w:cs="楷体_GB2312"/>
          <w:color w:val="auto"/>
        </w:rPr>
        <w:t>近期实施计划内容</w:t>
      </w:r>
    </w:p>
    <w:p w14:paraId="779CEC9F">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1</w:t>
      </w:r>
      <w:r>
        <w:rPr>
          <w:rFonts w:hint="eastAsia" w:ascii="仿宋_GB2312" w:hAnsi="仿宋_GB2312" w:cs="仿宋_GB2312"/>
          <w:color w:val="auto"/>
        </w:rPr>
        <w:t>）示范启动阶段</w:t>
      </w:r>
    </w:p>
    <w:p w14:paraId="5A2E804E">
      <w:pPr>
        <w:spacing w:line="560" w:lineRule="exact"/>
        <w:ind w:firstLine="640"/>
        <w:rPr>
          <w:color w:val="auto"/>
        </w:rPr>
      </w:pPr>
      <w:r>
        <w:rPr>
          <w:rFonts w:hint="eastAsia"/>
          <w:color w:val="auto"/>
        </w:rPr>
        <w:t>示范启动阶段为</w:t>
      </w:r>
      <w:r>
        <w:rPr>
          <w:color w:val="auto"/>
        </w:rPr>
        <w:t>2025</w:t>
      </w:r>
      <w:r>
        <w:rPr>
          <w:rFonts w:hint="eastAsia"/>
          <w:color w:val="auto"/>
        </w:rPr>
        <w:t>至</w:t>
      </w:r>
      <w:r>
        <w:rPr>
          <w:color w:val="auto"/>
        </w:rPr>
        <w:t>20</w:t>
      </w:r>
      <w:r>
        <w:rPr>
          <w:rFonts w:hint="eastAsia"/>
          <w:color w:val="auto"/>
        </w:rPr>
        <w:t>30年，工作重点在于完善</w:t>
      </w:r>
      <w:r>
        <w:rPr>
          <w:rFonts w:hint="eastAsia"/>
          <w:color w:val="auto"/>
          <w:lang w:eastAsia="zh-CN"/>
        </w:rPr>
        <w:t>应急避难场所</w:t>
      </w:r>
      <w:r>
        <w:rPr>
          <w:rFonts w:hint="eastAsia"/>
          <w:color w:val="auto"/>
        </w:rPr>
        <w:t>建设相关规划技术文件，制定详细的工作方案，完善中心</w:t>
      </w:r>
      <w:r>
        <w:rPr>
          <w:rFonts w:hint="eastAsia"/>
          <w:color w:val="auto"/>
          <w:lang w:eastAsia="zh-CN"/>
        </w:rPr>
        <w:t>应急避难场所</w:t>
      </w:r>
      <w:r>
        <w:rPr>
          <w:rFonts w:hint="eastAsia"/>
          <w:color w:val="auto"/>
        </w:rPr>
        <w:t>（花都广场-人民公园中心、秀全中学）及示范点</w:t>
      </w:r>
      <w:r>
        <w:rPr>
          <w:rFonts w:hint="eastAsia"/>
          <w:color w:val="auto"/>
          <w:lang w:eastAsia="zh-CN"/>
        </w:rPr>
        <w:t>应急避难场所</w:t>
      </w:r>
      <w:r>
        <w:rPr>
          <w:rFonts w:hint="eastAsia"/>
          <w:color w:val="auto"/>
        </w:rPr>
        <w:t>建设。</w:t>
      </w:r>
    </w:p>
    <w:p w14:paraId="44FD0395">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）初步完善阶段</w:t>
      </w:r>
    </w:p>
    <w:p w14:paraId="397F3D67">
      <w:pPr>
        <w:spacing w:line="560" w:lineRule="exact"/>
        <w:ind w:firstLine="640"/>
        <w:rPr>
          <w:color w:val="auto"/>
        </w:rPr>
      </w:pPr>
      <w:r>
        <w:rPr>
          <w:rFonts w:hint="eastAsia"/>
          <w:color w:val="auto"/>
          <w:lang w:eastAsia="zh-CN"/>
        </w:rPr>
        <w:t>应急避难场所</w:t>
      </w:r>
      <w:r>
        <w:rPr>
          <w:rFonts w:hint="eastAsia"/>
          <w:color w:val="auto"/>
        </w:rPr>
        <w:t>规划的实施应依托现有行政管理层级，形成权职分明的实施计划和管理体制。</w:t>
      </w:r>
    </w:p>
    <w:p w14:paraId="61635CD3">
      <w:pPr>
        <w:spacing w:line="560" w:lineRule="exact"/>
        <w:ind w:firstLine="640"/>
        <w:rPr>
          <w:rFonts w:hint="eastAsia"/>
          <w:color w:val="auto"/>
        </w:rPr>
      </w:pPr>
      <w:r>
        <w:rPr>
          <w:color w:val="auto"/>
        </w:rPr>
        <w:t>“</w:t>
      </w:r>
      <w:r>
        <w:rPr>
          <w:rFonts w:hint="eastAsia"/>
          <w:color w:val="auto"/>
        </w:rPr>
        <w:t>中心→固定→紧急</w:t>
      </w:r>
      <w:r>
        <w:rPr>
          <w:color w:val="auto"/>
        </w:rPr>
        <w:t>”</w:t>
      </w:r>
      <w:r>
        <w:rPr>
          <w:rFonts w:hint="eastAsia"/>
          <w:color w:val="auto"/>
          <w:lang w:eastAsia="zh-CN"/>
        </w:rPr>
        <w:t>应急避难场所</w:t>
      </w:r>
      <w:r>
        <w:rPr>
          <w:rFonts w:hint="eastAsia"/>
          <w:color w:val="auto"/>
        </w:rPr>
        <w:t>的建设与管理，应按照</w:t>
      </w:r>
      <w:r>
        <w:rPr>
          <w:color w:val="auto"/>
        </w:rPr>
        <w:t>“</w:t>
      </w:r>
      <w:r>
        <w:rPr>
          <w:rFonts w:hint="eastAsia"/>
          <w:color w:val="auto"/>
        </w:rPr>
        <w:t>区→镇</w:t>
      </w:r>
      <w:r>
        <w:rPr>
          <w:rFonts w:hint="eastAsia"/>
          <w:color w:val="auto"/>
          <w:lang w:eastAsia="zh-CN"/>
        </w:rPr>
        <w:t>（</w:t>
      </w:r>
      <w:r>
        <w:rPr>
          <w:rFonts w:hint="eastAsia"/>
          <w:color w:val="auto"/>
        </w:rPr>
        <w:t>街</w:t>
      </w:r>
      <w:r>
        <w:rPr>
          <w:rFonts w:hint="eastAsia"/>
          <w:color w:val="auto"/>
          <w:lang w:eastAsia="zh-CN"/>
        </w:rPr>
        <w:t>）</w:t>
      </w:r>
      <w:r>
        <w:rPr>
          <w:rFonts w:hint="eastAsia"/>
          <w:color w:val="auto"/>
        </w:rPr>
        <w:t>→（村）</w:t>
      </w:r>
      <w:r>
        <w:rPr>
          <w:rFonts w:hint="eastAsia"/>
          <w:color w:val="auto"/>
          <w:lang w:val="en-US" w:eastAsia="zh-CN"/>
        </w:rPr>
        <w:t>居</w:t>
      </w:r>
      <w:r>
        <w:rPr>
          <w:color w:val="auto"/>
        </w:rPr>
        <w:t>”</w:t>
      </w:r>
      <w:r>
        <w:rPr>
          <w:rFonts w:hint="eastAsia"/>
          <w:color w:val="auto"/>
        </w:rPr>
        <w:t>的行政管理体系要求，对应组织实施单位、责任主体和负责人，确定不同层级的实施计划和管理要求。</w:t>
      </w:r>
    </w:p>
    <w:p w14:paraId="4F515AC2">
      <w:pPr>
        <w:spacing w:line="560" w:lineRule="exact"/>
        <w:ind w:firstLine="320" w:firstLineChars="100"/>
        <w:rPr>
          <w:rFonts w:ascii="仿宋_GB2312" w:hAnsi="仿宋_GB2312" w:cs="仿宋_GB2312"/>
          <w:color w:val="auto"/>
        </w:rPr>
      </w:pPr>
      <w:r>
        <w:rPr>
          <w:rFonts w:hint="eastAsia" w:ascii="仿宋_GB2312" w:hAnsi="仿宋_GB2312" w:cs="仿宋_GB2312"/>
          <w:color w:val="auto"/>
        </w:rPr>
        <w:t>（3）规划完成和管护使用阶段</w:t>
      </w:r>
    </w:p>
    <w:p w14:paraId="7B0922A7">
      <w:pPr>
        <w:spacing w:line="560" w:lineRule="exact"/>
        <w:ind w:firstLine="960" w:firstLineChars="300"/>
        <w:rPr>
          <w:rFonts w:hint="eastAsia"/>
          <w:color w:val="auto"/>
        </w:rPr>
      </w:pPr>
      <w:r>
        <w:rPr>
          <w:rFonts w:hint="eastAsia"/>
          <w:color w:val="auto"/>
        </w:rPr>
        <w:t>至2035年，基本完成全区</w:t>
      </w:r>
      <w:r>
        <w:rPr>
          <w:rFonts w:hint="eastAsia"/>
          <w:color w:val="auto"/>
          <w:lang w:eastAsia="zh-CN"/>
        </w:rPr>
        <w:t>应急避难场所</w:t>
      </w:r>
      <w:r>
        <w:rPr>
          <w:rFonts w:hint="eastAsia"/>
          <w:color w:val="auto"/>
        </w:rPr>
        <w:t>的规划设置，并结合区和各镇街的发展情况，进一步完善和修正</w:t>
      </w:r>
      <w:r>
        <w:rPr>
          <w:rFonts w:hint="eastAsia"/>
          <w:color w:val="auto"/>
          <w:lang w:eastAsia="zh-CN"/>
        </w:rPr>
        <w:t>应急避难场所</w:t>
      </w:r>
      <w:r>
        <w:rPr>
          <w:rFonts w:hint="eastAsia"/>
          <w:color w:val="auto"/>
        </w:rPr>
        <w:t>，并持续完善</w:t>
      </w:r>
      <w:r>
        <w:rPr>
          <w:rFonts w:hint="eastAsia"/>
          <w:color w:val="auto"/>
          <w:lang w:eastAsia="zh-CN"/>
        </w:rPr>
        <w:t>应急避难场所</w:t>
      </w:r>
      <w:r>
        <w:rPr>
          <w:rFonts w:hint="eastAsia"/>
          <w:color w:val="auto"/>
        </w:rPr>
        <w:t>的管护和使用制度。</w:t>
      </w:r>
    </w:p>
    <w:p w14:paraId="3BED04A3">
      <w:pPr>
        <w:pStyle w:val="5"/>
        <w:spacing w:line="560" w:lineRule="exact"/>
        <w:rPr>
          <w:rFonts w:ascii="楷体_GB2312" w:hAnsi="楷体_GB2312" w:cs="楷体_GB2312"/>
          <w:color w:val="auto"/>
        </w:rPr>
      </w:pPr>
      <w:r>
        <w:rPr>
          <w:rFonts w:ascii="楷体_GB2312" w:hAnsi="楷体_GB2312" w:cs="楷体_GB2312"/>
          <w:color w:val="auto"/>
        </w:rPr>
        <w:t>7.2.</w:t>
      </w:r>
      <w:r>
        <w:rPr>
          <w:rFonts w:hint="default" w:ascii="楷体_GB2312" w:hAnsi="楷体_GB2312" w:cs="楷体_GB2312"/>
          <w:color w:val="auto"/>
        </w:rPr>
        <w:t>3</w:t>
      </w:r>
      <w:r>
        <w:rPr>
          <w:rFonts w:ascii="楷体_GB2312" w:hAnsi="楷体_GB2312" w:cs="楷体_GB2312"/>
          <w:color w:val="auto"/>
        </w:rPr>
        <w:t>启动阶段实施计划建议</w:t>
      </w:r>
    </w:p>
    <w:p w14:paraId="0ED7AFF8">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1</w:t>
      </w:r>
      <w:r>
        <w:rPr>
          <w:rFonts w:hint="eastAsia" w:ascii="仿宋_GB2312" w:hAnsi="仿宋_GB2312" w:cs="仿宋_GB2312"/>
          <w:color w:val="auto"/>
        </w:rPr>
        <w:t>）初步形成全区</w:t>
      </w:r>
      <w:r>
        <w:rPr>
          <w:rFonts w:hint="eastAsia" w:ascii="仿宋_GB2312" w:hAnsi="仿宋_GB2312" w:cs="仿宋_GB2312"/>
          <w:color w:val="auto"/>
          <w:lang w:eastAsia="zh-CN"/>
        </w:rPr>
        <w:t>应急避难</w:t>
      </w:r>
      <w:r>
        <w:rPr>
          <w:rFonts w:hint="eastAsia" w:ascii="仿宋_GB2312" w:hAnsi="仿宋_GB2312" w:cs="仿宋_GB2312"/>
          <w:color w:val="auto"/>
        </w:rPr>
        <w:t>体系框架</w:t>
      </w:r>
    </w:p>
    <w:p w14:paraId="03866CE7">
      <w:pPr>
        <w:spacing w:line="560" w:lineRule="exact"/>
        <w:ind w:firstLine="640"/>
        <w:rPr>
          <w:color w:val="auto"/>
        </w:rPr>
      </w:pPr>
      <w:r>
        <w:rPr>
          <w:rFonts w:hint="eastAsia"/>
          <w:color w:val="auto"/>
        </w:rPr>
        <w:t>到</w:t>
      </w:r>
      <w:r>
        <w:rPr>
          <w:color w:val="auto"/>
        </w:rPr>
        <w:t>20</w:t>
      </w:r>
      <w:r>
        <w:rPr>
          <w:rFonts w:hint="eastAsia"/>
          <w:color w:val="auto"/>
        </w:rPr>
        <w:t>30年，基本建立区、镇（街）及（村）</w:t>
      </w:r>
      <w:r>
        <w:rPr>
          <w:rFonts w:hint="eastAsia"/>
          <w:color w:val="auto"/>
          <w:lang w:val="en-US" w:eastAsia="zh-CN"/>
        </w:rPr>
        <w:t>居</w:t>
      </w:r>
      <w:r>
        <w:rPr>
          <w:rFonts w:hint="eastAsia"/>
          <w:color w:val="auto"/>
        </w:rPr>
        <w:t>联动的</w:t>
      </w:r>
      <w:r>
        <w:rPr>
          <w:rFonts w:hint="eastAsia"/>
          <w:color w:val="auto"/>
          <w:lang w:eastAsia="zh-CN"/>
        </w:rPr>
        <w:t>应急避难</w:t>
      </w:r>
      <w:r>
        <w:rPr>
          <w:rFonts w:hint="eastAsia"/>
          <w:color w:val="auto"/>
        </w:rPr>
        <w:t>体系，初步形成全区</w:t>
      </w:r>
      <w:r>
        <w:rPr>
          <w:rFonts w:hint="eastAsia"/>
          <w:color w:val="auto"/>
          <w:lang w:eastAsia="zh-CN"/>
        </w:rPr>
        <w:t>应急避难</w:t>
      </w:r>
      <w:r>
        <w:rPr>
          <w:rFonts w:hint="eastAsia"/>
          <w:color w:val="auto"/>
        </w:rPr>
        <w:t>体系框架。至2035年，基本形成安全、冗余的</w:t>
      </w:r>
      <w:r>
        <w:rPr>
          <w:rFonts w:hint="eastAsia"/>
          <w:color w:val="auto"/>
          <w:lang w:eastAsia="zh-CN"/>
        </w:rPr>
        <w:t>应急避难场所</w:t>
      </w:r>
      <w:r>
        <w:rPr>
          <w:rFonts w:hint="eastAsia"/>
          <w:color w:val="auto"/>
        </w:rPr>
        <w:t>，构建形成全区“</w:t>
      </w:r>
      <w:r>
        <w:rPr>
          <w:rFonts w:hint="eastAsia"/>
          <w:color w:val="auto"/>
          <w:lang w:eastAsia="zh-CN"/>
        </w:rPr>
        <w:t>应急避难场所</w:t>
      </w:r>
      <w:r>
        <w:rPr>
          <w:rFonts w:hint="eastAsia"/>
          <w:color w:val="auto"/>
        </w:rPr>
        <w:t>+疏散通道+应急物资储备”的</w:t>
      </w:r>
      <w:r>
        <w:rPr>
          <w:rFonts w:hint="eastAsia"/>
          <w:color w:val="auto"/>
          <w:lang w:eastAsia="zh-CN"/>
        </w:rPr>
        <w:t>应急避难场所</w:t>
      </w:r>
      <w:r>
        <w:rPr>
          <w:rFonts w:hint="eastAsia"/>
          <w:color w:val="auto"/>
        </w:rPr>
        <w:t>体系。</w:t>
      </w:r>
    </w:p>
    <w:p w14:paraId="570C890C">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2</w:t>
      </w:r>
      <w:r>
        <w:rPr>
          <w:rFonts w:hint="eastAsia" w:ascii="仿宋_GB2312" w:hAnsi="仿宋_GB2312" w:cs="仿宋_GB2312"/>
          <w:color w:val="auto"/>
        </w:rPr>
        <w:t>）中心</w:t>
      </w:r>
      <w:r>
        <w:rPr>
          <w:rFonts w:hint="eastAsia" w:ascii="仿宋_GB2312" w:hAnsi="仿宋_GB2312" w:cs="仿宋_GB2312"/>
          <w:color w:val="auto"/>
          <w:lang w:eastAsia="zh-CN"/>
        </w:rPr>
        <w:t>应急避难场所</w:t>
      </w:r>
      <w:r>
        <w:rPr>
          <w:rFonts w:hint="eastAsia" w:ascii="仿宋_GB2312" w:hAnsi="仿宋_GB2312" w:cs="仿宋_GB2312"/>
          <w:color w:val="auto"/>
        </w:rPr>
        <w:t>建设</w:t>
      </w:r>
    </w:p>
    <w:p w14:paraId="16F274DE">
      <w:pPr>
        <w:spacing w:line="560" w:lineRule="exact"/>
        <w:ind w:firstLine="640"/>
        <w:rPr>
          <w:color w:val="auto"/>
        </w:rPr>
      </w:pPr>
      <w:r>
        <w:rPr>
          <w:rFonts w:hint="eastAsia"/>
          <w:color w:val="auto"/>
        </w:rPr>
        <w:t>目前已建成花都广场-人民公园中心中心</w:t>
      </w:r>
      <w:r>
        <w:rPr>
          <w:rFonts w:hint="eastAsia"/>
          <w:color w:val="auto"/>
          <w:lang w:eastAsia="zh-CN"/>
        </w:rPr>
        <w:t>应急避难场所</w:t>
      </w:r>
      <w:r>
        <w:rPr>
          <w:rFonts w:hint="eastAsia"/>
          <w:color w:val="auto"/>
        </w:rPr>
        <w:t>，规划的中心</w:t>
      </w:r>
      <w:r>
        <w:rPr>
          <w:rFonts w:hint="eastAsia"/>
          <w:color w:val="auto"/>
          <w:lang w:eastAsia="zh-CN"/>
        </w:rPr>
        <w:t>应急避难场所</w:t>
      </w:r>
      <w:r>
        <w:rPr>
          <w:rFonts w:hint="eastAsia"/>
          <w:color w:val="auto"/>
        </w:rPr>
        <w:t>由区应急管理局牵头组织实施建设，相关主体责任单位和镇（街）配合。</w:t>
      </w:r>
    </w:p>
    <w:p w14:paraId="6E7A2483">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3</w:t>
      </w:r>
      <w:r>
        <w:rPr>
          <w:rFonts w:hint="eastAsia" w:ascii="仿宋_GB2312" w:hAnsi="仿宋_GB2312" w:cs="仿宋_GB2312"/>
          <w:color w:val="auto"/>
        </w:rPr>
        <w:t>）固定</w:t>
      </w:r>
      <w:r>
        <w:rPr>
          <w:rFonts w:hint="eastAsia" w:ascii="仿宋_GB2312" w:hAnsi="仿宋_GB2312" w:cs="仿宋_GB2312"/>
          <w:color w:val="auto"/>
          <w:lang w:eastAsia="zh-CN"/>
        </w:rPr>
        <w:t>应急避难场所</w:t>
      </w:r>
      <w:r>
        <w:rPr>
          <w:rFonts w:hint="eastAsia" w:ascii="仿宋_GB2312" w:hAnsi="仿宋_GB2312" w:cs="仿宋_GB2312"/>
          <w:color w:val="auto"/>
        </w:rPr>
        <w:t>建设</w:t>
      </w:r>
    </w:p>
    <w:p w14:paraId="5ED7BAD0">
      <w:pPr>
        <w:spacing w:line="560" w:lineRule="exact"/>
        <w:ind w:firstLine="640"/>
        <w:rPr>
          <w:color w:val="auto"/>
        </w:rPr>
      </w:pPr>
      <w:r>
        <w:rPr>
          <w:rFonts w:hint="eastAsia"/>
          <w:color w:val="auto"/>
        </w:rPr>
        <w:t>根据《广州市花都区人民政府办公室关于印发广州市花都区</w:t>
      </w:r>
      <w:r>
        <w:rPr>
          <w:rFonts w:hint="eastAsia"/>
          <w:color w:val="auto"/>
          <w:lang w:eastAsia="zh-CN"/>
        </w:rPr>
        <w:t>应急避难场所</w:t>
      </w:r>
      <w:r>
        <w:rPr>
          <w:rFonts w:hint="eastAsia"/>
          <w:color w:val="auto"/>
        </w:rPr>
        <w:t>建设实施方案的通知》（花府办函[2015]63号）要求，花都区每个镇（街）已建设</w:t>
      </w:r>
      <w:r>
        <w:rPr>
          <w:color w:val="auto"/>
        </w:rPr>
        <w:t>1</w:t>
      </w:r>
      <w:r>
        <w:rPr>
          <w:rFonts w:hint="eastAsia"/>
          <w:color w:val="auto"/>
        </w:rPr>
        <w:t>处室外固定</w:t>
      </w:r>
      <w:r>
        <w:rPr>
          <w:rFonts w:hint="eastAsia"/>
          <w:color w:val="auto"/>
          <w:lang w:eastAsia="zh-CN"/>
        </w:rPr>
        <w:t>应急避难场所</w:t>
      </w:r>
      <w:r>
        <w:rPr>
          <w:rFonts w:hint="eastAsia"/>
          <w:color w:val="auto"/>
        </w:rPr>
        <w:t>和</w:t>
      </w:r>
      <w:r>
        <w:rPr>
          <w:color w:val="auto"/>
        </w:rPr>
        <w:t>1</w:t>
      </w:r>
      <w:r>
        <w:rPr>
          <w:rFonts w:hint="eastAsia"/>
          <w:color w:val="auto"/>
        </w:rPr>
        <w:t>处室内</w:t>
      </w:r>
      <w:r>
        <w:rPr>
          <w:rFonts w:hint="eastAsia"/>
          <w:color w:val="auto"/>
          <w:lang w:eastAsia="zh-CN"/>
        </w:rPr>
        <w:t>应急避难场所</w:t>
      </w:r>
      <w:r>
        <w:rPr>
          <w:rFonts w:hint="eastAsia"/>
          <w:color w:val="auto"/>
        </w:rPr>
        <w:t>。建议各镇（街）持续完善和维护相应的应急物资、标识系统等。</w:t>
      </w:r>
    </w:p>
    <w:p w14:paraId="152695E8">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w:t>
      </w:r>
      <w:r>
        <w:rPr>
          <w:rFonts w:ascii="仿宋_GB2312" w:hAnsi="仿宋_GB2312" w:cs="仿宋_GB2312"/>
          <w:color w:val="auto"/>
        </w:rPr>
        <w:t>4</w:t>
      </w:r>
      <w:r>
        <w:rPr>
          <w:rFonts w:hint="eastAsia" w:ascii="仿宋_GB2312" w:hAnsi="仿宋_GB2312" w:cs="仿宋_GB2312"/>
          <w:color w:val="auto"/>
        </w:rPr>
        <w:t>）紧急</w:t>
      </w:r>
      <w:r>
        <w:rPr>
          <w:rFonts w:hint="eastAsia" w:ascii="仿宋_GB2312" w:hAnsi="仿宋_GB2312" w:cs="仿宋_GB2312"/>
          <w:color w:val="auto"/>
          <w:lang w:eastAsia="zh-CN"/>
        </w:rPr>
        <w:t>应急避难场所</w:t>
      </w:r>
      <w:r>
        <w:rPr>
          <w:rFonts w:hint="eastAsia" w:ascii="仿宋_GB2312" w:hAnsi="仿宋_GB2312" w:cs="仿宋_GB2312"/>
          <w:color w:val="auto"/>
        </w:rPr>
        <w:t>建设</w:t>
      </w:r>
    </w:p>
    <w:p w14:paraId="04519EAE">
      <w:pPr>
        <w:spacing w:line="560" w:lineRule="exact"/>
        <w:ind w:firstLine="640"/>
        <w:rPr>
          <w:color w:val="auto"/>
        </w:rPr>
      </w:pPr>
      <w:r>
        <w:rPr>
          <w:rFonts w:hint="eastAsia"/>
          <w:color w:val="auto"/>
        </w:rPr>
        <w:t>根据《广州市花都区人民政府办公室关于印发广州市花都区</w:t>
      </w:r>
      <w:r>
        <w:rPr>
          <w:rFonts w:hint="eastAsia"/>
          <w:color w:val="auto"/>
          <w:lang w:eastAsia="zh-CN"/>
        </w:rPr>
        <w:t>应急避难场所</w:t>
      </w:r>
      <w:r>
        <w:rPr>
          <w:rFonts w:hint="eastAsia"/>
          <w:color w:val="auto"/>
        </w:rPr>
        <w:t>建设实施方案的通知》（花府办函[2015]63号）要求，花都区每个城边村和城郊村已建设</w:t>
      </w:r>
      <w:r>
        <w:rPr>
          <w:color w:val="auto"/>
        </w:rPr>
        <w:t>1</w:t>
      </w:r>
      <w:r>
        <w:rPr>
          <w:rFonts w:hint="eastAsia"/>
          <w:color w:val="auto"/>
        </w:rPr>
        <w:t>处紧急</w:t>
      </w:r>
      <w:r>
        <w:rPr>
          <w:rFonts w:hint="eastAsia"/>
          <w:color w:val="auto"/>
          <w:lang w:eastAsia="zh-CN"/>
        </w:rPr>
        <w:t>应急避难场所</w:t>
      </w:r>
      <w:r>
        <w:rPr>
          <w:rFonts w:hint="eastAsia"/>
          <w:color w:val="auto"/>
        </w:rPr>
        <w:t>。建议各镇（街）持续完善和维护相应的应急物资、标识系统等。</w:t>
      </w:r>
    </w:p>
    <w:p w14:paraId="4A4131EE">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（5）</w:t>
      </w:r>
      <w:r>
        <w:rPr>
          <w:rFonts w:hint="eastAsia" w:ascii="仿宋_GB2312" w:hAnsi="仿宋_GB2312" w:cs="仿宋_GB2312"/>
          <w:color w:val="auto"/>
          <w:lang w:eastAsia="zh-CN"/>
        </w:rPr>
        <w:t>应急避难</w:t>
      </w:r>
      <w:r>
        <w:rPr>
          <w:rFonts w:hint="eastAsia" w:ascii="仿宋_GB2312" w:hAnsi="仿宋_GB2312" w:cs="仿宋_GB2312"/>
          <w:color w:val="auto"/>
        </w:rPr>
        <w:t>疏散通道建设与管理</w:t>
      </w:r>
    </w:p>
    <w:p w14:paraId="4225648F">
      <w:pPr>
        <w:spacing w:line="560" w:lineRule="exact"/>
        <w:ind w:firstLine="640"/>
        <w:rPr>
          <w:color w:val="auto"/>
        </w:rPr>
      </w:pPr>
      <w:r>
        <w:rPr>
          <w:rFonts w:hint="eastAsia"/>
          <w:color w:val="auto"/>
        </w:rPr>
        <w:t>按照分工职责，由交通主管部门主导，对</w:t>
      </w:r>
      <w:r>
        <w:rPr>
          <w:rFonts w:hint="eastAsia"/>
          <w:color w:val="auto"/>
          <w:lang w:eastAsia="zh-CN"/>
        </w:rPr>
        <w:t>应急避难</w:t>
      </w:r>
      <w:r>
        <w:rPr>
          <w:rFonts w:hint="eastAsia"/>
          <w:color w:val="auto"/>
        </w:rPr>
        <w:t>道路进行建设与管理，按照疏散救援通道的规划建设要求对道路的功能和设施进行逐步完善，使其满足</w:t>
      </w:r>
      <w:r>
        <w:rPr>
          <w:rFonts w:hint="eastAsia"/>
          <w:color w:val="auto"/>
          <w:lang w:eastAsia="zh-CN"/>
        </w:rPr>
        <w:t>应急避难</w:t>
      </w:r>
      <w:r>
        <w:rPr>
          <w:rFonts w:hint="eastAsia"/>
          <w:color w:val="auto"/>
        </w:rPr>
        <w:t>疏散救援的要求。</w:t>
      </w:r>
    </w:p>
    <w:p w14:paraId="2F8F8769">
      <w:pPr>
        <w:pStyle w:val="3"/>
        <w:spacing w:line="560" w:lineRule="exact"/>
        <w:jc w:val="center"/>
        <w:rPr>
          <w:b w:val="0"/>
          <w:bCs w:val="0"/>
          <w:color w:val="auto"/>
        </w:rPr>
      </w:pPr>
      <w:r>
        <w:rPr>
          <w:color w:val="auto"/>
        </w:rPr>
        <w:br w:type="page"/>
      </w:r>
      <w:bookmarkStart w:id="63" w:name="_Toc216431083"/>
      <w:r>
        <w:rPr>
          <w:rFonts w:hint="eastAsia"/>
          <w:b w:val="0"/>
          <w:bCs w:val="0"/>
          <w:color w:val="auto"/>
        </w:rPr>
        <w:t>第八章 保障措施</w:t>
      </w:r>
      <w:bookmarkEnd w:id="63"/>
    </w:p>
    <w:p w14:paraId="304A893C">
      <w:pPr>
        <w:ind w:firstLine="640"/>
        <w:rPr>
          <w:color w:val="auto"/>
        </w:rPr>
      </w:pPr>
    </w:p>
    <w:p w14:paraId="367F7E37">
      <w:pPr>
        <w:pStyle w:val="4"/>
        <w:spacing w:line="560" w:lineRule="exact"/>
        <w:rPr>
          <w:rFonts w:hint="eastAsia" w:ascii="黑体" w:hAnsi="黑体" w:eastAsia="黑体" w:cs="黑体"/>
          <w:b w:val="0"/>
          <w:bCs w:val="0"/>
          <w:color w:val="auto"/>
        </w:rPr>
      </w:pPr>
      <w:bookmarkStart w:id="64" w:name="_Toc216431084"/>
      <w:r>
        <w:rPr>
          <w:rFonts w:hint="eastAsia" w:ascii="黑体" w:hAnsi="黑体" w:eastAsia="黑体" w:cs="黑体"/>
          <w:b w:val="0"/>
          <w:bCs w:val="0"/>
          <w:color w:val="auto"/>
        </w:rPr>
        <w:t>8.1 组织保障</w:t>
      </w:r>
      <w:bookmarkEnd w:id="64"/>
    </w:p>
    <w:p w14:paraId="5419DF64">
      <w:pPr>
        <w:spacing w:line="560" w:lineRule="exact"/>
        <w:ind w:firstLine="640"/>
        <w:rPr>
          <w:color w:val="auto"/>
        </w:rPr>
      </w:pPr>
      <w:r>
        <w:rPr>
          <w:rFonts w:hint="eastAsia"/>
          <w:color w:val="auto"/>
        </w:rPr>
        <w:t>本规划由区突发事件应急委员会办公室全面负责组织实施，由区应急管理局牵头协调市、镇（街）</w:t>
      </w:r>
      <w:r>
        <w:rPr>
          <w:rFonts w:hint="eastAsia"/>
          <w:color w:val="auto"/>
          <w:lang w:eastAsia="zh-CN"/>
        </w:rPr>
        <w:t>应急避难场所</w:t>
      </w:r>
      <w:r>
        <w:rPr>
          <w:rFonts w:hint="eastAsia"/>
          <w:color w:val="auto"/>
        </w:rPr>
        <w:t>的实施，各</w:t>
      </w:r>
      <w:r>
        <w:rPr>
          <w:rFonts w:hint="eastAsia"/>
          <w:color w:val="auto"/>
          <w:lang w:eastAsia="zh-CN"/>
        </w:rPr>
        <w:t>应急避难场所</w:t>
      </w:r>
      <w:r>
        <w:rPr>
          <w:rFonts w:hint="eastAsia"/>
          <w:color w:val="auto"/>
        </w:rPr>
        <w:t>的建设内容及进度安排应按照本规划要求进行。</w:t>
      </w:r>
    </w:p>
    <w:p w14:paraId="7F9BF03E">
      <w:pPr>
        <w:spacing w:line="560" w:lineRule="exact"/>
        <w:ind w:firstLine="640"/>
        <w:rPr>
          <w:color w:val="auto"/>
        </w:rPr>
      </w:pPr>
      <w:r>
        <w:rPr>
          <w:rFonts w:hint="eastAsia"/>
          <w:color w:val="auto"/>
        </w:rPr>
        <w:t>花都区突发事件应急委员会办公室在</w:t>
      </w:r>
      <w:r>
        <w:rPr>
          <w:rFonts w:hint="eastAsia"/>
          <w:color w:val="auto"/>
          <w:lang w:eastAsia="zh-CN"/>
        </w:rPr>
        <w:t>应急避难场所</w:t>
      </w:r>
      <w:r>
        <w:rPr>
          <w:rFonts w:hint="eastAsia"/>
          <w:color w:val="auto"/>
        </w:rPr>
        <w:t>建设中应发挥主导作用，建立目标责任制，形成规划、建设、管理无缝衔接的区、镇（街）、（村）</w:t>
      </w:r>
      <w:r>
        <w:rPr>
          <w:rFonts w:hint="eastAsia"/>
          <w:color w:val="auto"/>
          <w:lang w:val="en-US" w:eastAsia="zh-CN"/>
        </w:rPr>
        <w:t>居</w:t>
      </w:r>
      <w:r>
        <w:rPr>
          <w:rFonts w:hint="eastAsia"/>
          <w:color w:val="auto"/>
        </w:rPr>
        <w:t>三级管理体系，以及应急、规划、教育、交通、卫生、民政等多部门协作的实施机制。</w:t>
      </w:r>
    </w:p>
    <w:p w14:paraId="1C5C7077">
      <w:pPr>
        <w:spacing w:line="560" w:lineRule="exact"/>
        <w:ind w:firstLine="640"/>
        <w:rPr>
          <w:color w:val="auto"/>
        </w:rPr>
      </w:pPr>
      <w:r>
        <w:rPr>
          <w:rFonts w:hint="eastAsia"/>
          <w:color w:val="auto"/>
        </w:rPr>
        <w:t>花都区突发事件应急委员会办公室应组织各部门对建设完成的</w:t>
      </w:r>
      <w:r>
        <w:rPr>
          <w:rFonts w:hint="eastAsia"/>
          <w:color w:val="auto"/>
          <w:lang w:eastAsia="zh-CN"/>
        </w:rPr>
        <w:t>应急避难场所</w:t>
      </w:r>
      <w:r>
        <w:rPr>
          <w:rFonts w:hint="eastAsia"/>
          <w:color w:val="auto"/>
        </w:rPr>
        <w:t>进行维护与管理，如：加强对场所建筑主体结构安全和</w:t>
      </w:r>
      <w:r>
        <w:rPr>
          <w:rFonts w:hint="eastAsia"/>
          <w:color w:val="auto"/>
          <w:lang w:eastAsia="zh-CN"/>
        </w:rPr>
        <w:t>应急避难</w:t>
      </w:r>
      <w:r>
        <w:rPr>
          <w:rFonts w:hint="eastAsia"/>
          <w:color w:val="auto"/>
        </w:rPr>
        <w:t>相关设施设备的检查维护和管理，使其处于良好状态，确保正常使用；按照标准要求保障场所供水、供电、照明、通信、厕所、宿住（休息）、洗漱、标识标志基础设施，有条件的应当完善通风与空气调节、物资储备、应急医疗救护、应急广播、安全监控等设施；对</w:t>
      </w:r>
      <w:r>
        <w:rPr>
          <w:rFonts w:hint="eastAsia"/>
          <w:color w:val="auto"/>
          <w:lang w:eastAsia="zh-CN"/>
        </w:rPr>
        <w:t>应急避难</w:t>
      </w:r>
      <w:r>
        <w:rPr>
          <w:rFonts w:hint="eastAsia"/>
          <w:color w:val="auto"/>
        </w:rPr>
        <w:t>相关设施设备进行日常维护管养和年检自查，并建立健全维护管理制度。</w:t>
      </w:r>
    </w:p>
    <w:p w14:paraId="2153351D">
      <w:pPr>
        <w:pStyle w:val="4"/>
        <w:spacing w:line="560" w:lineRule="exact"/>
        <w:rPr>
          <w:rFonts w:hint="eastAsia" w:ascii="黑体" w:hAnsi="黑体" w:eastAsia="黑体" w:cs="黑体"/>
          <w:b w:val="0"/>
          <w:bCs w:val="0"/>
          <w:color w:val="auto"/>
        </w:rPr>
      </w:pPr>
      <w:bookmarkStart w:id="65" w:name="_Toc216431085"/>
      <w:r>
        <w:rPr>
          <w:rFonts w:hint="eastAsia" w:ascii="黑体" w:hAnsi="黑体" w:eastAsia="黑体" w:cs="黑体"/>
          <w:b w:val="0"/>
          <w:bCs w:val="0"/>
          <w:color w:val="auto"/>
        </w:rPr>
        <w:t>8.2 资金保障</w:t>
      </w:r>
      <w:bookmarkEnd w:id="65"/>
    </w:p>
    <w:p w14:paraId="10294FA3">
      <w:pPr>
        <w:spacing w:line="560" w:lineRule="exact"/>
        <w:ind w:firstLine="640"/>
        <w:rPr>
          <w:color w:val="auto"/>
        </w:rPr>
      </w:pPr>
      <w:r>
        <w:rPr>
          <w:rFonts w:hint="eastAsia"/>
          <w:color w:val="auto"/>
        </w:rPr>
        <w:t>完善政府财政资金为主的</w:t>
      </w:r>
      <w:r>
        <w:rPr>
          <w:rFonts w:hint="eastAsia"/>
          <w:color w:val="auto"/>
          <w:lang w:eastAsia="zh-CN"/>
        </w:rPr>
        <w:t>应急避难场所</w:t>
      </w:r>
      <w:r>
        <w:rPr>
          <w:rFonts w:hint="eastAsia"/>
          <w:color w:val="auto"/>
        </w:rPr>
        <w:t>资金投入机制。中心</w:t>
      </w:r>
      <w:r>
        <w:rPr>
          <w:rFonts w:hint="eastAsia"/>
          <w:color w:val="auto"/>
          <w:lang w:eastAsia="zh-CN"/>
        </w:rPr>
        <w:t>应急避难场所</w:t>
      </w:r>
      <w:r>
        <w:rPr>
          <w:rFonts w:hint="eastAsia"/>
          <w:color w:val="auto"/>
        </w:rPr>
        <w:t>相关设施的规划建设资金纳入市级财政预算安排，由市应急管理部门组织拟定年度建设计划，各责任主体根据年度建设计划及实施条件按程序申报部门预算或市对区转移支付预算，其中责任主体为非市本级预算单位的，所需建设资金报市应急管理部门审核，纳入该部门预算。固定</w:t>
      </w:r>
      <w:r>
        <w:rPr>
          <w:rFonts w:hint="eastAsia"/>
          <w:color w:val="auto"/>
          <w:lang w:eastAsia="zh-CN"/>
        </w:rPr>
        <w:t>应急避难场所</w:t>
      </w:r>
      <w:r>
        <w:rPr>
          <w:rFonts w:hint="eastAsia"/>
          <w:color w:val="auto"/>
        </w:rPr>
        <w:t>、紧急</w:t>
      </w:r>
      <w:r>
        <w:rPr>
          <w:rFonts w:hint="eastAsia"/>
          <w:color w:val="auto"/>
          <w:lang w:eastAsia="zh-CN"/>
        </w:rPr>
        <w:t>应急避难场所</w:t>
      </w:r>
      <w:r>
        <w:rPr>
          <w:rFonts w:hint="eastAsia"/>
          <w:color w:val="auto"/>
        </w:rPr>
        <w:t>相关设施的规划建设资金由区各级组织实施并落实预算资金。鼓励企事业单位和个人以捐赠、资助等形式参与</w:t>
      </w:r>
      <w:r>
        <w:rPr>
          <w:rFonts w:hint="eastAsia"/>
          <w:color w:val="auto"/>
          <w:lang w:eastAsia="zh-CN"/>
        </w:rPr>
        <w:t>应急避难场所</w:t>
      </w:r>
      <w:r>
        <w:rPr>
          <w:rFonts w:hint="eastAsia"/>
          <w:color w:val="auto"/>
        </w:rPr>
        <w:t>建设。</w:t>
      </w:r>
    </w:p>
    <w:p w14:paraId="1BE0D93D">
      <w:pPr>
        <w:spacing w:line="560" w:lineRule="exact"/>
        <w:ind w:firstLine="640"/>
        <w:rPr>
          <w:color w:val="auto"/>
        </w:rPr>
      </w:pPr>
      <w:r>
        <w:rPr>
          <w:rFonts w:hint="eastAsia"/>
          <w:color w:val="auto"/>
        </w:rPr>
        <w:t>按照事权和财权相统一的原则，建立与经济社会发展、公共安全需求相协调的</w:t>
      </w:r>
      <w:r>
        <w:rPr>
          <w:rFonts w:hint="eastAsia"/>
          <w:color w:val="auto"/>
          <w:lang w:eastAsia="zh-CN"/>
        </w:rPr>
        <w:t>应急避难场所</w:t>
      </w:r>
      <w:r>
        <w:rPr>
          <w:rFonts w:hint="eastAsia"/>
          <w:color w:val="auto"/>
        </w:rPr>
        <w:t>建设投入机制，区政府要将</w:t>
      </w:r>
      <w:r>
        <w:rPr>
          <w:rFonts w:hint="eastAsia"/>
          <w:color w:val="auto"/>
          <w:lang w:eastAsia="zh-CN"/>
        </w:rPr>
        <w:t>应急避难场所</w:t>
      </w:r>
      <w:r>
        <w:rPr>
          <w:rFonts w:hint="eastAsia"/>
          <w:color w:val="auto"/>
        </w:rPr>
        <w:t>建设和管理经费列入本级财政预算。区级财政部门在进行项目资金安排时，需优先安排每年的</w:t>
      </w:r>
      <w:r>
        <w:rPr>
          <w:rFonts w:hint="eastAsia"/>
          <w:color w:val="auto"/>
          <w:lang w:eastAsia="zh-CN"/>
        </w:rPr>
        <w:t>应急避难场所</w:t>
      </w:r>
      <w:r>
        <w:rPr>
          <w:rFonts w:hint="eastAsia"/>
          <w:color w:val="auto"/>
        </w:rPr>
        <w:t>建设经费，经费的使用必须严格按照相关条例要求履行基本程序进行落实。</w:t>
      </w:r>
    </w:p>
    <w:p w14:paraId="1BFAB568">
      <w:pPr>
        <w:pStyle w:val="4"/>
        <w:spacing w:line="560" w:lineRule="exact"/>
        <w:rPr>
          <w:rFonts w:hint="eastAsia" w:ascii="黑体" w:hAnsi="黑体" w:eastAsia="黑体" w:cs="黑体"/>
          <w:b w:val="0"/>
          <w:bCs w:val="0"/>
          <w:color w:val="auto"/>
        </w:rPr>
      </w:pPr>
      <w:bookmarkStart w:id="66" w:name="_Toc216431086"/>
      <w:r>
        <w:rPr>
          <w:rFonts w:hint="eastAsia" w:ascii="黑体" w:hAnsi="黑体" w:eastAsia="黑体" w:cs="黑体"/>
          <w:b w:val="0"/>
          <w:bCs w:val="0"/>
          <w:color w:val="auto"/>
        </w:rPr>
        <w:t>8.3 社会参与</w:t>
      </w:r>
      <w:bookmarkEnd w:id="66"/>
    </w:p>
    <w:p w14:paraId="7C0E0BC1">
      <w:pPr>
        <w:spacing w:line="560" w:lineRule="exact"/>
        <w:ind w:firstLine="320" w:firstLineChars="100"/>
        <w:rPr>
          <w:rFonts w:hint="eastAsia" w:ascii="仿宋_GB2312" w:hAnsi="仿宋_GB2312" w:cs="仿宋_GB2312"/>
          <w:color w:val="auto"/>
        </w:rPr>
      </w:pPr>
      <w:r>
        <w:rPr>
          <w:rFonts w:ascii="仿宋_GB2312" w:hAnsi="仿宋_GB2312" w:cs="仿宋_GB2312"/>
          <w:color w:val="auto"/>
        </w:rPr>
        <w:t>（1）</w:t>
      </w:r>
      <w:r>
        <w:rPr>
          <w:rFonts w:hint="eastAsia" w:ascii="仿宋_GB2312" w:hAnsi="仿宋_GB2312" w:cs="仿宋_GB2312"/>
          <w:color w:val="auto"/>
        </w:rPr>
        <w:t>社区应急组织机构</w:t>
      </w:r>
    </w:p>
    <w:p w14:paraId="41E5D510">
      <w:pPr>
        <w:pStyle w:val="2"/>
        <w:spacing w:line="560" w:lineRule="exact"/>
        <w:ind w:firstLine="640"/>
        <w:rPr>
          <w:rFonts w:eastAsia="仿宋_GB2312"/>
          <w:color w:val="auto"/>
          <w:sz w:val="32"/>
          <w:szCs w:val="32"/>
        </w:rPr>
      </w:pPr>
      <w:r>
        <w:rPr>
          <w:rFonts w:hint="eastAsia" w:eastAsia="仿宋_GB2312"/>
          <w:color w:val="auto"/>
          <w:sz w:val="32"/>
          <w:szCs w:val="32"/>
        </w:rPr>
        <w:t>以社区网络化建设为支撑，负责在全区镇街建立社区应急救援志愿服务站，组织应急救援、应急演练和应急宣传工作，并鼓励各类企业、社会组织和市民形成应急救援组织。</w:t>
      </w:r>
    </w:p>
    <w:p w14:paraId="292B9AA9">
      <w:pPr>
        <w:spacing w:line="560" w:lineRule="exact"/>
        <w:ind w:firstLine="320" w:firstLineChars="100"/>
        <w:rPr>
          <w:rFonts w:hint="eastAsia" w:ascii="仿宋_GB2312" w:hAnsi="仿宋_GB2312" w:cs="仿宋_GB2312"/>
          <w:color w:val="auto"/>
        </w:rPr>
      </w:pPr>
      <w:r>
        <w:rPr>
          <w:rFonts w:hint="eastAsia" w:ascii="仿宋_GB2312" w:hAnsi="仿宋_GB2312" w:cs="仿宋_GB2312"/>
          <w:color w:val="auto"/>
        </w:rPr>
        <w:t>（2）志愿者队伍</w:t>
      </w:r>
    </w:p>
    <w:p w14:paraId="08D902B1">
      <w:pPr>
        <w:pStyle w:val="2"/>
        <w:spacing w:line="560" w:lineRule="exact"/>
        <w:ind w:firstLine="640"/>
        <w:rPr>
          <w:color w:val="auto"/>
        </w:rPr>
      </w:pPr>
      <w:r>
        <w:rPr>
          <w:rFonts w:hint="eastAsia" w:eastAsia="仿宋_GB2312"/>
          <w:color w:val="auto"/>
          <w:sz w:val="32"/>
          <w:szCs w:val="32"/>
        </w:rPr>
        <w:t>志愿者队伍负责提供应急志愿服务。应急志愿服务分为常态和应对突发事件应急志愿服务。常态应急志愿服务包括科普宣教、培训演练、隐患排查等内容。应对突发事件应急志愿服务包括现场信息报告、先期处置、协同救援、灾后服务等内容。</w:t>
      </w:r>
      <w:r>
        <w:rPr>
          <w:color w:val="auto"/>
        </w:rPr>
        <w:br w:type="page"/>
      </w:r>
    </w:p>
    <w:p w14:paraId="0848E3BF">
      <w:pPr>
        <w:pStyle w:val="2"/>
        <w:spacing w:line="560" w:lineRule="exact"/>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 1.中心</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布点一览表</w:t>
      </w:r>
    </w:p>
    <w:p w14:paraId="6F55C6A3">
      <w:pPr>
        <w:pStyle w:val="2"/>
        <w:spacing w:line="560" w:lineRule="exact"/>
        <w:ind w:firstLine="1600" w:firstLineChars="5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2.中长期应固定</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一览表</w:t>
      </w:r>
    </w:p>
    <w:p w14:paraId="48B25A85">
      <w:pPr>
        <w:pStyle w:val="2"/>
        <w:spacing w:line="560" w:lineRule="exact"/>
        <w:ind w:firstLine="1600" w:firstLineChars="5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3.短期固定</w:t>
      </w:r>
      <w:r>
        <w:rPr>
          <w:rFonts w:hint="eastAsia" w:ascii="仿宋_GB2312" w:hAnsi="仿宋_GB2312" w:eastAsia="仿宋_GB2312" w:cs="仿宋_GB2312"/>
          <w:color w:val="auto"/>
          <w:sz w:val="32"/>
          <w:szCs w:val="32"/>
          <w:lang w:eastAsia="zh-CN"/>
        </w:rPr>
        <w:t>应急避难场所</w:t>
      </w:r>
      <w:r>
        <w:rPr>
          <w:rFonts w:hint="eastAsia" w:ascii="仿宋_GB2312" w:hAnsi="仿宋_GB2312" w:eastAsia="仿宋_GB2312" w:cs="仿宋_GB2312"/>
          <w:color w:val="auto"/>
          <w:sz w:val="32"/>
          <w:szCs w:val="32"/>
        </w:rPr>
        <w:t>一览表</w:t>
      </w:r>
    </w:p>
    <w:p w14:paraId="7D476B2B">
      <w:pPr>
        <w:pStyle w:val="2"/>
        <w:spacing w:line="560" w:lineRule="exact"/>
        <w:ind w:firstLine="1600" w:firstLineChars="5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4.专家评审意见</w:t>
      </w:r>
    </w:p>
    <w:p w14:paraId="37E73C12">
      <w:pPr>
        <w:pStyle w:val="2"/>
        <w:spacing w:line="560" w:lineRule="exact"/>
        <w:ind w:firstLine="1600" w:firstLineChars="5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5.规划修改说明</w:t>
      </w:r>
    </w:p>
    <w:p w14:paraId="3CF8444C">
      <w:pPr>
        <w:pStyle w:val="2"/>
        <w:spacing w:line="560" w:lineRule="exact"/>
        <w:ind w:firstLine="1600" w:firstLineChars="5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6.专家复审意见</w:t>
      </w:r>
    </w:p>
    <w:p w14:paraId="1B60F592">
      <w:pPr>
        <w:pStyle w:val="2"/>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71B9B355">
      <w:pPr>
        <w:pStyle w:val="2"/>
        <w:spacing w:line="560" w:lineRule="exact"/>
        <w:ind w:firstLine="199" w:firstLineChars="62"/>
        <w:rPr>
          <w:rFonts w:hint="eastAsia" w:ascii="黑体" w:hAnsi="黑体" w:eastAsia="黑体" w:cs="黑体"/>
          <w:b/>
          <w:bCs/>
          <w:color w:val="auto"/>
          <w:sz w:val="32"/>
          <w:szCs w:val="32"/>
        </w:rPr>
      </w:pPr>
      <w:r>
        <w:rPr>
          <w:rFonts w:hint="eastAsia" w:ascii="黑体" w:hAnsi="黑体" w:eastAsia="黑体" w:cs="黑体"/>
          <w:b/>
          <w:bCs/>
          <w:color w:val="auto"/>
          <w:sz w:val="32"/>
          <w:szCs w:val="32"/>
        </w:rPr>
        <w:t>附件1</w:t>
      </w:r>
    </w:p>
    <w:p w14:paraId="7C21C726">
      <w:pPr>
        <w:pStyle w:val="2"/>
        <w:spacing w:line="560" w:lineRule="exact"/>
        <w:ind w:firstLine="0" w:firstLineChars="0"/>
        <w:jc w:val="center"/>
        <w:rPr>
          <w:rFonts w:hint="eastAsia" w:ascii="方正小标宋_GBK" w:hAnsi="方正小标宋_GBK" w:eastAsia="方正小标宋_GBK" w:cs="方正小标宋_GBK"/>
          <w:b/>
          <w:bCs/>
          <w:color w:val="auto"/>
          <w:sz w:val="32"/>
          <w:szCs w:val="32"/>
        </w:rPr>
      </w:pPr>
      <w:r>
        <w:rPr>
          <w:rFonts w:hint="eastAsia" w:ascii="方正小标宋_GBK" w:hAnsi="方正小标宋_GBK" w:eastAsia="方正小标宋_GBK" w:cs="方正小标宋_GBK"/>
          <w:b/>
          <w:bCs/>
          <w:color w:val="auto"/>
          <w:sz w:val="32"/>
          <w:szCs w:val="32"/>
        </w:rPr>
        <w:t>中心</w:t>
      </w:r>
      <w:r>
        <w:rPr>
          <w:rFonts w:hint="eastAsia" w:ascii="方正小标宋_GBK" w:hAnsi="方正小标宋_GBK" w:eastAsia="方正小标宋_GBK" w:cs="方正小标宋_GBK"/>
          <w:b/>
          <w:bCs/>
          <w:color w:val="auto"/>
          <w:sz w:val="32"/>
          <w:szCs w:val="32"/>
          <w:lang w:eastAsia="zh-CN"/>
        </w:rPr>
        <w:t>应急避难场所</w:t>
      </w:r>
      <w:r>
        <w:rPr>
          <w:rFonts w:hint="eastAsia" w:ascii="方正小标宋_GBK" w:hAnsi="方正小标宋_GBK" w:eastAsia="方正小标宋_GBK" w:cs="方正小标宋_GBK"/>
          <w:b/>
          <w:bCs/>
          <w:color w:val="auto"/>
          <w:sz w:val="32"/>
          <w:szCs w:val="32"/>
        </w:rPr>
        <w:t>布点一览表</w:t>
      </w:r>
    </w:p>
    <w:p w14:paraId="36E20600">
      <w:pPr>
        <w:pStyle w:val="2"/>
        <w:spacing w:line="560" w:lineRule="exact"/>
        <w:ind w:firstLine="199" w:firstLineChars="62"/>
        <w:rPr>
          <w:rFonts w:eastAsia="仿宋_GB2312"/>
          <w:b/>
          <w:bCs/>
          <w:color w:val="auto"/>
          <w:sz w:val="32"/>
          <w:szCs w:val="32"/>
        </w:rPr>
      </w:pP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44"/>
        <w:gridCol w:w="1102"/>
        <w:gridCol w:w="882"/>
        <w:gridCol w:w="1248"/>
        <w:gridCol w:w="1065"/>
        <w:gridCol w:w="1066"/>
        <w:gridCol w:w="1066"/>
      </w:tblGrid>
      <w:tr w14:paraId="7A8E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49" w:type="dxa"/>
            <w:vAlign w:val="center"/>
          </w:tcPr>
          <w:p w14:paraId="180CF7F5">
            <w:pPr>
              <w:spacing w:line="240" w:lineRule="auto"/>
              <w:ind w:firstLine="0" w:firstLineChars="0"/>
              <w:jc w:val="center"/>
              <w:rPr>
                <w:rFonts w:hint="eastAsia"/>
                <w:b/>
                <w:bCs/>
                <w:color w:val="auto"/>
                <w:sz w:val="21"/>
                <w:szCs w:val="21"/>
              </w:rPr>
            </w:pPr>
            <w:r>
              <w:rPr>
                <w:rFonts w:hint="eastAsia"/>
                <w:b/>
                <w:bCs/>
                <w:color w:val="auto"/>
                <w:sz w:val="21"/>
                <w:szCs w:val="21"/>
              </w:rPr>
              <w:t>序号</w:t>
            </w:r>
          </w:p>
        </w:tc>
        <w:tc>
          <w:tcPr>
            <w:tcW w:w="1344" w:type="dxa"/>
            <w:vAlign w:val="center"/>
          </w:tcPr>
          <w:p w14:paraId="44913032">
            <w:pPr>
              <w:spacing w:line="240" w:lineRule="auto"/>
              <w:ind w:firstLine="0" w:firstLineChars="0"/>
              <w:jc w:val="center"/>
              <w:rPr>
                <w:rFonts w:hint="eastAsia"/>
                <w:b/>
                <w:bCs/>
                <w:color w:val="auto"/>
                <w:sz w:val="21"/>
                <w:szCs w:val="21"/>
              </w:rPr>
            </w:pPr>
            <w:r>
              <w:rPr>
                <w:rFonts w:hint="eastAsia"/>
                <w:b/>
                <w:bCs/>
                <w:color w:val="auto"/>
                <w:sz w:val="21"/>
                <w:szCs w:val="21"/>
              </w:rPr>
              <w:t>名称</w:t>
            </w:r>
          </w:p>
        </w:tc>
        <w:tc>
          <w:tcPr>
            <w:tcW w:w="1102" w:type="dxa"/>
            <w:vAlign w:val="center"/>
          </w:tcPr>
          <w:p w14:paraId="10F2BEDD">
            <w:pPr>
              <w:spacing w:line="240" w:lineRule="auto"/>
              <w:ind w:firstLine="0" w:firstLineChars="0"/>
              <w:jc w:val="center"/>
              <w:rPr>
                <w:rFonts w:hint="eastAsia"/>
                <w:b/>
                <w:bCs/>
                <w:color w:val="auto"/>
                <w:sz w:val="21"/>
                <w:szCs w:val="21"/>
              </w:rPr>
            </w:pPr>
            <w:r>
              <w:rPr>
                <w:rFonts w:hint="eastAsia"/>
                <w:b/>
                <w:bCs/>
                <w:color w:val="auto"/>
                <w:sz w:val="21"/>
                <w:szCs w:val="21"/>
              </w:rPr>
              <w:t>镇街</w:t>
            </w:r>
          </w:p>
        </w:tc>
        <w:tc>
          <w:tcPr>
            <w:tcW w:w="882" w:type="dxa"/>
            <w:vAlign w:val="center"/>
          </w:tcPr>
          <w:p w14:paraId="4B90EFD0">
            <w:pPr>
              <w:spacing w:line="240" w:lineRule="auto"/>
              <w:ind w:firstLine="0" w:firstLineChars="0"/>
              <w:jc w:val="center"/>
              <w:rPr>
                <w:rFonts w:hint="eastAsia"/>
                <w:b/>
                <w:bCs/>
                <w:color w:val="auto"/>
                <w:sz w:val="21"/>
                <w:szCs w:val="21"/>
              </w:rPr>
            </w:pPr>
            <w:r>
              <w:rPr>
                <w:rFonts w:hint="eastAsia"/>
                <w:b/>
                <w:bCs/>
                <w:color w:val="auto"/>
                <w:sz w:val="21"/>
                <w:szCs w:val="21"/>
              </w:rPr>
              <w:t>用地</w:t>
            </w:r>
          </w:p>
          <w:p w14:paraId="124CDC00">
            <w:pPr>
              <w:spacing w:line="240" w:lineRule="auto"/>
              <w:ind w:firstLine="0" w:firstLineChars="0"/>
              <w:jc w:val="center"/>
              <w:rPr>
                <w:rFonts w:hint="eastAsia"/>
                <w:b/>
                <w:bCs/>
                <w:color w:val="auto"/>
                <w:sz w:val="21"/>
                <w:szCs w:val="21"/>
              </w:rPr>
            </w:pPr>
            <w:r>
              <w:rPr>
                <w:rFonts w:hint="eastAsia"/>
                <w:b/>
                <w:bCs/>
                <w:color w:val="auto"/>
                <w:sz w:val="21"/>
                <w:szCs w:val="21"/>
              </w:rPr>
              <w:t>类型</w:t>
            </w:r>
          </w:p>
        </w:tc>
        <w:tc>
          <w:tcPr>
            <w:tcW w:w="1248" w:type="dxa"/>
            <w:vAlign w:val="center"/>
          </w:tcPr>
          <w:p w14:paraId="29A0B2E2">
            <w:pPr>
              <w:spacing w:line="240" w:lineRule="auto"/>
              <w:ind w:firstLine="0" w:firstLineChars="0"/>
              <w:jc w:val="center"/>
              <w:rPr>
                <w:rFonts w:hint="eastAsia"/>
                <w:b/>
                <w:bCs/>
                <w:color w:val="auto"/>
                <w:sz w:val="21"/>
                <w:szCs w:val="21"/>
              </w:rPr>
            </w:pPr>
            <w:r>
              <w:rPr>
                <w:rFonts w:hint="eastAsia"/>
                <w:b/>
                <w:bCs/>
                <w:color w:val="auto"/>
                <w:sz w:val="21"/>
                <w:szCs w:val="21"/>
              </w:rPr>
              <w:t>建设</w:t>
            </w:r>
          </w:p>
          <w:p w14:paraId="14FB5B80">
            <w:pPr>
              <w:spacing w:line="240" w:lineRule="auto"/>
              <w:ind w:firstLine="0" w:firstLineChars="0"/>
              <w:jc w:val="center"/>
              <w:rPr>
                <w:rFonts w:hint="eastAsia"/>
                <w:b/>
                <w:bCs/>
                <w:color w:val="auto"/>
                <w:sz w:val="21"/>
                <w:szCs w:val="21"/>
              </w:rPr>
            </w:pPr>
            <w:r>
              <w:rPr>
                <w:rFonts w:hint="eastAsia"/>
                <w:b/>
                <w:bCs/>
                <w:color w:val="auto"/>
                <w:sz w:val="21"/>
                <w:szCs w:val="21"/>
              </w:rPr>
              <w:t>情况</w:t>
            </w:r>
          </w:p>
        </w:tc>
        <w:tc>
          <w:tcPr>
            <w:tcW w:w="1065" w:type="dxa"/>
            <w:vAlign w:val="center"/>
          </w:tcPr>
          <w:p w14:paraId="09F1F759">
            <w:pPr>
              <w:spacing w:line="240" w:lineRule="auto"/>
              <w:ind w:firstLine="0" w:firstLineChars="0"/>
              <w:jc w:val="center"/>
              <w:rPr>
                <w:rFonts w:hint="eastAsia"/>
                <w:b/>
                <w:bCs/>
                <w:color w:val="auto"/>
                <w:sz w:val="21"/>
                <w:szCs w:val="21"/>
              </w:rPr>
            </w:pPr>
            <w:r>
              <w:rPr>
                <w:rFonts w:hint="eastAsia"/>
                <w:b/>
                <w:bCs/>
                <w:color w:val="auto"/>
                <w:sz w:val="21"/>
                <w:szCs w:val="21"/>
              </w:rPr>
              <w:t>有效</w:t>
            </w:r>
            <w:r>
              <w:rPr>
                <w:rFonts w:hint="eastAsia"/>
                <w:b/>
                <w:bCs/>
                <w:color w:val="auto"/>
                <w:sz w:val="21"/>
                <w:szCs w:val="21"/>
                <w:lang w:eastAsia="zh-CN"/>
              </w:rPr>
              <w:t>避难</w:t>
            </w:r>
            <w:r>
              <w:rPr>
                <w:rFonts w:hint="eastAsia"/>
                <w:b/>
                <w:bCs/>
                <w:color w:val="auto"/>
                <w:sz w:val="21"/>
                <w:szCs w:val="21"/>
              </w:rPr>
              <w:t>面积（㎡）</w:t>
            </w:r>
          </w:p>
        </w:tc>
        <w:tc>
          <w:tcPr>
            <w:tcW w:w="1066" w:type="dxa"/>
            <w:vAlign w:val="center"/>
          </w:tcPr>
          <w:p w14:paraId="22AACD80">
            <w:pPr>
              <w:spacing w:line="240" w:lineRule="auto"/>
              <w:ind w:firstLine="0" w:firstLineChars="0"/>
              <w:jc w:val="center"/>
              <w:rPr>
                <w:rFonts w:hint="eastAsia"/>
                <w:b/>
                <w:bCs/>
                <w:color w:val="auto"/>
                <w:sz w:val="21"/>
                <w:szCs w:val="21"/>
              </w:rPr>
            </w:pPr>
            <w:r>
              <w:rPr>
                <w:rFonts w:hint="eastAsia"/>
                <w:b/>
                <w:bCs/>
                <w:color w:val="auto"/>
                <w:sz w:val="21"/>
                <w:szCs w:val="21"/>
              </w:rPr>
              <w:t>室内占地面积（㎡）</w:t>
            </w:r>
          </w:p>
        </w:tc>
        <w:tc>
          <w:tcPr>
            <w:tcW w:w="1066" w:type="dxa"/>
            <w:vAlign w:val="center"/>
          </w:tcPr>
          <w:p w14:paraId="0D9A7BDF">
            <w:pPr>
              <w:spacing w:line="240" w:lineRule="auto"/>
              <w:ind w:firstLine="0" w:firstLineChars="0"/>
              <w:jc w:val="center"/>
              <w:rPr>
                <w:rFonts w:hint="eastAsia"/>
                <w:b/>
                <w:bCs/>
                <w:color w:val="auto"/>
                <w:sz w:val="21"/>
                <w:szCs w:val="21"/>
              </w:rPr>
            </w:pPr>
            <w:r>
              <w:rPr>
                <w:rFonts w:hint="eastAsia"/>
                <w:b/>
                <w:bCs/>
                <w:color w:val="auto"/>
                <w:sz w:val="21"/>
                <w:szCs w:val="21"/>
              </w:rPr>
              <w:t>可容纳人数（人）</w:t>
            </w:r>
          </w:p>
        </w:tc>
      </w:tr>
      <w:tr w14:paraId="5509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5676232A">
            <w:pPr>
              <w:spacing w:line="240" w:lineRule="auto"/>
              <w:ind w:firstLine="0" w:firstLineChars="0"/>
              <w:jc w:val="center"/>
              <w:rPr>
                <w:rFonts w:hint="eastAsia"/>
                <w:color w:val="auto"/>
                <w:sz w:val="21"/>
                <w:szCs w:val="21"/>
              </w:rPr>
            </w:pPr>
            <w:r>
              <w:rPr>
                <w:rFonts w:hint="eastAsia"/>
                <w:color w:val="auto"/>
                <w:sz w:val="21"/>
                <w:szCs w:val="21"/>
              </w:rPr>
              <w:t>1</w:t>
            </w:r>
          </w:p>
        </w:tc>
        <w:tc>
          <w:tcPr>
            <w:tcW w:w="1344" w:type="dxa"/>
            <w:vAlign w:val="center"/>
          </w:tcPr>
          <w:p w14:paraId="0D2FDB80">
            <w:pPr>
              <w:spacing w:line="240" w:lineRule="auto"/>
              <w:ind w:firstLine="0" w:firstLineChars="0"/>
              <w:jc w:val="center"/>
              <w:rPr>
                <w:rFonts w:hint="eastAsia"/>
                <w:color w:val="auto"/>
                <w:sz w:val="21"/>
                <w:szCs w:val="21"/>
              </w:rPr>
            </w:pPr>
            <w:r>
              <w:rPr>
                <w:rFonts w:hint="eastAsia"/>
                <w:color w:val="auto"/>
                <w:sz w:val="21"/>
                <w:szCs w:val="21"/>
              </w:rPr>
              <w:t>花都广场-人民公园</w:t>
            </w:r>
          </w:p>
        </w:tc>
        <w:tc>
          <w:tcPr>
            <w:tcW w:w="1102" w:type="dxa"/>
            <w:vAlign w:val="center"/>
          </w:tcPr>
          <w:p w14:paraId="00047DCB">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882" w:type="dxa"/>
            <w:vAlign w:val="center"/>
          </w:tcPr>
          <w:p w14:paraId="475A8261">
            <w:pPr>
              <w:spacing w:line="240" w:lineRule="auto"/>
              <w:ind w:firstLine="0" w:firstLineChars="0"/>
              <w:jc w:val="center"/>
              <w:rPr>
                <w:rFonts w:hint="eastAsia"/>
                <w:color w:val="auto"/>
                <w:sz w:val="21"/>
                <w:szCs w:val="21"/>
              </w:rPr>
            </w:pPr>
            <w:r>
              <w:rPr>
                <w:rFonts w:hint="eastAsia"/>
                <w:color w:val="auto"/>
                <w:sz w:val="21"/>
                <w:szCs w:val="21"/>
              </w:rPr>
              <w:t>公园</w:t>
            </w:r>
          </w:p>
          <w:p w14:paraId="76488E77">
            <w:pPr>
              <w:spacing w:line="240" w:lineRule="auto"/>
              <w:ind w:firstLine="0" w:firstLineChars="0"/>
              <w:jc w:val="center"/>
              <w:rPr>
                <w:rFonts w:hint="eastAsia"/>
                <w:color w:val="auto"/>
                <w:sz w:val="21"/>
                <w:szCs w:val="21"/>
              </w:rPr>
            </w:pPr>
            <w:r>
              <w:rPr>
                <w:rFonts w:hint="eastAsia"/>
                <w:color w:val="auto"/>
                <w:sz w:val="21"/>
                <w:szCs w:val="21"/>
              </w:rPr>
              <w:t>绿地</w:t>
            </w:r>
          </w:p>
        </w:tc>
        <w:tc>
          <w:tcPr>
            <w:tcW w:w="1248" w:type="dxa"/>
            <w:vAlign w:val="center"/>
          </w:tcPr>
          <w:p w14:paraId="588E6104">
            <w:pPr>
              <w:spacing w:line="240" w:lineRule="auto"/>
              <w:ind w:firstLine="0" w:firstLineChars="0"/>
              <w:jc w:val="center"/>
              <w:rPr>
                <w:rFonts w:hint="eastAsia"/>
                <w:color w:val="auto"/>
                <w:sz w:val="21"/>
                <w:szCs w:val="21"/>
              </w:rPr>
            </w:pPr>
            <w:r>
              <w:rPr>
                <w:rFonts w:hint="eastAsia"/>
                <w:color w:val="auto"/>
                <w:sz w:val="21"/>
                <w:szCs w:val="21"/>
              </w:rPr>
              <w:t>上位规划（现状</w:t>
            </w:r>
          </w:p>
          <w:p w14:paraId="692CC4F8">
            <w:pPr>
              <w:spacing w:line="240" w:lineRule="auto"/>
              <w:ind w:firstLine="0" w:firstLineChars="0"/>
              <w:jc w:val="center"/>
              <w:rPr>
                <w:rFonts w:hint="eastAsia"/>
                <w:color w:val="auto"/>
                <w:sz w:val="21"/>
                <w:szCs w:val="21"/>
              </w:rPr>
            </w:pPr>
            <w:r>
              <w:rPr>
                <w:rFonts w:hint="eastAsia"/>
                <w:color w:val="auto"/>
                <w:sz w:val="21"/>
                <w:szCs w:val="21"/>
              </w:rPr>
              <w:t>保留）</w:t>
            </w:r>
          </w:p>
        </w:tc>
        <w:tc>
          <w:tcPr>
            <w:tcW w:w="1065" w:type="dxa"/>
            <w:vAlign w:val="center"/>
          </w:tcPr>
          <w:p w14:paraId="758D5B39">
            <w:pPr>
              <w:spacing w:line="240" w:lineRule="auto"/>
              <w:ind w:firstLine="0" w:firstLineChars="0"/>
              <w:jc w:val="center"/>
              <w:rPr>
                <w:rFonts w:hint="eastAsia"/>
                <w:color w:val="auto"/>
                <w:sz w:val="21"/>
                <w:szCs w:val="21"/>
              </w:rPr>
            </w:pPr>
            <w:r>
              <w:rPr>
                <w:rFonts w:hint="eastAsia"/>
                <w:color w:val="auto"/>
                <w:sz w:val="21"/>
                <w:szCs w:val="21"/>
              </w:rPr>
              <w:t>4</w:t>
            </w:r>
            <w:r>
              <w:rPr>
                <w:color w:val="auto"/>
                <w:sz w:val="21"/>
                <w:szCs w:val="21"/>
              </w:rPr>
              <w:t>59000</w:t>
            </w:r>
          </w:p>
        </w:tc>
        <w:tc>
          <w:tcPr>
            <w:tcW w:w="1066" w:type="dxa"/>
            <w:vAlign w:val="center"/>
          </w:tcPr>
          <w:p w14:paraId="4AF18095">
            <w:pPr>
              <w:spacing w:line="240" w:lineRule="auto"/>
              <w:ind w:firstLine="0" w:firstLineChars="0"/>
              <w:jc w:val="center"/>
              <w:rPr>
                <w:rFonts w:hint="eastAsia"/>
                <w:color w:val="auto"/>
                <w:sz w:val="21"/>
                <w:szCs w:val="21"/>
              </w:rPr>
            </w:pPr>
            <w:r>
              <w:rPr>
                <w:color w:val="auto"/>
                <w:sz w:val="21"/>
                <w:szCs w:val="21"/>
              </w:rPr>
              <w:t>0</w:t>
            </w:r>
          </w:p>
        </w:tc>
        <w:tc>
          <w:tcPr>
            <w:tcW w:w="1066" w:type="dxa"/>
            <w:vAlign w:val="center"/>
          </w:tcPr>
          <w:p w14:paraId="2DDEBD1B">
            <w:pPr>
              <w:spacing w:line="240" w:lineRule="auto"/>
              <w:ind w:firstLine="0" w:firstLineChars="0"/>
              <w:jc w:val="center"/>
              <w:rPr>
                <w:rFonts w:hint="eastAsia"/>
                <w:color w:val="auto"/>
                <w:sz w:val="21"/>
                <w:szCs w:val="21"/>
              </w:rPr>
            </w:pPr>
            <w:r>
              <w:rPr>
                <w:color w:val="auto"/>
                <w:sz w:val="21"/>
                <w:szCs w:val="21"/>
              </w:rPr>
              <w:t>22</w:t>
            </w:r>
            <w:r>
              <w:rPr>
                <w:rFonts w:hint="eastAsia"/>
                <w:color w:val="auto"/>
                <w:sz w:val="21"/>
                <w:szCs w:val="21"/>
              </w:rPr>
              <w:t>9500</w:t>
            </w:r>
          </w:p>
        </w:tc>
      </w:tr>
      <w:tr w14:paraId="49F8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67B2CA81">
            <w:pPr>
              <w:spacing w:line="240" w:lineRule="auto"/>
              <w:ind w:firstLine="0" w:firstLineChars="0"/>
              <w:jc w:val="center"/>
              <w:rPr>
                <w:rFonts w:hint="eastAsia"/>
                <w:color w:val="auto"/>
                <w:sz w:val="21"/>
                <w:szCs w:val="21"/>
              </w:rPr>
            </w:pPr>
            <w:r>
              <w:rPr>
                <w:rFonts w:hint="eastAsia"/>
                <w:color w:val="auto"/>
                <w:sz w:val="21"/>
                <w:szCs w:val="21"/>
              </w:rPr>
              <w:t>2</w:t>
            </w:r>
          </w:p>
        </w:tc>
        <w:tc>
          <w:tcPr>
            <w:tcW w:w="1344" w:type="dxa"/>
            <w:vAlign w:val="center"/>
          </w:tcPr>
          <w:p w14:paraId="510FAA67">
            <w:pPr>
              <w:spacing w:line="240" w:lineRule="auto"/>
              <w:ind w:firstLine="0" w:firstLineChars="0"/>
              <w:jc w:val="center"/>
              <w:rPr>
                <w:rFonts w:hint="eastAsia"/>
                <w:color w:val="auto"/>
                <w:sz w:val="21"/>
                <w:szCs w:val="21"/>
              </w:rPr>
            </w:pPr>
            <w:r>
              <w:rPr>
                <w:rFonts w:hint="eastAsia"/>
                <w:color w:val="auto"/>
                <w:sz w:val="21"/>
                <w:szCs w:val="21"/>
              </w:rPr>
              <w:t>秀全中学</w:t>
            </w:r>
          </w:p>
        </w:tc>
        <w:tc>
          <w:tcPr>
            <w:tcW w:w="1102" w:type="dxa"/>
            <w:vAlign w:val="center"/>
          </w:tcPr>
          <w:p w14:paraId="61090EB4">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882" w:type="dxa"/>
            <w:vAlign w:val="center"/>
          </w:tcPr>
          <w:p w14:paraId="3385EEB3">
            <w:pPr>
              <w:spacing w:line="240" w:lineRule="auto"/>
              <w:ind w:firstLine="0" w:firstLineChars="0"/>
              <w:jc w:val="center"/>
              <w:rPr>
                <w:rFonts w:hint="eastAsia"/>
                <w:color w:val="auto"/>
                <w:sz w:val="21"/>
                <w:szCs w:val="21"/>
              </w:rPr>
            </w:pPr>
            <w:r>
              <w:rPr>
                <w:rFonts w:hint="eastAsia"/>
                <w:color w:val="auto"/>
                <w:sz w:val="21"/>
                <w:szCs w:val="21"/>
              </w:rPr>
              <w:t>学校</w:t>
            </w:r>
          </w:p>
        </w:tc>
        <w:tc>
          <w:tcPr>
            <w:tcW w:w="1248" w:type="dxa"/>
            <w:vAlign w:val="center"/>
          </w:tcPr>
          <w:p w14:paraId="342324AA">
            <w:pPr>
              <w:spacing w:line="240" w:lineRule="auto"/>
              <w:ind w:firstLine="0" w:firstLineChars="0"/>
              <w:jc w:val="center"/>
              <w:rPr>
                <w:rFonts w:hint="eastAsia"/>
                <w:color w:val="auto"/>
                <w:sz w:val="21"/>
                <w:szCs w:val="21"/>
              </w:rPr>
            </w:pPr>
            <w:r>
              <w:rPr>
                <w:rFonts w:hint="eastAsia"/>
                <w:color w:val="auto"/>
                <w:sz w:val="21"/>
                <w:szCs w:val="21"/>
              </w:rPr>
              <w:t>上位规划（新增</w:t>
            </w:r>
          </w:p>
          <w:p w14:paraId="43426D37">
            <w:pPr>
              <w:spacing w:line="240" w:lineRule="auto"/>
              <w:ind w:firstLine="0" w:firstLineChars="0"/>
              <w:jc w:val="center"/>
              <w:rPr>
                <w:rFonts w:hint="eastAsia"/>
                <w:color w:val="auto"/>
                <w:sz w:val="21"/>
                <w:szCs w:val="21"/>
              </w:rPr>
            </w:pPr>
            <w:r>
              <w:rPr>
                <w:rFonts w:hint="eastAsia"/>
                <w:color w:val="auto"/>
                <w:sz w:val="21"/>
                <w:szCs w:val="21"/>
              </w:rPr>
              <w:t>规划）</w:t>
            </w:r>
          </w:p>
        </w:tc>
        <w:tc>
          <w:tcPr>
            <w:tcW w:w="1065" w:type="dxa"/>
            <w:vAlign w:val="center"/>
          </w:tcPr>
          <w:p w14:paraId="6664C08D">
            <w:pPr>
              <w:spacing w:line="240" w:lineRule="auto"/>
              <w:ind w:firstLine="0" w:firstLineChars="0"/>
              <w:jc w:val="center"/>
              <w:rPr>
                <w:rFonts w:hint="eastAsia"/>
                <w:color w:val="auto"/>
                <w:sz w:val="21"/>
                <w:szCs w:val="21"/>
              </w:rPr>
            </w:pPr>
            <w:r>
              <w:rPr>
                <w:rFonts w:hint="eastAsia"/>
                <w:color w:val="auto"/>
                <w:sz w:val="21"/>
                <w:szCs w:val="21"/>
              </w:rPr>
              <w:t>99830</w:t>
            </w:r>
          </w:p>
        </w:tc>
        <w:tc>
          <w:tcPr>
            <w:tcW w:w="1066" w:type="dxa"/>
            <w:vAlign w:val="center"/>
          </w:tcPr>
          <w:p w14:paraId="423BDECD">
            <w:pPr>
              <w:spacing w:line="240" w:lineRule="auto"/>
              <w:ind w:firstLine="0" w:firstLineChars="0"/>
              <w:jc w:val="center"/>
              <w:rPr>
                <w:rFonts w:hint="eastAsia"/>
                <w:color w:val="auto"/>
                <w:sz w:val="21"/>
                <w:szCs w:val="21"/>
              </w:rPr>
            </w:pPr>
            <w:r>
              <w:rPr>
                <w:rFonts w:hint="eastAsia"/>
                <w:color w:val="auto"/>
                <w:sz w:val="21"/>
                <w:szCs w:val="21"/>
              </w:rPr>
              <w:t>14586</w:t>
            </w:r>
          </w:p>
        </w:tc>
        <w:tc>
          <w:tcPr>
            <w:tcW w:w="1066" w:type="dxa"/>
            <w:vAlign w:val="center"/>
          </w:tcPr>
          <w:p w14:paraId="0DDF48CD">
            <w:pPr>
              <w:spacing w:line="240" w:lineRule="auto"/>
              <w:ind w:firstLine="0" w:firstLineChars="0"/>
              <w:jc w:val="center"/>
              <w:rPr>
                <w:rFonts w:hint="eastAsia"/>
                <w:color w:val="auto"/>
                <w:sz w:val="21"/>
                <w:szCs w:val="21"/>
              </w:rPr>
            </w:pPr>
            <w:r>
              <w:rPr>
                <w:rFonts w:hint="eastAsia"/>
                <w:color w:val="auto"/>
                <w:sz w:val="21"/>
                <w:szCs w:val="21"/>
              </w:rPr>
              <w:t>49915</w:t>
            </w:r>
          </w:p>
        </w:tc>
      </w:tr>
    </w:tbl>
    <w:p w14:paraId="5EDDD3A1">
      <w:pPr>
        <w:pStyle w:val="2"/>
        <w:spacing w:line="560" w:lineRule="exact"/>
        <w:ind w:firstLine="198" w:firstLineChars="62"/>
        <w:rPr>
          <w:rFonts w:eastAsia="仿宋_GB2312"/>
          <w:color w:val="auto"/>
          <w:sz w:val="32"/>
          <w:szCs w:val="32"/>
        </w:rPr>
      </w:pPr>
    </w:p>
    <w:p w14:paraId="7F0CC1C5">
      <w:pPr>
        <w:pStyle w:val="2"/>
        <w:ind w:firstLine="480"/>
        <w:rPr>
          <w:color w:val="auto"/>
        </w:rPr>
      </w:pPr>
      <w:r>
        <w:rPr>
          <w:color w:val="auto"/>
        </w:rPr>
        <w:br w:type="page"/>
      </w:r>
    </w:p>
    <w:p w14:paraId="27728D31">
      <w:pPr>
        <w:pStyle w:val="2"/>
        <w:spacing w:line="560" w:lineRule="exact"/>
        <w:ind w:firstLine="0" w:firstLineChars="0"/>
        <w:rPr>
          <w:rFonts w:hint="eastAsia" w:ascii="黑体" w:hAnsi="黑体" w:eastAsia="黑体" w:cs="黑体"/>
          <w:b/>
          <w:bCs/>
          <w:color w:val="auto"/>
          <w:sz w:val="32"/>
          <w:szCs w:val="32"/>
        </w:rPr>
      </w:pPr>
      <w:r>
        <w:rPr>
          <w:rFonts w:hint="eastAsia" w:ascii="黑体" w:hAnsi="黑体" w:eastAsia="黑体" w:cs="黑体"/>
          <w:b/>
          <w:bCs/>
          <w:color w:val="auto"/>
          <w:sz w:val="32"/>
          <w:szCs w:val="32"/>
        </w:rPr>
        <w:t>附件2</w:t>
      </w:r>
    </w:p>
    <w:p w14:paraId="709F568E">
      <w:pPr>
        <w:pStyle w:val="2"/>
        <w:spacing w:line="560" w:lineRule="exact"/>
        <w:ind w:firstLine="0" w:firstLineChars="0"/>
        <w:jc w:val="center"/>
        <w:rPr>
          <w:rFonts w:hint="eastAsia" w:ascii="方正小标宋_GBK" w:hAnsi="方正小标宋_GBK" w:eastAsia="方正小标宋_GBK" w:cs="方正小标宋_GBK"/>
          <w:b/>
          <w:bCs/>
          <w:color w:val="auto"/>
          <w:sz w:val="32"/>
          <w:szCs w:val="32"/>
        </w:rPr>
      </w:pPr>
      <w:r>
        <w:rPr>
          <w:rFonts w:hint="eastAsia" w:ascii="方正小标宋_GBK" w:hAnsi="方正小标宋_GBK" w:eastAsia="方正小标宋_GBK" w:cs="方正小标宋_GBK"/>
          <w:b/>
          <w:bCs/>
          <w:color w:val="auto"/>
          <w:sz w:val="32"/>
          <w:szCs w:val="32"/>
        </w:rPr>
        <w:t>中长期应固定</w:t>
      </w:r>
      <w:r>
        <w:rPr>
          <w:rFonts w:hint="eastAsia" w:ascii="方正小标宋_GBK" w:hAnsi="方正小标宋_GBK" w:eastAsia="方正小标宋_GBK" w:cs="方正小标宋_GBK"/>
          <w:b/>
          <w:bCs/>
          <w:color w:val="auto"/>
          <w:sz w:val="32"/>
          <w:szCs w:val="32"/>
          <w:lang w:eastAsia="zh-CN"/>
        </w:rPr>
        <w:t>应急避难场所</w:t>
      </w:r>
      <w:r>
        <w:rPr>
          <w:rFonts w:hint="eastAsia" w:ascii="方正小标宋_GBK" w:hAnsi="方正小标宋_GBK" w:eastAsia="方正小标宋_GBK" w:cs="方正小标宋_GBK"/>
          <w:b/>
          <w:bCs/>
          <w:color w:val="auto"/>
          <w:sz w:val="32"/>
          <w:szCs w:val="32"/>
        </w:rPr>
        <w:t>一览表</w:t>
      </w: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867"/>
        <w:gridCol w:w="920"/>
        <w:gridCol w:w="1200"/>
        <w:gridCol w:w="1211"/>
        <w:gridCol w:w="900"/>
        <w:gridCol w:w="1054"/>
        <w:gridCol w:w="938"/>
        <w:gridCol w:w="654"/>
      </w:tblGrid>
      <w:tr w14:paraId="3929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blHeader/>
        </w:trPr>
        <w:tc>
          <w:tcPr>
            <w:tcW w:w="665" w:type="dxa"/>
            <w:vAlign w:val="center"/>
          </w:tcPr>
          <w:p w14:paraId="2BC889E9">
            <w:pPr>
              <w:spacing w:line="240" w:lineRule="auto"/>
              <w:ind w:firstLine="0" w:firstLineChars="0"/>
              <w:jc w:val="center"/>
              <w:rPr>
                <w:rFonts w:hint="eastAsia"/>
                <w:b/>
                <w:bCs/>
                <w:color w:val="auto"/>
                <w:sz w:val="21"/>
                <w:szCs w:val="21"/>
              </w:rPr>
            </w:pPr>
            <w:r>
              <w:rPr>
                <w:b/>
                <w:bCs/>
                <w:color w:val="auto"/>
                <w:sz w:val="21"/>
                <w:szCs w:val="21"/>
              </w:rPr>
              <w:br w:type="page"/>
            </w:r>
            <w:r>
              <w:rPr>
                <w:rFonts w:hint="eastAsia"/>
                <w:b/>
                <w:bCs/>
                <w:color w:val="auto"/>
                <w:sz w:val="21"/>
                <w:szCs w:val="21"/>
              </w:rPr>
              <w:t>序号</w:t>
            </w:r>
          </w:p>
        </w:tc>
        <w:tc>
          <w:tcPr>
            <w:tcW w:w="867" w:type="dxa"/>
            <w:vAlign w:val="center"/>
          </w:tcPr>
          <w:p w14:paraId="475F8117">
            <w:pPr>
              <w:spacing w:line="240" w:lineRule="auto"/>
              <w:ind w:firstLine="0" w:firstLineChars="0"/>
              <w:jc w:val="center"/>
              <w:rPr>
                <w:rFonts w:hint="eastAsia"/>
                <w:b/>
                <w:bCs/>
                <w:color w:val="auto"/>
                <w:sz w:val="21"/>
                <w:szCs w:val="21"/>
              </w:rPr>
            </w:pPr>
            <w:r>
              <w:rPr>
                <w:rFonts w:hint="eastAsia"/>
                <w:b/>
                <w:bCs/>
                <w:color w:val="auto"/>
                <w:sz w:val="21"/>
                <w:szCs w:val="21"/>
              </w:rPr>
              <w:t>镇街</w:t>
            </w:r>
          </w:p>
        </w:tc>
        <w:tc>
          <w:tcPr>
            <w:tcW w:w="920" w:type="dxa"/>
            <w:vAlign w:val="center"/>
          </w:tcPr>
          <w:p w14:paraId="35E83A34">
            <w:pPr>
              <w:spacing w:line="240" w:lineRule="auto"/>
              <w:ind w:firstLine="0" w:firstLineChars="0"/>
              <w:jc w:val="center"/>
              <w:rPr>
                <w:rFonts w:hint="eastAsia"/>
                <w:b/>
                <w:bCs/>
                <w:color w:val="auto"/>
                <w:sz w:val="21"/>
                <w:szCs w:val="21"/>
              </w:rPr>
            </w:pPr>
            <w:r>
              <w:rPr>
                <w:rFonts w:hint="eastAsia"/>
                <w:b/>
                <w:bCs/>
                <w:color w:val="auto"/>
                <w:sz w:val="21"/>
                <w:szCs w:val="21"/>
              </w:rPr>
              <w:t>级别</w:t>
            </w:r>
          </w:p>
        </w:tc>
        <w:tc>
          <w:tcPr>
            <w:tcW w:w="1200" w:type="dxa"/>
            <w:vAlign w:val="center"/>
          </w:tcPr>
          <w:p w14:paraId="290DB77B">
            <w:pPr>
              <w:spacing w:line="240" w:lineRule="auto"/>
              <w:ind w:firstLine="0" w:firstLineChars="0"/>
              <w:jc w:val="center"/>
              <w:rPr>
                <w:rFonts w:hint="eastAsia"/>
                <w:b/>
                <w:bCs/>
                <w:color w:val="auto"/>
                <w:sz w:val="21"/>
                <w:szCs w:val="21"/>
              </w:rPr>
            </w:pPr>
            <w:r>
              <w:rPr>
                <w:rFonts w:hint="eastAsia"/>
                <w:b/>
                <w:bCs/>
                <w:color w:val="auto"/>
                <w:sz w:val="21"/>
                <w:szCs w:val="21"/>
              </w:rPr>
              <w:t>名称</w:t>
            </w:r>
          </w:p>
        </w:tc>
        <w:tc>
          <w:tcPr>
            <w:tcW w:w="1211" w:type="dxa"/>
            <w:vAlign w:val="center"/>
          </w:tcPr>
          <w:p w14:paraId="0E44B451">
            <w:pPr>
              <w:spacing w:line="240" w:lineRule="auto"/>
              <w:ind w:firstLine="0" w:firstLineChars="0"/>
              <w:jc w:val="center"/>
              <w:rPr>
                <w:rFonts w:hint="eastAsia"/>
                <w:b/>
                <w:bCs/>
                <w:color w:val="auto"/>
                <w:sz w:val="21"/>
                <w:szCs w:val="21"/>
              </w:rPr>
            </w:pPr>
            <w:r>
              <w:rPr>
                <w:rFonts w:hint="eastAsia"/>
                <w:b/>
                <w:bCs/>
                <w:color w:val="auto"/>
                <w:sz w:val="21"/>
                <w:szCs w:val="21"/>
              </w:rPr>
              <w:t>建设</w:t>
            </w:r>
          </w:p>
          <w:p w14:paraId="7CC6379A">
            <w:pPr>
              <w:spacing w:line="240" w:lineRule="auto"/>
              <w:ind w:firstLine="0" w:firstLineChars="0"/>
              <w:jc w:val="center"/>
              <w:rPr>
                <w:rFonts w:hint="eastAsia"/>
                <w:b/>
                <w:bCs/>
                <w:color w:val="auto"/>
                <w:sz w:val="21"/>
                <w:szCs w:val="21"/>
              </w:rPr>
            </w:pPr>
            <w:r>
              <w:rPr>
                <w:rFonts w:hint="eastAsia"/>
                <w:b/>
                <w:bCs/>
                <w:color w:val="auto"/>
                <w:sz w:val="21"/>
                <w:szCs w:val="21"/>
              </w:rPr>
              <w:t>情况</w:t>
            </w:r>
          </w:p>
        </w:tc>
        <w:tc>
          <w:tcPr>
            <w:tcW w:w="900" w:type="dxa"/>
            <w:vAlign w:val="center"/>
          </w:tcPr>
          <w:p w14:paraId="5B500747">
            <w:pPr>
              <w:spacing w:line="240" w:lineRule="auto"/>
              <w:ind w:firstLine="0" w:firstLineChars="0"/>
              <w:jc w:val="center"/>
              <w:rPr>
                <w:rFonts w:hint="eastAsia"/>
                <w:b/>
                <w:bCs/>
                <w:color w:val="auto"/>
                <w:sz w:val="21"/>
                <w:szCs w:val="21"/>
              </w:rPr>
            </w:pPr>
            <w:r>
              <w:rPr>
                <w:rFonts w:hint="eastAsia"/>
                <w:b/>
                <w:bCs/>
                <w:color w:val="auto"/>
                <w:sz w:val="21"/>
                <w:szCs w:val="21"/>
              </w:rPr>
              <w:t>有效</w:t>
            </w:r>
            <w:r>
              <w:rPr>
                <w:rFonts w:hint="eastAsia"/>
                <w:b/>
                <w:bCs/>
                <w:color w:val="auto"/>
                <w:sz w:val="21"/>
                <w:szCs w:val="21"/>
                <w:lang w:eastAsia="zh-CN"/>
              </w:rPr>
              <w:t>避难</w:t>
            </w:r>
            <w:r>
              <w:rPr>
                <w:rFonts w:hint="eastAsia"/>
                <w:b/>
                <w:bCs/>
                <w:color w:val="auto"/>
                <w:sz w:val="21"/>
                <w:szCs w:val="21"/>
              </w:rPr>
              <w:t>面积（㎡）</w:t>
            </w:r>
          </w:p>
        </w:tc>
        <w:tc>
          <w:tcPr>
            <w:tcW w:w="1054" w:type="dxa"/>
            <w:vAlign w:val="center"/>
          </w:tcPr>
          <w:p w14:paraId="28342435">
            <w:pPr>
              <w:spacing w:line="240" w:lineRule="auto"/>
              <w:ind w:firstLine="0" w:firstLineChars="0"/>
              <w:jc w:val="center"/>
              <w:rPr>
                <w:rFonts w:hint="eastAsia"/>
                <w:b/>
                <w:bCs/>
                <w:color w:val="auto"/>
                <w:sz w:val="21"/>
                <w:szCs w:val="21"/>
              </w:rPr>
            </w:pPr>
            <w:r>
              <w:rPr>
                <w:rFonts w:hint="eastAsia"/>
                <w:b/>
                <w:bCs/>
                <w:color w:val="auto"/>
                <w:sz w:val="21"/>
                <w:szCs w:val="21"/>
              </w:rPr>
              <w:t>室内有效</w:t>
            </w:r>
            <w:r>
              <w:rPr>
                <w:rFonts w:hint="eastAsia"/>
                <w:b/>
                <w:bCs/>
                <w:color w:val="auto"/>
                <w:sz w:val="21"/>
                <w:szCs w:val="21"/>
                <w:lang w:eastAsia="zh-CN"/>
              </w:rPr>
              <w:t>避难</w:t>
            </w:r>
            <w:r>
              <w:rPr>
                <w:rFonts w:hint="eastAsia"/>
                <w:b/>
                <w:bCs/>
                <w:color w:val="auto"/>
                <w:sz w:val="21"/>
                <w:szCs w:val="21"/>
              </w:rPr>
              <w:t>面积（㎡）</w:t>
            </w:r>
          </w:p>
        </w:tc>
        <w:tc>
          <w:tcPr>
            <w:tcW w:w="938" w:type="dxa"/>
            <w:vAlign w:val="center"/>
          </w:tcPr>
          <w:p w14:paraId="735DD0EE">
            <w:pPr>
              <w:spacing w:line="240" w:lineRule="auto"/>
              <w:ind w:firstLine="0" w:firstLineChars="0"/>
              <w:jc w:val="center"/>
              <w:rPr>
                <w:rFonts w:hint="eastAsia"/>
                <w:b/>
                <w:bCs/>
                <w:color w:val="auto"/>
                <w:sz w:val="21"/>
                <w:szCs w:val="21"/>
              </w:rPr>
            </w:pPr>
            <w:r>
              <w:rPr>
                <w:rFonts w:hint="eastAsia"/>
                <w:b/>
                <w:bCs/>
                <w:color w:val="auto"/>
                <w:sz w:val="21"/>
                <w:szCs w:val="21"/>
              </w:rPr>
              <w:t>可</w:t>
            </w:r>
            <w:r>
              <w:rPr>
                <w:rFonts w:hint="eastAsia"/>
                <w:b/>
                <w:bCs/>
                <w:color w:val="auto"/>
                <w:sz w:val="21"/>
                <w:szCs w:val="21"/>
                <w:lang w:eastAsia="zh-CN"/>
              </w:rPr>
              <w:t>避难</w:t>
            </w:r>
            <w:r>
              <w:rPr>
                <w:rFonts w:hint="eastAsia"/>
                <w:b/>
                <w:bCs/>
                <w:color w:val="auto"/>
                <w:sz w:val="21"/>
                <w:szCs w:val="21"/>
              </w:rPr>
              <w:t>人数（人）</w:t>
            </w:r>
          </w:p>
        </w:tc>
        <w:tc>
          <w:tcPr>
            <w:tcW w:w="654" w:type="dxa"/>
            <w:vAlign w:val="center"/>
          </w:tcPr>
          <w:p w14:paraId="712525D5">
            <w:pPr>
              <w:spacing w:line="240" w:lineRule="auto"/>
              <w:ind w:firstLine="0" w:firstLineChars="0"/>
              <w:jc w:val="center"/>
              <w:rPr>
                <w:rFonts w:hint="eastAsia"/>
                <w:b/>
                <w:bCs/>
                <w:color w:val="auto"/>
                <w:sz w:val="21"/>
                <w:szCs w:val="21"/>
              </w:rPr>
            </w:pPr>
            <w:r>
              <w:rPr>
                <w:rFonts w:hint="eastAsia"/>
                <w:b/>
                <w:bCs/>
                <w:color w:val="auto"/>
                <w:sz w:val="21"/>
                <w:szCs w:val="21"/>
              </w:rPr>
              <w:t>限制要素</w:t>
            </w:r>
          </w:p>
        </w:tc>
      </w:tr>
      <w:tr w14:paraId="5555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665" w:type="dxa"/>
            <w:vAlign w:val="center"/>
          </w:tcPr>
          <w:p w14:paraId="7EC100B0">
            <w:pPr>
              <w:spacing w:line="240" w:lineRule="auto"/>
              <w:ind w:firstLine="0" w:firstLineChars="0"/>
              <w:jc w:val="center"/>
              <w:rPr>
                <w:rFonts w:hint="eastAsia"/>
                <w:color w:val="auto"/>
                <w:sz w:val="21"/>
                <w:szCs w:val="21"/>
              </w:rPr>
            </w:pPr>
            <w:r>
              <w:rPr>
                <w:rFonts w:hint="eastAsia"/>
                <w:color w:val="auto"/>
                <w:sz w:val="21"/>
                <w:szCs w:val="21"/>
              </w:rPr>
              <w:t>1</w:t>
            </w:r>
          </w:p>
        </w:tc>
        <w:tc>
          <w:tcPr>
            <w:tcW w:w="867" w:type="dxa"/>
            <w:vAlign w:val="center"/>
          </w:tcPr>
          <w:p w14:paraId="4D446250">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537C7300">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8549BF7">
            <w:pPr>
              <w:spacing w:line="240" w:lineRule="auto"/>
              <w:ind w:firstLine="0" w:firstLineChars="0"/>
              <w:jc w:val="center"/>
              <w:rPr>
                <w:rFonts w:hint="eastAsia"/>
                <w:color w:val="auto"/>
                <w:sz w:val="21"/>
                <w:szCs w:val="21"/>
              </w:rPr>
            </w:pPr>
            <w:r>
              <w:rPr>
                <w:rFonts w:hint="eastAsia"/>
                <w:color w:val="auto"/>
                <w:sz w:val="21"/>
                <w:szCs w:val="21"/>
              </w:rPr>
              <w:t>新华莲塘小学</w:t>
            </w:r>
          </w:p>
        </w:tc>
        <w:tc>
          <w:tcPr>
            <w:tcW w:w="1211" w:type="dxa"/>
            <w:vAlign w:val="center"/>
          </w:tcPr>
          <w:p w14:paraId="10F05230">
            <w:pPr>
              <w:spacing w:line="240" w:lineRule="auto"/>
              <w:ind w:firstLine="0" w:firstLineChars="0"/>
              <w:jc w:val="center"/>
              <w:rPr>
                <w:rFonts w:hint="eastAsia"/>
                <w:color w:val="auto"/>
                <w:sz w:val="21"/>
                <w:szCs w:val="21"/>
              </w:rPr>
            </w:pPr>
            <w:r>
              <w:rPr>
                <w:rFonts w:hint="eastAsia"/>
                <w:color w:val="auto"/>
                <w:sz w:val="21"/>
                <w:szCs w:val="21"/>
              </w:rPr>
              <w:t>上位</w:t>
            </w:r>
          </w:p>
          <w:p w14:paraId="6E8DADC9">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4C50FA9E">
            <w:pPr>
              <w:spacing w:line="240" w:lineRule="auto"/>
              <w:ind w:firstLine="0" w:firstLineChars="0"/>
              <w:jc w:val="center"/>
              <w:rPr>
                <w:rFonts w:hint="eastAsia"/>
                <w:color w:val="auto"/>
                <w:sz w:val="21"/>
                <w:szCs w:val="21"/>
              </w:rPr>
            </w:pPr>
            <w:r>
              <w:rPr>
                <w:rFonts w:hint="eastAsia"/>
                <w:color w:val="auto"/>
                <w:sz w:val="21"/>
                <w:szCs w:val="21"/>
              </w:rPr>
              <w:t>14400</w:t>
            </w:r>
          </w:p>
        </w:tc>
        <w:tc>
          <w:tcPr>
            <w:tcW w:w="1054" w:type="dxa"/>
            <w:vAlign w:val="center"/>
          </w:tcPr>
          <w:p w14:paraId="59AB7050">
            <w:pPr>
              <w:spacing w:line="240" w:lineRule="auto"/>
              <w:ind w:firstLine="0" w:firstLineChars="0"/>
              <w:jc w:val="center"/>
              <w:rPr>
                <w:rFonts w:hint="eastAsia"/>
                <w:color w:val="auto"/>
                <w:sz w:val="21"/>
                <w:szCs w:val="21"/>
              </w:rPr>
            </w:pPr>
            <w:r>
              <w:rPr>
                <w:rFonts w:hint="eastAsia"/>
                <w:color w:val="auto"/>
                <w:sz w:val="21"/>
                <w:szCs w:val="21"/>
              </w:rPr>
              <w:t>5600</w:t>
            </w:r>
          </w:p>
        </w:tc>
        <w:tc>
          <w:tcPr>
            <w:tcW w:w="938" w:type="dxa"/>
            <w:vAlign w:val="center"/>
          </w:tcPr>
          <w:p w14:paraId="2100A300">
            <w:pPr>
              <w:spacing w:line="240" w:lineRule="auto"/>
              <w:ind w:firstLine="0" w:firstLineChars="0"/>
              <w:jc w:val="center"/>
              <w:rPr>
                <w:rFonts w:hint="eastAsia"/>
                <w:color w:val="auto"/>
                <w:sz w:val="21"/>
                <w:szCs w:val="21"/>
              </w:rPr>
            </w:pPr>
            <w:r>
              <w:rPr>
                <w:rFonts w:hint="eastAsia"/>
                <w:color w:val="auto"/>
                <w:sz w:val="21"/>
                <w:szCs w:val="21"/>
              </w:rPr>
              <w:t>3200</w:t>
            </w:r>
          </w:p>
        </w:tc>
        <w:tc>
          <w:tcPr>
            <w:tcW w:w="654" w:type="dxa"/>
            <w:vAlign w:val="center"/>
          </w:tcPr>
          <w:p w14:paraId="307A0D18">
            <w:pPr>
              <w:spacing w:line="240" w:lineRule="auto"/>
              <w:ind w:firstLine="0" w:firstLineChars="0"/>
              <w:jc w:val="center"/>
              <w:rPr>
                <w:rFonts w:hint="eastAsia"/>
                <w:color w:val="auto"/>
                <w:sz w:val="21"/>
                <w:szCs w:val="21"/>
              </w:rPr>
            </w:pPr>
          </w:p>
        </w:tc>
      </w:tr>
      <w:tr w14:paraId="1C1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665" w:type="dxa"/>
            <w:vAlign w:val="center"/>
          </w:tcPr>
          <w:p w14:paraId="3DC2D226">
            <w:pPr>
              <w:spacing w:line="240" w:lineRule="auto"/>
              <w:ind w:firstLine="0" w:firstLineChars="0"/>
              <w:jc w:val="center"/>
              <w:rPr>
                <w:rFonts w:hint="eastAsia"/>
                <w:color w:val="auto"/>
                <w:sz w:val="21"/>
                <w:szCs w:val="21"/>
              </w:rPr>
            </w:pPr>
            <w:r>
              <w:rPr>
                <w:rFonts w:hint="eastAsia"/>
                <w:color w:val="auto"/>
                <w:sz w:val="21"/>
                <w:szCs w:val="21"/>
              </w:rPr>
              <w:t>2</w:t>
            </w:r>
          </w:p>
        </w:tc>
        <w:tc>
          <w:tcPr>
            <w:tcW w:w="867" w:type="dxa"/>
            <w:vAlign w:val="center"/>
          </w:tcPr>
          <w:p w14:paraId="7604DDA8">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33B87EC7">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7E45ECD">
            <w:pPr>
              <w:spacing w:line="240" w:lineRule="auto"/>
              <w:ind w:firstLine="0" w:firstLineChars="0"/>
              <w:jc w:val="center"/>
              <w:rPr>
                <w:rFonts w:hint="eastAsia"/>
                <w:color w:val="auto"/>
                <w:sz w:val="21"/>
                <w:szCs w:val="21"/>
              </w:rPr>
            </w:pPr>
            <w:r>
              <w:rPr>
                <w:rFonts w:hint="eastAsia"/>
                <w:color w:val="auto"/>
                <w:sz w:val="21"/>
                <w:szCs w:val="21"/>
              </w:rPr>
              <w:t>广州市花都区花广学校</w:t>
            </w:r>
          </w:p>
        </w:tc>
        <w:tc>
          <w:tcPr>
            <w:tcW w:w="1211" w:type="dxa"/>
            <w:vAlign w:val="center"/>
          </w:tcPr>
          <w:p w14:paraId="1F15B564">
            <w:pPr>
              <w:spacing w:line="240" w:lineRule="auto"/>
              <w:ind w:firstLine="0" w:firstLineChars="0"/>
              <w:jc w:val="center"/>
              <w:rPr>
                <w:rFonts w:hint="eastAsia"/>
                <w:color w:val="auto"/>
                <w:sz w:val="21"/>
                <w:szCs w:val="21"/>
              </w:rPr>
            </w:pPr>
            <w:r>
              <w:rPr>
                <w:rFonts w:hint="eastAsia"/>
                <w:color w:val="auto"/>
                <w:sz w:val="21"/>
                <w:szCs w:val="21"/>
              </w:rPr>
              <w:t>上位</w:t>
            </w:r>
          </w:p>
          <w:p w14:paraId="1EDC8BC8">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0DEB31F4">
            <w:pPr>
              <w:spacing w:line="240" w:lineRule="auto"/>
              <w:ind w:firstLine="0" w:firstLineChars="0"/>
              <w:jc w:val="center"/>
              <w:rPr>
                <w:rFonts w:hint="eastAsia"/>
                <w:color w:val="auto"/>
                <w:sz w:val="21"/>
                <w:szCs w:val="21"/>
              </w:rPr>
            </w:pPr>
            <w:r>
              <w:rPr>
                <w:rFonts w:hint="eastAsia"/>
                <w:color w:val="auto"/>
                <w:sz w:val="21"/>
                <w:szCs w:val="21"/>
              </w:rPr>
              <w:t>37400</w:t>
            </w:r>
          </w:p>
        </w:tc>
        <w:tc>
          <w:tcPr>
            <w:tcW w:w="1054" w:type="dxa"/>
            <w:vAlign w:val="center"/>
          </w:tcPr>
          <w:p w14:paraId="12E81D42">
            <w:pPr>
              <w:spacing w:line="240" w:lineRule="auto"/>
              <w:ind w:firstLine="0" w:firstLineChars="0"/>
              <w:jc w:val="center"/>
              <w:rPr>
                <w:rFonts w:hint="eastAsia"/>
                <w:color w:val="auto"/>
                <w:sz w:val="21"/>
                <w:szCs w:val="21"/>
              </w:rPr>
            </w:pPr>
            <w:r>
              <w:rPr>
                <w:rFonts w:hint="eastAsia"/>
                <w:color w:val="auto"/>
                <w:sz w:val="21"/>
                <w:szCs w:val="21"/>
              </w:rPr>
              <w:t>14400</w:t>
            </w:r>
          </w:p>
        </w:tc>
        <w:tc>
          <w:tcPr>
            <w:tcW w:w="938" w:type="dxa"/>
            <w:vAlign w:val="center"/>
          </w:tcPr>
          <w:p w14:paraId="6DB7289E">
            <w:pPr>
              <w:spacing w:line="240" w:lineRule="auto"/>
              <w:ind w:firstLine="0" w:firstLineChars="0"/>
              <w:jc w:val="center"/>
              <w:rPr>
                <w:rFonts w:hint="eastAsia"/>
                <w:color w:val="auto"/>
                <w:sz w:val="21"/>
                <w:szCs w:val="21"/>
              </w:rPr>
            </w:pPr>
            <w:r>
              <w:rPr>
                <w:rFonts w:hint="eastAsia"/>
                <w:color w:val="auto"/>
                <w:sz w:val="21"/>
                <w:szCs w:val="21"/>
              </w:rPr>
              <w:t>8300</w:t>
            </w:r>
          </w:p>
        </w:tc>
        <w:tc>
          <w:tcPr>
            <w:tcW w:w="654" w:type="dxa"/>
            <w:vAlign w:val="center"/>
          </w:tcPr>
          <w:p w14:paraId="269E25B8">
            <w:pPr>
              <w:spacing w:line="240" w:lineRule="auto"/>
              <w:ind w:firstLine="0" w:firstLineChars="0"/>
              <w:jc w:val="center"/>
              <w:rPr>
                <w:rFonts w:hint="eastAsia"/>
                <w:color w:val="auto"/>
                <w:sz w:val="21"/>
                <w:szCs w:val="21"/>
              </w:rPr>
            </w:pPr>
          </w:p>
        </w:tc>
      </w:tr>
      <w:tr w14:paraId="3BFE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65" w:type="dxa"/>
            <w:vAlign w:val="center"/>
          </w:tcPr>
          <w:p w14:paraId="233883D7">
            <w:pPr>
              <w:spacing w:line="240" w:lineRule="auto"/>
              <w:ind w:firstLine="0" w:firstLineChars="0"/>
              <w:jc w:val="center"/>
              <w:rPr>
                <w:rFonts w:hint="eastAsia"/>
                <w:color w:val="auto"/>
                <w:sz w:val="21"/>
                <w:szCs w:val="21"/>
              </w:rPr>
            </w:pPr>
            <w:r>
              <w:rPr>
                <w:rFonts w:hint="eastAsia"/>
                <w:color w:val="auto"/>
                <w:sz w:val="21"/>
                <w:szCs w:val="21"/>
              </w:rPr>
              <w:t>3</w:t>
            </w:r>
          </w:p>
        </w:tc>
        <w:tc>
          <w:tcPr>
            <w:tcW w:w="867" w:type="dxa"/>
            <w:vAlign w:val="center"/>
          </w:tcPr>
          <w:p w14:paraId="4A269683">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4568FD66">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7CE1BC7">
            <w:pPr>
              <w:spacing w:line="240" w:lineRule="auto"/>
              <w:ind w:firstLine="0" w:firstLineChars="0"/>
              <w:jc w:val="center"/>
              <w:rPr>
                <w:rFonts w:hint="eastAsia"/>
                <w:color w:val="auto"/>
                <w:sz w:val="21"/>
                <w:szCs w:val="21"/>
              </w:rPr>
            </w:pPr>
            <w:r>
              <w:rPr>
                <w:rFonts w:hint="eastAsia"/>
                <w:color w:val="auto"/>
                <w:sz w:val="21"/>
                <w:szCs w:val="21"/>
              </w:rPr>
              <w:t>广州市花都区实验中学</w:t>
            </w:r>
          </w:p>
        </w:tc>
        <w:tc>
          <w:tcPr>
            <w:tcW w:w="1211" w:type="dxa"/>
            <w:vAlign w:val="center"/>
          </w:tcPr>
          <w:p w14:paraId="690C8672">
            <w:pPr>
              <w:spacing w:line="240" w:lineRule="auto"/>
              <w:ind w:firstLine="0" w:firstLineChars="0"/>
              <w:jc w:val="center"/>
              <w:rPr>
                <w:rFonts w:hint="eastAsia"/>
                <w:color w:val="auto"/>
                <w:sz w:val="21"/>
                <w:szCs w:val="21"/>
              </w:rPr>
            </w:pPr>
            <w:r>
              <w:rPr>
                <w:rFonts w:hint="eastAsia"/>
                <w:color w:val="auto"/>
                <w:sz w:val="21"/>
                <w:szCs w:val="21"/>
              </w:rPr>
              <w:t>上位</w:t>
            </w:r>
          </w:p>
          <w:p w14:paraId="208EA57F">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1B6FCA10">
            <w:pPr>
              <w:spacing w:line="240" w:lineRule="auto"/>
              <w:ind w:firstLine="0" w:firstLineChars="0"/>
              <w:jc w:val="center"/>
              <w:rPr>
                <w:rFonts w:hint="eastAsia"/>
                <w:color w:val="auto"/>
                <w:sz w:val="21"/>
                <w:szCs w:val="21"/>
              </w:rPr>
            </w:pPr>
            <w:r>
              <w:rPr>
                <w:rFonts w:hint="eastAsia"/>
                <w:color w:val="auto"/>
                <w:sz w:val="21"/>
                <w:szCs w:val="21"/>
              </w:rPr>
              <w:t>37016</w:t>
            </w:r>
          </w:p>
        </w:tc>
        <w:tc>
          <w:tcPr>
            <w:tcW w:w="1054" w:type="dxa"/>
            <w:vAlign w:val="center"/>
          </w:tcPr>
          <w:p w14:paraId="2AA781E2">
            <w:pPr>
              <w:spacing w:line="240" w:lineRule="auto"/>
              <w:ind w:firstLine="0" w:firstLineChars="0"/>
              <w:jc w:val="center"/>
              <w:rPr>
                <w:rFonts w:hint="eastAsia"/>
                <w:color w:val="auto"/>
                <w:sz w:val="21"/>
                <w:szCs w:val="21"/>
              </w:rPr>
            </w:pPr>
            <w:r>
              <w:rPr>
                <w:rFonts w:hint="eastAsia"/>
                <w:color w:val="auto"/>
                <w:sz w:val="21"/>
                <w:szCs w:val="21"/>
              </w:rPr>
              <w:t>15086</w:t>
            </w:r>
          </w:p>
        </w:tc>
        <w:tc>
          <w:tcPr>
            <w:tcW w:w="938" w:type="dxa"/>
            <w:vAlign w:val="center"/>
          </w:tcPr>
          <w:p w14:paraId="772E8C2C">
            <w:pPr>
              <w:spacing w:line="240" w:lineRule="auto"/>
              <w:ind w:firstLine="0" w:firstLineChars="0"/>
              <w:jc w:val="center"/>
              <w:rPr>
                <w:rFonts w:hint="eastAsia"/>
                <w:color w:val="auto"/>
                <w:sz w:val="21"/>
                <w:szCs w:val="21"/>
              </w:rPr>
            </w:pPr>
            <w:r>
              <w:rPr>
                <w:rFonts w:hint="eastAsia"/>
                <w:color w:val="auto"/>
                <w:sz w:val="21"/>
                <w:szCs w:val="21"/>
              </w:rPr>
              <w:t>18508</w:t>
            </w:r>
          </w:p>
        </w:tc>
        <w:tc>
          <w:tcPr>
            <w:tcW w:w="654" w:type="dxa"/>
            <w:vAlign w:val="center"/>
          </w:tcPr>
          <w:p w14:paraId="4FC4625A">
            <w:pPr>
              <w:spacing w:line="240" w:lineRule="auto"/>
              <w:ind w:firstLine="0" w:firstLineChars="0"/>
              <w:jc w:val="center"/>
              <w:rPr>
                <w:rFonts w:hint="eastAsia"/>
                <w:color w:val="auto"/>
                <w:sz w:val="21"/>
                <w:szCs w:val="21"/>
              </w:rPr>
            </w:pPr>
          </w:p>
        </w:tc>
      </w:tr>
      <w:tr w14:paraId="4063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665" w:type="dxa"/>
            <w:vAlign w:val="center"/>
          </w:tcPr>
          <w:p w14:paraId="1B37A475">
            <w:pPr>
              <w:spacing w:line="240" w:lineRule="auto"/>
              <w:ind w:firstLine="0" w:firstLineChars="0"/>
              <w:jc w:val="center"/>
              <w:rPr>
                <w:rFonts w:hint="eastAsia"/>
                <w:color w:val="auto"/>
                <w:sz w:val="21"/>
                <w:szCs w:val="21"/>
              </w:rPr>
            </w:pPr>
            <w:r>
              <w:rPr>
                <w:rFonts w:hint="eastAsia"/>
                <w:color w:val="auto"/>
                <w:sz w:val="21"/>
                <w:szCs w:val="21"/>
              </w:rPr>
              <w:t>4</w:t>
            </w:r>
          </w:p>
        </w:tc>
        <w:tc>
          <w:tcPr>
            <w:tcW w:w="867" w:type="dxa"/>
            <w:vAlign w:val="center"/>
          </w:tcPr>
          <w:p w14:paraId="40ACDA2C">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423A9044">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5BBD6914">
            <w:pPr>
              <w:spacing w:line="240" w:lineRule="auto"/>
              <w:ind w:firstLine="0" w:firstLineChars="0"/>
              <w:jc w:val="center"/>
              <w:rPr>
                <w:rFonts w:hint="eastAsia"/>
                <w:color w:val="auto"/>
                <w:sz w:val="21"/>
                <w:szCs w:val="21"/>
              </w:rPr>
            </w:pPr>
            <w:r>
              <w:rPr>
                <w:rFonts w:hint="eastAsia"/>
                <w:color w:val="auto"/>
                <w:sz w:val="21"/>
                <w:szCs w:val="21"/>
              </w:rPr>
              <w:t>花都体育中心</w:t>
            </w:r>
          </w:p>
        </w:tc>
        <w:tc>
          <w:tcPr>
            <w:tcW w:w="1211" w:type="dxa"/>
            <w:vAlign w:val="center"/>
          </w:tcPr>
          <w:p w14:paraId="0C74FF15">
            <w:pPr>
              <w:spacing w:line="240" w:lineRule="auto"/>
              <w:ind w:firstLine="0" w:firstLineChars="0"/>
              <w:jc w:val="center"/>
              <w:rPr>
                <w:rFonts w:hint="eastAsia"/>
                <w:color w:val="auto"/>
                <w:sz w:val="21"/>
                <w:szCs w:val="21"/>
              </w:rPr>
            </w:pPr>
            <w:r>
              <w:rPr>
                <w:rFonts w:hint="eastAsia"/>
                <w:color w:val="auto"/>
                <w:sz w:val="21"/>
                <w:szCs w:val="21"/>
              </w:rPr>
              <w:t>上位</w:t>
            </w:r>
          </w:p>
          <w:p w14:paraId="7F6A81CC">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34025FA7">
            <w:pPr>
              <w:spacing w:line="240" w:lineRule="auto"/>
              <w:ind w:firstLine="0" w:firstLineChars="0"/>
              <w:jc w:val="center"/>
              <w:rPr>
                <w:rFonts w:hint="eastAsia"/>
                <w:color w:val="auto"/>
                <w:sz w:val="21"/>
                <w:szCs w:val="21"/>
              </w:rPr>
            </w:pPr>
            <w:r>
              <w:rPr>
                <w:rFonts w:hint="eastAsia"/>
                <w:color w:val="auto"/>
                <w:sz w:val="21"/>
                <w:szCs w:val="21"/>
              </w:rPr>
              <w:t>22980</w:t>
            </w:r>
          </w:p>
        </w:tc>
        <w:tc>
          <w:tcPr>
            <w:tcW w:w="1054" w:type="dxa"/>
            <w:vAlign w:val="center"/>
          </w:tcPr>
          <w:p w14:paraId="5A1C5CE9">
            <w:pPr>
              <w:spacing w:line="240" w:lineRule="auto"/>
              <w:ind w:firstLine="0" w:firstLineChars="0"/>
              <w:jc w:val="center"/>
              <w:rPr>
                <w:rFonts w:hint="eastAsia"/>
                <w:color w:val="auto"/>
                <w:sz w:val="21"/>
                <w:szCs w:val="21"/>
              </w:rPr>
            </w:pPr>
            <w:r>
              <w:rPr>
                <w:rFonts w:hint="eastAsia"/>
                <w:color w:val="auto"/>
                <w:sz w:val="21"/>
                <w:szCs w:val="21"/>
              </w:rPr>
              <w:t>11200</w:t>
            </w:r>
          </w:p>
        </w:tc>
        <w:tc>
          <w:tcPr>
            <w:tcW w:w="938" w:type="dxa"/>
            <w:vAlign w:val="center"/>
          </w:tcPr>
          <w:p w14:paraId="0D254F48">
            <w:pPr>
              <w:spacing w:line="240" w:lineRule="auto"/>
              <w:ind w:firstLine="0" w:firstLineChars="0"/>
              <w:jc w:val="center"/>
              <w:rPr>
                <w:rFonts w:hint="eastAsia"/>
                <w:color w:val="auto"/>
                <w:sz w:val="21"/>
                <w:szCs w:val="21"/>
              </w:rPr>
            </w:pPr>
            <w:r>
              <w:rPr>
                <w:rFonts w:hint="eastAsia"/>
                <w:color w:val="auto"/>
                <w:sz w:val="21"/>
                <w:szCs w:val="21"/>
              </w:rPr>
              <w:t>11490</w:t>
            </w:r>
          </w:p>
        </w:tc>
        <w:tc>
          <w:tcPr>
            <w:tcW w:w="654" w:type="dxa"/>
            <w:vAlign w:val="center"/>
          </w:tcPr>
          <w:p w14:paraId="6B5F4190">
            <w:pPr>
              <w:spacing w:line="240" w:lineRule="auto"/>
              <w:ind w:firstLine="0" w:firstLineChars="0"/>
              <w:jc w:val="center"/>
              <w:rPr>
                <w:rFonts w:hint="eastAsia"/>
                <w:color w:val="auto"/>
                <w:sz w:val="21"/>
                <w:szCs w:val="21"/>
              </w:rPr>
            </w:pPr>
          </w:p>
        </w:tc>
      </w:tr>
      <w:tr w14:paraId="615A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780D15C">
            <w:pPr>
              <w:spacing w:line="240" w:lineRule="auto"/>
              <w:ind w:firstLine="0" w:firstLineChars="0"/>
              <w:jc w:val="center"/>
              <w:rPr>
                <w:rFonts w:hint="eastAsia"/>
                <w:color w:val="auto"/>
                <w:sz w:val="21"/>
                <w:szCs w:val="21"/>
              </w:rPr>
            </w:pPr>
            <w:r>
              <w:rPr>
                <w:rFonts w:hint="eastAsia"/>
                <w:color w:val="auto"/>
                <w:sz w:val="21"/>
                <w:szCs w:val="21"/>
              </w:rPr>
              <w:t>5</w:t>
            </w:r>
          </w:p>
        </w:tc>
        <w:tc>
          <w:tcPr>
            <w:tcW w:w="867" w:type="dxa"/>
            <w:vAlign w:val="center"/>
          </w:tcPr>
          <w:p w14:paraId="63EC8C96">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04DA525A">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69603D6">
            <w:pPr>
              <w:spacing w:line="240" w:lineRule="auto"/>
              <w:ind w:firstLine="0" w:firstLineChars="0"/>
              <w:jc w:val="center"/>
              <w:rPr>
                <w:rFonts w:hint="eastAsia"/>
                <w:color w:val="auto"/>
                <w:sz w:val="21"/>
                <w:szCs w:val="21"/>
              </w:rPr>
            </w:pPr>
            <w:r>
              <w:rPr>
                <w:rFonts w:hint="eastAsia"/>
                <w:color w:val="auto"/>
                <w:sz w:val="21"/>
                <w:szCs w:val="21"/>
              </w:rPr>
              <w:t>广州市花都区职业技术学校</w:t>
            </w:r>
          </w:p>
        </w:tc>
        <w:tc>
          <w:tcPr>
            <w:tcW w:w="1211" w:type="dxa"/>
            <w:vAlign w:val="center"/>
          </w:tcPr>
          <w:p w14:paraId="041E0AFA">
            <w:pPr>
              <w:spacing w:line="240" w:lineRule="auto"/>
              <w:ind w:firstLine="0" w:firstLineChars="0"/>
              <w:jc w:val="center"/>
              <w:rPr>
                <w:rFonts w:hint="eastAsia"/>
                <w:color w:val="auto"/>
                <w:sz w:val="21"/>
                <w:szCs w:val="21"/>
              </w:rPr>
            </w:pPr>
            <w:r>
              <w:rPr>
                <w:rFonts w:hint="eastAsia"/>
                <w:color w:val="auto"/>
                <w:sz w:val="21"/>
                <w:szCs w:val="21"/>
              </w:rPr>
              <w:t>上位</w:t>
            </w:r>
          </w:p>
          <w:p w14:paraId="0F97D152">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4E45E89E">
            <w:pPr>
              <w:spacing w:line="240" w:lineRule="auto"/>
              <w:ind w:firstLine="0" w:firstLineChars="0"/>
              <w:jc w:val="center"/>
              <w:rPr>
                <w:rFonts w:hint="eastAsia"/>
                <w:color w:val="auto"/>
                <w:sz w:val="21"/>
                <w:szCs w:val="21"/>
              </w:rPr>
            </w:pPr>
            <w:r>
              <w:rPr>
                <w:rFonts w:hint="eastAsia"/>
                <w:color w:val="auto"/>
                <w:sz w:val="21"/>
                <w:szCs w:val="21"/>
              </w:rPr>
              <w:t>63326</w:t>
            </w:r>
          </w:p>
        </w:tc>
        <w:tc>
          <w:tcPr>
            <w:tcW w:w="1054" w:type="dxa"/>
            <w:vAlign w:val="center"/>
          </w:tcPr>
          <w:p w14:paraId="6AF9C738">
            <w:pPr>
              <w:spacing w:line="240" w:lineRule="auto"/>
              <w:ind w:firstLine="0" w:firstLineChars="0"/>
              <w:jc w:val="center"/>
              <w:rPr>
                <w:rFonts w:hint="eastAsia"/>
                <w:color w:val="auto"/>
                <w:sz w:val="21"/>
                <w:szCs w:val="21"/>
              </w:rPr>
            </w:pPr>
            <w:r>
              <w:rPr>
                <w:rFonts w:hint="eastAsia"/>
                <w:color w:val="auto"/>
                <w:sz w:val="21"/>
                <w:szCs w:val="21"/>
              </w:rPr>
              <w:t>37826</w:t>
            </w:r>
          </w:p>
        </w:tc>
        <w:tc>
          <w:tcPr>
            <w:tcW w:w="938" w:type="dxa"/>
            <w:vAlign w:val="center"/>
          </w:tcPr>
          <w:p w14:paraId="0B5C96AC">
            <w:pPr>
              <w:spacing w:line="240" w:lineRule="auto"/>
              <w:ind w:firstLine="0" w:firstLineChars="0"/>
              <w:jc w:val="center"/>
              <w:rPr>
                <w:rFonts w:hint="eastAsia"/>
                <w:color w:val="auto"/>
                <w:sz w:val="21"/>
                <w:szCs w:val="21"/>
              </w:rPr>
            </w:pPr>
            <w:r>
              <w:rPr>
                <w:rFonts w:hint="eastAsia"/>
                <w:color w:val="auto"/>
                <w:sz w:val="21"/>
                <w:szCs w:val="21"/>
              </w:rPr>
              <w:t>31663</w:t>
            </w:r>
          </w:p>
        </w:tc>
        <w:tc>
          <w:tcPr>
            <w:tcW w:w="654" w:type="dxa"/>
            <w:vAlign w:val="center"/>
          </w:tcPr>
          <w:p w14:paraId="7A0D0A8A">
            <w:pPr>
              <w:spacing w:line="240" w:lineRule="auto"/>
              <w:ind w:firstLine="0" w:firstLineChars="0"/>
              <w:jc w:val="center"/>
              <w:rPr>
                <w:rFonts w:hint="eastAsia"/>
                <w:color w:val="auto"/>
                <w:sz w:val="21"/>
                <w:szCs w:val="21"/>
              </w:rPr>
            </w:pPr>
            <w:r>
              <w:rPr>
                <w:rFonts w:hint="eastAsia"/>
                <w:color w:val="auto"/>
                <w:sz w:val="21"/>
                <w:szCs w:val="21"/>
              </w:rPr>
              <w:t>洪涝</w:t>
            </w:r>
          </w:p>
        </w:tc>
      </w:tr>
      <w:tr w14:paraId="7D41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665" w:type="dxa"/>
            <w:vAlign w:val="center"/>
          </w:tcPr>
          <w:p w14:paraId="5FD4700E">
            <w:pPr>
              <w:spacing w:line="240" w:lineRule="auto"/>
              <w:ind w:firstLine="0" w:firstLineChars="0"/>
              <w:jc w:val="center"/>
              <w:rPr>
                <w:rFonts w:hint="eastAsia"/>
                <w:color w:val="auto"/>
                <w:sz w:val="21"/>
                <w:szCs w:val="21"/>
              </w:rPr>
            </w:pPr>
            <w:r>
              <w:rPr>
                <w:rFonts w:hint="eastAsia"/>
                <w:color w:val="auto"/>
                <w:sz w:val="21"/>
                <w:szCs w:val="21"/>
              </w:rPr>
              <w:t>6</w:t>
            </w:r>
          </w:p>
        </w:tc>
        <w:tc>
          <w:tcPr>
            <w:tcW w:w="867" w:type="dxa"/>
            <w:vAlign w:val="center"/>
          </w:tcPr>
          <w:p w14:paraId="73DBB56E">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4ECC2FD3">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A539D07">
            <w:pPr>
              <w:spacing w:line="240" w:lineRule="auto"/>
              <w:ind w:firstLine="0" w:firstLineChars="0"/>
              <w:jc w:val="center"/>
              <w:rPr>
                <w:rFonts w:hint="eastAsia"/>
                <w:color w:val="auto"/>
                <w:sz w:val="21"/>
                <w:szCs w:val="21"/>
              </w:rPr>
            </w:pPr>
            <w:r>
              <w:rPr>
                <w:rFonts w:hint="eastAsia"/>
                <w:color w:val="auto"/>
                <w:sz w:val="21"/>
                <w:szCs w:val="21"/>
              </w:rPr>
              <w:t>云山</w:t>
            </w:r>
          </w:p>
          <w:p w14:paraId="44BBD42F">
            <w:pPr>
              <w:spacing w:line="240" w:lineRule="auto"/>
              <w:ind w:firstLine="0" w:firstLineChars="0"/>
              <w:jc w:val="center"/>
              <w:rPr>
                <w:rFonts w:hint="eastAsia"/>
                <w:color w:val="auto"/>
                <w:sz w:val="21"/>
                <w:szCs w:val="21"/>
              </w:rPr>
            </w:pPr>
            <w:r>
              <w:rPr>
                <w:rFonts w:hint="eastAsia"/>
                <w:color w:val="auto"/>
                <w:sz w:val="21"/>
                <w:szCs w:val="21"/>
              </w:rPr>
              <w:t>学校</w:t>
            </w:r>
          </w:p>
        </w:tc>
        <w:tc>
          <w:tcPr>
            <w:tcW w:w="1211" w:type="dxa"/>
            <w:vAlign w:val="center"/>
          </w:tcPr>
          <w:p w14:paraId="74C7E337">
            <w:pPr>
              <w:spacing w:line="240" w:lineRule="auto"/>
              <w:ind w:firstLine="0" w:firstLineChars="0"/>
              <w:jc w:val="center"/>
              <w:rPr>
                <w:rFonts w:hint="eastAsia"/>
                <w:color w:val="auto"/>
                <w:sz w:val="21"/>
                <w:szCs w:val="21"/>
              </w:rPr>
            </w:pPr>
            <w:r>
              <w:rPr>
                <w:rFonts w:hint="eastAsia"/>
                <w:color w:val="auto"/>
                <w:sz w:val="21"/>
                <w:szCs w:val="21"/>
              </w:rPr>
              <w:t>上位</w:t>
            </w:r>
          </w:p>
          <w:p w14:paraId="3364B482">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396DBF10">
            <w:pPr>
              <w:spacing w:line="240" w:lineRule="auto"/>
              <w:ind w:firstLine="0" w:firstLineChars="0"/>
              <w:jc w:val="center"/>
              <w:rPr>
                <w:rFonts w:hint="eastAsia"/>
                <w:color w:val="auto"/>
                <w:sz w:val="21"/>
                <w:szCs w:val="21"/>
              </w:rPr>
            </w:pPr>
            <w:r>
              <w:rPr>
                <w:rFonts w:hint="eastAsia"/>
                <w:color w:val="auto"/>
                <w:sz w:val="21"/>
                <w:szCs w:val="21"/>
              </w:rPr>
              <w:t>20514</w:t>
            </w:r>
          </w:p>
        </w:tc>
        <w:tc>
          <w:tcPr>
            <w:tcW w:w="1054" w:type="dxa"/>
            <w:vAlign w:val="center"/>
          </w:tcPr>
          <w:p w14:paraId="42478880">
            <w:pPr>
              <w:spacing w:line="240" w:lineRule="auto"/>
              <w:ind w:firstLine="0" w:firstLineChars="0"/>
              <w:jc w:val="center"/>
              <w:rPr>
                <w:rFonts w:hint="eastAsia"/>
                <w:color w:val="auto"/>
                <w:sz w:val="21"/>
                <w:szCs w:val="21"/>
              </w:rPr>
            </w:pPr>
            <w:r>
              <w:rPr>
                <w:rFonts w:hint="eastAsia"/>
                <w:color w:val="auto"/>
                <w:sz w:val="21"/>
                <w:szCs w:val="21"/>
              </w:rPr>
              <w:t>5328</w:t>
            </w:r>
          </w:p>
        </w:tc>
        <w:tc>
          <w:tcPr>
            <w:tcW w:w="938" w:type="dxa"/>
            <w:vAlign w:val="center"/>
          </w:tcPr>
          <w:p w14:paraId="4D4C7F79">
            <w:pPr>
              <w:spacing w:line="240" w:lineRule="auto"/>
              <w:ind w:firstLine="0" w:firstLineChars="0"/>
              <w:jc w:val="center"/>
              <w:rPr>
                <w:rFonts w:hint="eastAsia"/>
                <w:color w:val="auto"/>
                <w:sz w:val="21"/>
                <w:szCs w:val="21"/>
              </w:rPr>
            </w:pPr>
            <w:r>
              <w:rPr>
                <w:rFonts w:hint="eastAsia"/>
                <w:color w:val="auto"/>
                <w:sz w:val="21"/>
                <w:szCs w:val="21"/>
              </w:rPr>
              <w:t>10257</w:t>
            </w:r>
          </w:p>
        </w:tc>
        <w:tc>
          <w:tcPr>
            <w:tcW w:w="654" w:type="dxa"/>
            <w:vAlign w:val="center"/>
          </w:tcPr>
          <w:p w14:paraId="0AC33128">
            <w:pPr>
              <w:spacing w:line="240" w:lineRule="auto"/>
              <w:ind w:firstLine="0" w:firstLineChars="0"/>
              <w:jc w:val="center"/>
              <w:rPr>
                <w:rFonts w:hint="eastAsia"/>
                <w:color w:val="auto"/>
                <w:sz w:val="21"/>
                <w:szCs w:val="21"/>
              </w:rPr>
            </w:pPr>
          </w:p>
        </w:tc>
      </w:tr>
      <w:tr w14:paraId="0E27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665" w:type="dxa"/>
            <w:vAlign w:val="center"/>
          </w:tcPr>
          <w:p w14:paraId="565BAE42">
            <w:pPr>
              <w:spacing w:line="240" w:lineRule="auto"/>
              <w:ind w:firstLine="0" w:firstLineChars="0"/>
              <w:jc w:val="center"/>
              <w:rPr>
                <w:rFonts w:hint="eastAsia"/>
                <w:color w:val="auto"/>
                <w:sz w:val="21"/>
                <w:szCs w:val="21"/>
              </w:rPr>
            </w:pPr>
            <w:r>
              <w:rPr>
                <w:color w:val="auto"/>
                <w:sz w:val="21"/>
                <w:szCs w:val="21"/>
              </w:rPr>
              <w:t>7</w:t>
            </w:r>
          </w:p>
        </w:tc>
        <w:tc>
          <w:tcPr>
            <w:tcW w:w="867" w:type="dxa"/>
            <w:vAlign w:val="center"/>
          </w:tcPr>
          <w:p w14:paraId="1638F76A">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22786464">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7FB023B8">
            <w:pPr>
              <w:spacing w:line="240" w:lineRule="auto"/>
              <w:ind w:firstLine="0" w:firstLineChars="0"/>
              <w:jc w:val="center"/>
              <w:rPr>
                <w:rFonts w:hint="eastAsia"/>
                <w:color w:val="auto"/>
                <w:sz w:val="21"/>
                <w:szCs w:val="21"/>
              </w:rPr>
            </w:pPr>
            <w:r>
              <w:rPr>
                <w:rFonts w:hint="eastAsia"/>
                <w:color w:val="auto"/>
                <w:sz w:val="21"/>
                <w:szCs w:val="21"/>
              </w:rPr>
              <w:t>棠澍</w:t>
            </w:r>
          </w:p>
          <w:p w14:paraId="2357506B">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67B4D509">
            <w:pPr>
              <w:spacing w:line="240" w:lineRule="auto"/>
              <w:ind w:firstLine="0" w:firstLineChars="0"/>
              <w:jc w:val="center"/>
              <w:rPr>
                <w:rFonts w:hint="eastAsia"/>
                <w:color w:val="auto"/>
                <w:sz w:val="21"/>
                <w:szCs w:val="21"/>
              </w:rPr>
            </w:pPr>
            <w:r>
              <w:rPr>
                <w:rFonts w:hint="eastAsia"/>
                <w:color w:val="auto"/>
                <w:sz w:val="21"/>
                <w:szCs w:val="21"/>
              </w:rPr>
              <w:t>上位</w:t>
            </w:r>
          </w:p>
          <w:p w14:paraId="1F5DB501">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68F5AF11">
            <w:pPr>
              <w:spacing w:line="240" w:lineRule="auto"/>
              <w:ind w:firstLine="0" w:firstLineChars="0"/>
              <w:jc w:val="center"/>
              <w:rPr>
                <w:rFonts w:hint="eastAsia"/>
                <w:color w:val="auto"/>
                <w:sz w:val="21"/>
                <w:szCs w:val="21"/>
              </w:rPr>
            </w:pPr>
            <w:r>
              <w:rPr>
                <w:rFonts w:hint="eastAsia"/>
                <w:color w:val="auto"/>
                <w:sz w:val="21"/>
                <w:szCs w:val="21"/>
              </w:rPr>
              <w:t>27750</w:t>
            </w:r>
          </w:p>
        </w:tc>
        <w:tc>
          <w:tcPr>
            <w:tcW w:w="1054" w:type="dxa"/>
            <w:vAlign w:val="center"/>
          </w:tcPr>
          <w:p w14:paraId="344A18DC">
            <w:pPr>
              <w:spacing w:line="240" w:lineRule="auto"/>
              <w:ind w:firstLine="0" w:firstLineChars="0"/>
              <w:jc w:val="center"/>
              <w:rPr>
                <w:rFonts w:hint="eastAsia"/>
                <w:color w:val="auto"/>
                <w:sz w:val="21"/>
                <w:szCs w:val="21"/>
              </w:rPr>
            </w:pPr>
            <w:r>
              <w:rPr>
                <w:rFonts w:hint="eastAsia"/>
                <w:color w:val="auto"/>
                <w:sz w:val="21"/>
                <w:szCs w:val="21"/>
              </w:rPr>
              <w:t>15250</w:t>
            </w:r>
          </w:p>
        </w:tc>
        <w:tc>
          <w:tcPr>
            <w:tcW w:w="938" w:type="dxa"/>
            <w:vAlign w:val="center"/>
          </w:tcPr>
          <w:p w14:paraId="19A8892A">
            <w:pPr>
              <w:spacing w:line="240" w:lineRule="auto"/>
              <w:ind w:firstLine="0" w:firstLineChars="0"/>
              <w:jc w:val="center"/>
              <w:rPr>
                <w:rFonts w:hint="eastAsia"/>
                <w:color w:val="auto"/>
                <w:sz w:val="21"/>
                <w:szCs w:val="21"/>
              </w:rPr>
            </w:pPr>
            <w:r>
              <w:rPr>
                <w:rFonts w:hint="eastAsia"/>
                <w:color w:val="auto"/>
                <w:sz w:val="21"/>
                <w:szCs w:val="21"/>
              </w:rPr>
              <w:t>13875</w:t>
            </w:r>
          </w:p>
        </w:tc>
        <w:tc>
          <w:tcPr>
            <w:tcW w:w="654" w:type="dxa"/>
            <w:vAlign w:val="center"/>
          </w:tcPr>
          <w:p w14:paraId="71A2D08B">
            <w:pPr>
              <w:spacing w:line="240" w:lineRule="auto"/>
              <w:ind w:firstLine="0" w:firstLineChars="0"/>
              <w:jc w:val="center"/>
              <w:rPr>
                <w:rFonts w:hint="eastAsia"/>
                <w:color w:val="auto"/>
                <w:sz w:val="21"/>
                <w:szCs w:val="21"/>
              </w:rPr>
            </w:pPr>
          </w:p>
        </w:tc>
      </w:tr>
      <w:tr w14:paraId="3381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76EC2DD">
            <w:pPr>
              <w:spacing w:line="240" w:lineRule="auto"/>
              <w:ind w:firstLine="0" w:firstLineChars="0"/>
              <w:jc w:val="center"/>
              <w:rPr>
                <w:rFonts w:hint="eastAsia"/>
                <w:color w:val="auto"/>
                <w:sz w:val="21"/>
                <w:szCs w:val="21"/>
              </w:rPr>
            </w:pPr>
            <w:r>
              <w:rPr>
                <w:color w:val="auto"/>
                <w:sz w:val="21"/>
                <w:szCs w:val="21"/>
              </w:rPr>
              <w:t>8</w:t>
            </w:r>
          </w:p>
        </w:tc>
        <w:tc>
          <w:tcPr>
            <w:tcW w:w="867" w:type="dxa"/>
            <w:vAlign w:val="center"/>
          </w:tcPr>
          <w:p w14:paraId="0F3660D2">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342D052C">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3E2C3B42">
            <w:pPr>
              <w:spacing w:line="240" w:lineRule="auto"/>
              <w:ind w:firstLine="0" w:firstLineChars="0"/>
              <w:jc w:val="center"/>
              <w:rPr>
                <w:rFonts w:hint="eastAsia"/>
                <w:color w:val="auto"/>
                <w:sz w:val="21"/>
                <w:szCs w:val="21"/>
              </w:rPr>
            </w:pPr>
            <w:r>
              <w:rPr>
                <w:rFonts w:hint="eastAsia"/>
                <w:color w:val="auto"/>
                <w:sz w:val="21"/>
                <w:szCs w:val="21"/>
              </w:rPr>
              <w:t>邝维煜纪念中学</w:t>
            </w:r>
          </w:p>
        </w:tc>
        <w:tc>
          <w:tcPr>
            <w:tcW w:w="1211" w:type="dxa"/>
            <w:vAlign w:val="center"/>
          </w:tcPr>
          <w:p w14:paraId="41EA1763">
            <w:pPr>
              <w:spacing w:line="240" w:lineRule="auto"/>
              <w:ind w:firstLine="0" w:firstLineChars="0"/>
              <w:jc w:val="center"/>
              <w:rPr>
                <w:rFonts w:hint="eastAsia"/>
                <w:color w:val="auto"/>
                <w:sz w:val="21"/>
                <w:szCs w:val="21"/>
              </w:rPr>
            </w:pPr>
            <w:r>
              <w:rPr>
                <w:rFonts w:hint="eastAsia"/>
                <w:color w:val="auto"/>
                <w:sz w:val="21"/>
                <w:szCs w:val="21"/>
              </w:rPr>
              <w:t>上位</w:t>
            </w:r>
          </w:p>
          <w:p w14:paraId="4C900496">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4C0CBD3E">
            <w:pPr>
              <w:spacing w:line="240" w:lineRule="auto"/>
              <w:ind w:firstLine="0" w:firstLineChars="0"/>
              <w:jc w:val="center"/>
              <w:rPr>
                <w:rFonts w:hint="eastAsia"/>
                <w:color w:val="auto"/>
                <w:sz w:val="21"/>
                <w:szCs w:val="21"/>
              </w:rPr>
            </w:pPr>
            <w:r>
              <w:rPr>
                <w:rFonts w:hint="eastAsia"/>
                <w:color w:val="auto"/>
                <w:sz w:val="21"/>
                <w:szCs w:val="21"/>
              </w:rPr>
              <w:t>1500</w:t>
            </w:r>
          </w:p>
        </w:tc>
        <w:tc>
          <w:tcPr>
            <w:tcW w:w="1054" w:type="dxa"/>
            <w:vAlign w:val="center"/>
          </w:tcPr>
          <w:p w14:paraId="1FC4C9B1">
            <w:pPr>
              <w:spacing w:line="240" w:lineRule="auto"/>
              <w:ind w:firstLine="0" w:firstLineChars="0"/>
              <w:jc w:val="center"/>
              <w:rPr>
                <w:rFonts w:hint="eastAsia"/>
                <w:color w:val="auto"/>
                <w:sz w:val="21"/>
                <w:szCs w:val="21"/>
              </w:rPr>
            </w:pPr>
            <w:r>
              <w:rPr>
                <w:rFonts w:hint="eastAsia"/>
                <w:color w:val="auto"/>
                <w:sz w:val="21"/>
                <w:szCs w:val="21"/>
              </w:rPr>
              <w:t>1500</w:t>
            </w:r>
          </w:p>
        </w:tc>
        <w:tc>
          <w:tcPr>
            <w:tcW w:w="938" w:type="dxa"/>
            <w:vAlign w:val="center"/>
          </w:tcPr>
          <w:p w14:paraId="5B7A60CB">
            <w:pPr>
              <w:spacing w:line="240" w:lineRule="auto"/>
              <w:ind w:firstLine="0" w:firstLineChars="0"/>
              <w:jc w:val="center"/>
              <w:rPr>
                <w:rFonts w:hint="eastAsia"/>
                <w:color w:val="auto"/>
                <w:sz w:val="21"/>
                <w:szCs w:val="21"/>
              </w:rPr>
            </w:pPr>
            <w:r>
              <w:rPr>
                <w:rFonts w:hint="eastAsia"/>
                <w:color w:val="auto"/>
                <w:sz w:val="21"/>
                <w:szCs w:val="21"/>
              </w:rPr>
              <w:t>750</w:t>
            </w:r>
          </w:p>
        </w:tc>
        <w:tc>
          <w:tcPr>
            <w:tcW w:w="654" w:type="dxa"/>
            <w:vAlign w:val="center"/>
          </w:tcPr>
          <w:p w14:paraId="00E02F41">
            <w:pPr>
              <w:spacing w:line="240" w:lineRule="auto"/>
              <w:ind w:firstLine="0" w:firstLineChars="0"/>
              <w:jc w:val="center"/>
              <w:rPr>
                <w:rFonts w:hint="eastAsia"/>
                <w:color w:val="auto"/>
                <w:sz w:val="21"/>
                <w:szCs w:val="21"/>
              </w:rPr>
            </w:pPr>
          </w:p>
        </w:tc>
      </w:tr>
      <w:tr w14:paraId="1196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BF7298C">
            <w:pPr>
              <w:spacing w:line="240" w:lineRule="auto"/>
              <w:ind w:firstLine="0" w:firstLineChars="0"/>
              <w:jc w:val="center"/>
              <w:rPr>
                <w:rFonts w:hint="eastAsia"/>
                <w:color w:val="auto"/>
                <w:sz w:val="21"/>
                <w:szCs w:val="21"/>
              </w:rPr>
            </w:pPr>
            <w:r>
              <w:rPr>
                <w:color w:val="auto"/>
                <w:sz w:val="21"/>
                <w:szCs w:val="21"/>
              </w:rPr>
              <w:t>9</w:t>
            </w:r>
          </w:p>
        </w:tc>
        <w:tc>
          <w:tcPr>
            <w:tcW w:w="867" w:type="dxa"/>
            <w:vAlign w:val="center"/>
          </w:tcPr>
          <w:p w14:paraId="24019D31">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920" w:type="dxa"/>
            <w:vAlign w:val="center"/>
          </w:tcPr>
          <w:p w14:paraId="6CF81AE8">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52D1E06">
            <w:pPr>
              <w:spacing w:line="240" w:lineRule="auto"/>
              <w:ind w:firstLine="0" w:firstLineChars="0"/>
              <w:jc w:val="center"/>
              <w:rPr>
                <w:rFonts w:hint="eastAsia"/>
                <w:color w:val="auto"/>
                <w:sz w:val="21"/>
                <w:szCs w:val="21"/>
              </w:rPr>
            </w:pPr>
            <w:r>
              <w:rPr>
                <w:rFonts w:hint="eastAsia"/>
                <w:color w:val="auto"/>
                <w:sz w:val="21"/>
                <w:szCs w:val="21"/>
              </w:rPr>
              <w:t>秀全外国语学校</w:t>
            </w:r>
          </w:p>
        </w:tc>
        <w:tc>
          <w:tcPr>
            <w:tcW w:w="1211" w:type="dxa"/>
            <w:vAlign w:val="center"/>
          </w:tcPr>
          <w:p w14:paraId="2EE57F0F">
            <w:pPr>
              <w:spacing w:line="240" w:lineRule="auto"/>
              <w:ind w:firstLine="0" w:firstLineChars="0"/>
              <w:jc w:val="center"/>
              <w:rPr>
                <w:rFonts w:hint="eastAsia"/>
                <w:color w:val="auto"/>
                <w:sz w:val="21"/>
                <w:szCs w:val="21"/>
              </w:rPr>
            </w:pPr>
            <w:r>
              <w:rPr>
                <w:rFonts w:hint="eastAsia"/>
                <w:color w:val="auto"/>
                <w:sz w:val="21"/>
                <w:szCs w:val="21"/>
              </w:rPr>
              <w:t>上位</w:t>
            </w:r>
          </w:p>
          <w:p w14:paraId="354822BD">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2B6980A8">
            <w:pPr>
              <w:spacing w:line="240" w:lineRule="auto"/>
              <w:ind w:firstLine="0" w:firstLineChars="0"/>
              <w:jc w:val="center"/>
              <w:rPr>
                <w:rFonts w:hint="eastAsia"/>
                <w:color w:val="auto"/>
                <w:sz w:val="21"/>
                <w:szCs w:val="21"/>
              </w:rPr>
            </w:pPr>
            <w:r>
              <w:rPr>
                <w:rFonts w:hint="eastAsia"/>
                <w:color w:val="auto"/>
                <w:sz w:val="21"/>
                <w:szCs w:val="21"/>
              </w:rPr>
              <w:t>69511</w:t>
            </w:r>
          </w:p>
        </w:tc>
        <w:tc>
          <w:tcPr>
            <w:tcW w:w="1054" w:type="dxa"/>
            <w:vAlign w:val="center"/>
          </w:tcPr>
          <w:p w14:paraId="09797843">
            <w:pPr>
              <w:spacing w:line="240" w:lineRule="auto"/>
              <w:ind w:firstLine="0" w:firstLineChars="0"/>
              <w:jc w:val="center"/>
              <w:rPr>
                <w:rFonts w:hint="eastAsia"/>
                <w:color w:val="auto"/>
                <w:sz w:val="21"/>
                <w:szCs w:val="21"/>
              </w:rPr>
            </w:pPr>
            <w:r>
              <w:rPr>
                <w:rFonts w:hint="eastAsia"/>
                <w:color w:val="auto"/>
                <w:sz w:val="21"/>
                <w:szCs w:val="21"/>
              </w:rPr>
              <w:t>44319</w:t>
            </w:r>
          </w:p>
        </w:tc>
        <w:tc>
          <w:tcPr>
            <w:tcW w:w="938" w:type="dxa"/>
            <w:vAlign w:val="center"/>
          </w:tcPr>
          <w:p w14:paraId="140763E8">
            <w:pPr>
              <w:spacing w:line="240" w:lineRule="auto"/>
              <w:ind w:firstLine="0" w:firstLineChars="0"/>
              <w:jc w:val="center"/>
              <w:rPr>
                <w:rFonts w:hint="eastAsia"/>
                <w:color w:val="auto"/>
                <w:sz w:val="21"/>
                <w:szCs w:val="21"/>
              </w:rPr>
            </w:pPr>
            <w:r>
              <w:rPr>
                <w:rFonts w:hint="eastAsia"/>
                <w:color w:val="auto"/>
                <w:sz w:val="21"/>
                <w:szCs w:val="21"/>
              </w:rPr>
              <w:t>34756</w:t>
            </w:r>
          </w:p>
        </w:tc>
        <w:tc>
          <w:tcPr>
            <w:tcW w:w="654" w:type="dxa"/>
            <w:vAlign w:val="center"/>
          </w:tcPr>
          <w:p w14:paraId="7A906C48">
            <w:pPr>
              <w:spacing w:line="240" w:lineRule="auto"/>
              <w:ind w:firstLine="0" w:firstLineChars="0"/>
              <w:jc w:val="center"/>
              <w:rPr>
                <w:rFonts w:hint="eastAsia"/>
                <w:color w:val="auto"/>
                <w:sz w:val="21"/>
                <w:szCs w:val="21"/>
              </w:rPr>
            </w:pPr>
          </w:p>
        </w:tc>
      </w:tr>
      <w:tr w14:paraId="16D1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68AB16E0">
            <w:pPr>
              <w:spacing w:line="240" w:lineRule="auto"/>
              <w:ind w:firstLine="0" w:firstLineChars="0"/>
              <w:jc w:val="center"/>
              <w:rPr>
                <w:rFonts w:hint="eastAsia"/>
                <w:color w:val="auto"/>
                <w:sz w:val="21"/>
                <w:szCs w:val="21"/>
              </w:rPr>
            </w:pPr>
            <w:r>
              <w:rPr>
                <w:rFonts w:hint="eastAsia"/>
                <w:color w:val="auto"/>
                <w:sz w:val="21"/>
                <w:szCs w:val="21"/>
              </w:rPr>
              <w:t>10</w:t>
            </w:r>
          </w:p>
        </w:tc>
        <w:tc>
          <w:tcPr>
            <w:tcW w:w="867" w:type="dxa"/>
            <w:vAlign w:val="center"/>
          </w:tcPr>
          <w:p w14:paraId="06997E93">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920" w:type="dxa"/>
            <w:vAlign w:val="center"/>
          </w:tcPr>
          <w:p w14:paraId="49996FCB">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1E62A6E6">
            <w:pPr>
              <w:spacing w:line="240" w:lineRule="auto"/>
              <w:ind w:firstLine="0" w:firstLineChars="0"/>
              <w:jc w:val="center"/>
              <w:rPr>
                <w:rFonts w:hint="eastAsia"/>
                <w:color w:val="auto"/>
                <w:sz w:val="21"/>
                <w:szCs w:val="21"/>
              </w:rPr>
            </w:pPr>
            <w:r>
              <w:rPr>
                <w:rFonts w:hint="eastAsia"/>
                <w:color w:val="auto"/>
                <w:sz w:val="21"/>
                <w:szCs w:val="21"/>
              </w:rPr>
              <w:t>广州市花都区邝维煜纪念中学附属小学</w:t>
            </w:r>
          </w:p>
        </w:tc>
        <w:tc>
          <w:tcPr>
            <w:tcW w:w="1211" w:type="dxa"/>
            <w:vAlign w:val="center"/>
          </w:tcPr>
          <w:p w14:paraId="49A98B76">
            <w:pPr>
              <w:spacing w:line="240" w:lineRule="auto"/>
              <w:ind w:firstLine="0" w:firstLineChars="0"/>
              <w:jc w:val="center"/>
              <w:rPr>
                <w:rFonts w:hint="eastAsia"/>
                <w:color w:val="auto"/>
                <w:sz w:val="21"/>
                <w:szCs w:val="21"/>
              </w:rPr>
            </w:pPr>
            <w:r>
              <w:rPr>
                <w:rFonts w:hint="eastAsia"/>
                <w:color w:val="auto"/>
                <w:sz w:val="21"/>
                <w:szCs w:val="21"/>
              </w:rPr>
              <w:t>上位</w:t>
            </w:r>
          </w:p>
          <w:p w14:paraId="085819C5">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36E13D42">
            <w:pPr>
              <w:spacing w:line="240" w:lineRule="auto"/>
              <w:ind w:firstLine="0" w:firstLineChars="0"/>
              <w:jc w:val="center"/>
              <w:rPr>
                <w:rFonts w:hint="eastAsia"/>
                <w:color w:val="auto"/>
                <w:sz w:val="21"/>
                <w:szCs w:val="21"/>
              </w:rPr>
            </w:pPr>
            <w:r>
              <w:rPr>
                <w:rFonts w:hint="eastAsia"/>
                <w:color w:val="auto"/>
                <w:sz w:val="21"/>
                <w:szCs w:val="21"/>
              </w:rPr>
              <w:t>35915</w:t>
            </w:r>
          </w:p>
        </w:tc>
        <w:tc>
          <w:tcPr>
            <w:tcW w:w="1054" w:type="dxa"/>
            <w:vAlign w:val="center"/>
          </w:tcPr>
          <w:p w14:paraId="79F7EAA2">
            <w:pPr>
              <w:spacing w:line="240" w:lineRule="auto"/>
              <w:ind w:firstLine="0" w:firstLineChars="0"/>
              <w:jc w:val="center"/>
              <w:rPr>
                <w:rFonts w:hint="eastAsia"/>
                <w:color w:val="auto"/>
                <w:sz w:val="21"/>
                <w:szCs w:val="21"/>
              </w:rPr>
            </w:pPr>
            <w:r>
              <w:rPr>
                <w:color w:val="auto"/>
                <w:sz w:val="21"/>
                <w:szCs w:val="21"/>
              </w:rPr>
              <w:t>13596</w:t>
            </w:r>
          </w:p>
        </w:tc>
        <w:tc>
          <w:tcPr>
            <w:tcW w:w="938" w:type="dxa"/>
            <w:vAlign w:val="center"/>
          </w:tcPr>
          <w:p w14:paraId="36F14B01">
            <w:pPr>
              <w:spacing w:line="240" w:lineRule="auto"/>
              <w:ind w:firstLine="0" w:firstLineChars="0"/>
              <w:jc w:val="center"/>
              <w:rPr>
                <w:rFonts w:hint="eastAsia"/>
                <w:color w:val="auto"/>
                <w:sz w:val="21"/>
                <w:szCs w:val="21"/>
              </w:rPr>
            </w:pPr>
            <w:r>
              <w:rPr>
                <w:rFonts w:hint="eastAsia"/>
                <w:color w:val="auto"/>
                <w:sz w:val="21"/>
                <w:szCs w:val="21"/>
              </w:rPr>
              <w:t>17957</w:t>
            </w:r>
          </w:p>
        </w:tc>
        <w:tc>
          <w:tcPr>
            <w:tcW w:w="654" w:type="dxa"/>
            <w:vAlign w:val="center"/>
          </w:tcPr>
          <w:p w14:paraId="61D72C78">
            <w:pPr>
              <w:spacing w:line="240" w:lineRule="auto"/>
              <w:ind w:firstLine="0" w:firstLineChars="0"/>
              <w:jc w:val="center"/>
              <w:rPr>
                <w:rFonts w:hint="eastAsia"/>
                <w:color w:val="auto"/>
                <w:sz w:val="21"/>
                <w:szCs w:val="21"/>
              </w:rPr>
            </w:pPr>
          </w:p>
        </w:tc>
      </w:tr>
      <w:tr w14:paraId="2AC3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C87280A">
            <w:pPr>
              <w:spacing w:line="240" w:lineRule="auto"/>
              <w:ind w:firstLine="0" w:firstLineChars="0"/>
              <w:jc w:val="center"/>
              <w:rPr>
                <w:rFonts w:hint="eastAsia"/>
                <w:color w:val="auto"/>
                <w:sz w:val="21"/>
                <w:szCs w:val="21"/>
              </w:rPr>
            </w:pPr>
            <w:r>
              <w:rPr>
                <w:rFonts w:hint="eastAsia"/>
                <w:color w:val="auto"/>
                <w:sz w:val="21"/>
                <w:szCs w:val="21"/>
              </w:rPr>
              <w:t>11</w:t>
            </w:r>
          </w:p>
        </w:tc>
        <w:tc>
          <w:tcPr>
            <w:tcW w:w="867" w:type="dxa"/>
            <w:vAlign w:val="center"/>
          </w:tcPr>
          <w:p w14:paraId="3817C4ED">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920" w:type="dxa"/>
            <w:vAlign w:val="center"/>
          </w:tcPr>
          <w:p w14:paraId="02EA81E8">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79865188">
            <w:pPr>
              <w:spacing w:line="240" w:lineRule="auto"/>
              <w:ind w:firstLine="0" w:firstLineChars="0"/>
              <w:jc w:val="center"/>
              <w:rPr>
                <w:rFonts w:hint="eastAsia"/>
                <w:color w:val="auto"/>
                <w:sz w:val="21"/>
                <w:szCs w:val="21"/>
              </w:rPr>
            </w:pPr>
            <w:r>
              <w:rPr>
                <w:rFonts w:hint="eastAsia"/>
                <w:color w:val="auto"/>
                <w:sz w:val="21"/>
                <w:szCs w:val="21"/>
              </w:rPr>
              <w:t>秀全街</w:t>
            </w:r>
          </w:p>
          <w:p w14:paraId="30F2CDB7">
            <w:pPr>
              <w:spacing w:line="240" w:lineRule="auto"/>
              <w:ind w:firstLine="0" w:firstLineChars="0"/>
              <w:jc w:val="center"/>
              <w:rPr>
                <w:rFonts w:hint="eastAsia"/>
                <w:color w:val="auto"/>
                <w:sz w:val="21"/>
                <w:szCs w:val="21"/>
              </w:rPr>
            </w:pPr>
            <w:r>
              <w:rPr>
                <w:rFonts w:hint="eastAsia"/>
                <w:color w:val="auto"/>
                <w:sz w:val="21"/>
                <w:szCs w:val="21"/>
              </w:rPr>
              <w:t>和悦小学</w:t>
            </w:r>
          </w:p>
        </w:tc>
        <w:tc>
          <w:tcPr>
            <w:tcW w:w="1211" w:type="dxa"/>
            <w:vAlign w:val="center"/>
          </w:tcPr>
          <w:p w14:paraId="6DCAA0E5">
            <w:pPr>
              <w:spacing w:line="240" w:lineRule="auto"/>
              <w:ind w:firstLine="0" w:firstLineChars="0"/>
              <w:jc w:val="center"/>
              <w:rPr>
                <w:rFonts w:hint="eastAsia"/>
                <w:color w:val="auto"/>
                <w:sz w:val="21"/>
                <w:szCs w:val="21"/>
              </w:rPr>
            </w:pPr>
            <w:r>
              <w:rPr>
                <w:rFonts w:hint="eastAsia"/>
                <w:color w:val="auto"/>
                <w:sz w:val="21"/>
                <w:szCs w:val="21"/>
              </w:rPr>
              <w:t>上位</w:t>
            </w:r>
          </w:p>
          <w:p w14:paraId="118B72F8">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2DC65EA6">
            <w:pPr>
              <w:spacing w:line="240" w:lineRule="auto"/>
              <w:ind w:firstLine="0" w:firstLineChars="0"/>
              <w:jc w:val="center"/>
              <w:rPr>
                <w:rFonts w:hint="eastAsia"/>
                <w:color w:val="auto"/>
                <w:sz w:val="21"/>
                <w:szCs w:val="21"/>
              </w:rPr>
            </w:pPr>
            <w:r>
              <w:rPr>
                <w:rFonts w:hint="eastAsia"/>
                <w:color w:val="auto"/>
                <w:sz w:val="21"/>
                <w:szCs w:val="21"/>
              </w:rPr>
              <w:t>23700</w:t>
            </w:r>
          </w:p>
        </w:tc>
        <w:tc>
          <w:tcPr>
            <w:tcW w:w="1054" w:type="dxa"/>
            <w:vAlign w:val="center"/>
          </w:tcPr>
          <w:p w14:paraId="2E29D5E1">
            <w:pPr>
              <w:spacing w:line="240" w:lineRule="auto"/>
              <w:ind w:firstLine="0" w:firstLineChars="0"/>
              <w:jc w:val="center"/>
              <w:rPr>
                <w:rFonts w:hint="eastAsia"/>
                <w:color w:val="auto"/>
                <w:sz w:val="21"/>
                <w:szCs w:val="21"/>
              </w:rPr>
            </w:pPr>
            <w:r>
              <w:rPr>
                <w:rFonts w:hint="eastAsia"/>
                <w:color w:val="auto"/>
                <w:sz w:val="21"/>
                <w:szCs w:val="21"/>
              </w:rPr>
              <w:t>9100</w:t>
            </w:r>
          </w:p>
        </w:tc>
        <w:tc>
          <w:tcPr>
            <w:tcW w:w="938" w:type="dxa"/>
            <w:vAlign w:val="center"/>
          </w:tcPr>
          <w:p w14:paraId="15FEEED5">
            <w:pPr>
              <w:spacing w:line="240" w:lineRule="auto"/>
              <w:ind w:firstLine="0" w:firstLineChars="0"/>
              <w:jc w:val="center"/>
              <w:rPr>
                <w:rFonts w:hint="eastAsia"/>
                <w:color w:val="auto"/>
                <w:sz w:val="21"/>
                <w:szCs w:val="21"/>
              </w:rPr>
            </w:pPr>
            <w:r>
              <w:rPr>
                <w:rFonts w:hint="eastAsia"/>
                <w:color w:val="auto"/>
                <w:sz w:val="21"/>
                <w:szCs w:val="21"/>
              </w:rPr>
              <w:t>5300</w:t>
            </w:r>
          </w:p>
        </w:tc>
        <w:tc>
          <w:tcPr>
            <w:tcW w:w="654" w:type="dxa"/>
            <w:vAlign w:val="center"/>
          </w:tcPr>
          <w:p w14:paraId="701D2FE7">
            <w:pPr>
              <w:spacing w:line="240" w:lineRule="auto"/>
              <w:ind w:firstLine="0" w:firstLineChars="0"/>
              <w:jc w:val="center"/>
              <w:rPr>
                <w:rFonts w:hint="eastAsia"/>
                <w:color w:val="auto"/>
                <w:sz w:val="21"/>
                <w:szCs w:val="21"/>
              </w:rPr>
            </w:pPr>
          </w:p>
        </w:tc>
      </w:tr>
      <w:tr w14:paraId="25B5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2CBFEE6E">
            <w:pPr>
              <w:spacing w:line="240" w:lineRule="auto"/>
              <w:ind w:firstLine="0" w:firstLineChars="0"/>
              <w:jc w:val="center"/>
              <w:rPr>
                <w:rFonts w:hint="eastAsia"/>
                <w:color w:val="auto"/>
                <w:sz w:val="21"/>
                <w:szCs w:val="21"/>
              </w:rPr>
            </w:pPr>
            <w:r>
              <w:rPr>
                <w:rFonts w:hint="eastAsia"/>
                <w:color w:val="auto"/>
                <w:sz w:val="21"/>
                <w:szCs w:val="21"/>
              </w:rPr>
              <w:t>12</w:t>
            </w:r>
          </w:p>
        </w:tc>
        <w:tc>
          <w:tcPr>
            <w:tcW w:w="867" w:type="dxa"/>
            <w:vAlign w:val="center"/>
          </w:tcPr>
          <w:p w14:paraId="5A2AB4F2">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920" w:type="dxa"/>
            <w:vAlign w:val="center"/>
          </w:tcPr>
          <w:p w14:paraId="336C9097">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6F3C12D">
            <w:pPr>
              <w:spacing w:line="240" w:lineRule="auto"/>
              <w:ind w:firstLine="0" w:firstLineChars="0"/>
              <w:jc w:val="center"/>
              <w:rPr>
                <w:rFonts w:hint="eastAsia"/>
                <w:color w:val="auto"/>
                <w:sz w:val="21"/>
                <w:szCs w:val="21"/>
              </w:rPr>
            </w:pPr>
            <w:r>
              <w:rPr>
                <w:rFonts w:hint="eastAsia"/>
                <w:color w:val="auto"/>
                <w:sz w:val="21"/>
                <w:szCs w:val="21"/>
              </w:rPr>
              <w:t>广州城市理工学院</w:t>
            </w:r>
          </w:p>
        </w:tc>
        <w:tc>
          <w:tcPr>
            <w:tcW w:w="1211" w:type="dxa"/>
            <w:vAlign w:val="center"/>
          </w:tcPr>
          <w:p w14:paraId="3046D0C3">
            <w:pPr>
              <w:spacing w:line="240" w:lineRule="auto"/>
              <w:ind w:firstLine="0" w:firstLineChars="0"/>
              <w:jc w:val="center"/>
              <w:rPr>
                <w:rFonts w:hint="eastAsia"/>
                <w:color w:val="auto"/>
                <w:sz w:val="21"/>
                <w:szCs w:val="21"/>
              </w:rPr>
            </w:pPr>
            <w:r>
              <w:rPr>
                <w:rFonts w:hint="eastAsia"/>
                <w:color w:val="auto"/>
                <w:sz w:val="21"/>
                <w:szCs w:val="21"/>
              </w:rPr>
              <w:t>上位</w:t>
            </w:r>
          </w:p>
          <w:p w14:paraId="27C39485">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15257754">
            <w:pPr>
              <w:spacing w:line="240" w:lineRule="auto"/>
              <w:ind w:firstLine="0" w:firstLineChars="0"/>
              <w:jc w:val="center"/>
              <w:rPr>
                <w:rFonts w:hint="eastAsia"/>
                <w:color w:val="auto"/>
                <w:sz w:val="21"/>
                <w:szCs w:val="21"/>
              </w:rPr>
            </w:pPr>
            <w:r>
              <w:rPr>
                <w:rFonts w:hint="eastAsia"/>
                <w:color w:val="auto"/>
                <w:sz w:val="21"/>
                <w:szCs w:val="21"/>
              </w:rPr>
              <w:t>44690</w:t>
            </w:r>
          </w:p>
        </w:tc>
        <w:tc>
          <w:tcPr>
            <w:tcW w:w="1054" w:type="dxa"/>
            <w:vAlign w:val="center"/>
          </w:tcPr>
          <w:p w14:paraId="595F9028">
            <w:pPr>
              <w:spacing w:line="240" w:lineRule="auto"/>
              <w:ind w:firstLine="0" w:firstLineChars="0"/>
              <w:jc w:val="center"/>
              <w:rPr>
                <w:rFonts w:hint="eastAsia"/>
                <w:color w:val="auto"/>
                <w:sz w:val="21"/>
                <w:szCs w:val="21"/>
              </w:rPr>
            </w:pPr>
            <w:r>
              <w:rPr>
                <w:rFonts w:hint="eastAsia"/>
                <w:color w:val="auto"/>
                <w:sz w:val="21"/>
                <w:szCs w:val="21"/>
              </w:rPr>
              <w:t>21245</w:t>
            </w:r>
          </w:p>
        </w:tc>
        <w:tc>
          <w:tcPr>
            <w:tcW w:w="938" w:type="dxa"/>
            <w:vAlign w:val="center"/>
          </w:tcPr>
          <w:p w14:paraId="422A22AD">
            <w:pPr>
              <w:spacing w:line="240" w:lineRule="auto"/>
              <w:ind w:firstLine="0" w:firstLineChars="0"/>
              <w:jc w:val="center"/>
              <w:rPr>
                <w:rFonts w:hint="eastAsia"/>
                <w:color w:val="auto"/>
                <w:sz w:val="21"/>
                <w:szCs w:val="21"/>
              </w:rPr>
            </w:pPr>
            <w:r>
              <w:rPr>
                <w:rFonts w:hint="eastAsia"/>
                <w:color w:val="auto"/>
                <w:sz w:val="21"/>
                <w:szCs w:val="21"/>
              </w:rPr>
              <w:t>22345</w:t>
            </w:r>
          </w:p>
        </w:tc>
        <w:tc>
          <w:tcPr>
            <w:tcW w:w="654" w:type="dxa"/>
            <w:vAlign w:val="center"/>
          </w:tcPr>
          <w:p w14:paraId="65812003">
            <w:pPr>
              <w:spacing w:line="240" w:lineRule="auto"/>
              <w:ind w:firstLine="0" w:firstLineChars="0"/>
              <w:jc w:val="center"/>
              <w:rPr>
                <w:rFonts w:hint="eastAsia"/>
                <w:color w:val="auto"/>
                <w:sz w:val="21"/>
                <w:szCs w:val="21"/>
              </w:rPr>
            </w:pPr>
          </w:p>
        </w:tc>
      </w:tr>
      <w:tr w14:paraId="7823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502F6E0B">
            <w:pPr>
              <w:spacing w:line="240" w:lineRule="auto"/>
              <w:ind w:firstLine="0" w:firstLineChars="0"/>
              <w:jc w:val="center"/>
              <w:rPr>
                <w:rFonts w:hint="eastAsia"/>
                <w:color w:val="auto"/>
                <w:sz w:val="21"/>
                <w:szCs w:val="21"/>
              </w:rPr>
            </w:pPr>
            <w:r>
              <w:rPr>
                <w:rFonts w:hint="eastAsia"/>
                <w:color w:val="auto"/>
                <w:sz w:val="21"/>
                <w:szCs w:val="21"/>
              </w:rPr>
              <w:t>13</w:t>
            </w:r>
          </w:p>
        </w:tc>
        <w:tc>
          <w:tcPr>
            <w:tcW w:w="867" w:type="dxa"/>
            <w:vAlign w:val="center"/>
          </w:tcPr>
          <w:p w14:paraId="469D8D36">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920" w:type="dxa"/>
            <w:vAlign w:val="center"/>
          </w:tcPr>
          <w:p w14:paraId="253F3C11">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5F01DCA">
            <w:pPr>
              <w:spacing w:line="240" w:lineRule="auto"/>
              <w:ind w:firstLine="0" w:firstLineChars="0"/>
              <w:jc w:val="center"/>
              <w:rPr>
                <w:rFonts w:hint="eastAsia"/>
                <w:color w:val="auto"/>
                <w:sz w:val="21"/>
                <w:szCs w:val="21"/>
              </w:rPr>
            </w:pPr>
            <w:r>
              <w:rPr>
                <w:rFonts w:hint="eastAsia"/>
                <w:color w:val="auto"/>
                <w:sz w:val="21"/>
                <w:szCs w:val="21"/>
              </w:rPr>
              <w:t>花都东风体育馆</w:t>
            </w:r>
          </w:p>
        </w:tc>
        <w:tc>
          <w:tcPr>
            <w:tcW w:w="1211" w:type="dxa"/>
            <w:vAlign w:val="center"/>
          </w:tcPr>
          <w:p w14:paraId="67B3780A">
            <w:pPr>
              <w:spacing w:line="240" w:lineRule="auto"/>
              <w:ind w:firstLine="0" w:firstLineChars="0"/>
              <w:jc w:val="center"/>
              <w:rPr>
                <w:rFonts w:hint="eastAsia"/>
                <w:color w:val="auto"/>
                <w:sz w:val="21"/>
                <w:szCs w:val="21"/>
              </w:rPr>
            </w:pPr>
            <w:r>
              <w:rPr>
                <w:rFonts w:hint="eastAsia"/>
                <w:color w:val="auto"/>
                <w:sz w:val="21"/>
                <w:szCs w:val="21"/>
              </w:rPr>
              <w:t>上位</w:t>
            </w:r>
          </w:p>
          <w:p w14:paraId="6B111788">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09C0BEEF">
            <w:pPr>
              <w:spacing w:line="240" w:lineRule="auto"/>
              <w:ind w:firstLine="0" w:firstLineChars="0"/>
              <w:jc w:val="center"/>
              <w:rPr>
                <w:rFonts w:hint="eastAsia"/>
                <w:color w:val="auto"/>
                <w:sz w:val="21"/>
                <w:szCs w:val="21"/>
              </w:rPr>
            </w:pPr>
            <w:r>
              <w:rPr>
                <w:rFonts w:hint="eastAsia"/>
                <w:color w:val="auto"/>
                <w:sz w:val="21"/>
                <w:szCs w:val="21"/>
              </w:rPr>
              <w:t>16200</w:t>
            </w:r>
          </w:p>
        </w:tc>
        <w:tc>
          <w:tcPr>
            <w:tcW w:w="1054" w:type="dxa"/>
            <w:vAlign w:val="center"/>
          </w:tcPr>
          <w:p w14:paraId="42699A7C">
            <w:pPr>
              <w:spacing w:line="240" w:lineRule="auto"/>
              <w:ind w:firstLine="0" w:firstLineChars="0"/>
              <w:jc w:val="center"/>
              <w:rPr>
                <w:rFonts w:hint="eastAsia"/>
                <w:color w:val="auto"/>
                <w:sz w:val="21"/>
                <w:szCs w:val="21"/>
              </w:rPr>
            </w:pPr>
            <w:r>
              <w:rPr>
                <w:rFonts w:hint="eastAsia"/>
                <w:color w:val="auto"/>
                <w:sz w:val="21"/>
                <w:szCs w:val="21"/>
              </w:rPr>
              <w:t>6500</w:t>
            </w:r>
          </w:p>
        </w:tc>
        <w:tc>
          <w:tcPr>
            <w:tcW w:w="938" w:type="dxa"/>
            <w:vAlign w:val="center"/>
          </w:tcPr>
          <w:p w14:paraId="685861B5">
            <w:pPr>
              <w:spacing w:line="240" w:lineRule="auto"/>
              <w:ind w:firstLine="0" w:firstLineChars="0"/>
              <w:jc w:val="center"/>
              <w:rPr>
                <w:rFonts w:hint="eastAsia"/>
                <w:color w:val="auto"/>
                <w:sz w:val="21"/>
                <w:szCs w:val="21"/>
              </w:rPr>
            </w:pPr>
            <w:r>
              <w:rPr>
                <w:rFonts w:hint="eastAsia"/>
                <w:color w:val="auto"/>
                <w:sz w:val="21"/>
                <w:szCs w:val="21"/>
              </w:rPr>
              <w:t>8100</w:t>
            </w:r>
          </w:p>
        </w:tc>
        <w:tc>
          <w:tcPr>
            <w:tcW w:w="654" w:type="dxa"/>
            <w:vAlign w:val="center"/>
          </w:tcPr>
          <w:p w14:paraId="21A954B7">
            <w:pPr>
              <w:spacing w:line="240" w:lineRule="auto"/>
              <w:ind w:firstLine="0" w:firstLineChars="0"/>
              <w:jc w:val="center"/>
              <w:rPr>
                <w:rFonts w:hint="eastAsia"/>
                <w:color w:val="auto"/>
                <w:sz w:val="21"/>
                <w:szCs w:val="21"/>
              </w:rPr>
            </w:pPr>
          </w:p>
        </w:tc>
      </w:tr>
      <w:tr w14:paraId="6C6A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EF8EA44">
            <w:pPr>
              <w:spacing w:line="240" w:lineRule="auto"/>
              <w:ind w:firstLine="0" w:firstLineChars="0"/>
              <w:jc w:val="center"/>
              <w:rPr>
                <w:rFonts w:hint="eastAsia"/>
                <w:color w:val="auto"/>
                <w:sz w:val="21"/>
                <w:szCs w:val="21"/>
              </w:rPr>
            </w:pPr>
            <w:r>
              <w:rPr>
                <w:rFonts w:hint="eastAsia"/>
                <w:color w:val="auto"/>
                <w:sz w:val="21"/>
                <w:szCs w:val="21"/>
              </w:rPr>
              <w:t>14</w:t>
            </w:r>
          </w:p>
        </w:tc>
        <w:tc>
          <w:tcPr>
            <w:tcW w:w="867" w:type="dxa"/>
            <w:vAlign w:val="center"/>
          </w:tcPr>
          <w:p w14:paraId="7E3FFE27">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920" w:type="dxa"/>
            <w:vAlign w:val="center"/>
          </w:tcPr>
          <w:p w14:paraId="78061AFF">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1D469A28">
            <w:pPr>
              <w:spacing w:line="240" w:lineRule="auto"/>
              <w:ind w:firstLine="0" w:firstLineChars="0"/>
              <w:jc w:val="center"/>
              <w:rPr>
                <w:rFonts w:hint="eastAsia"/>
                <w:color w:val="auto"/>
                <w:sz w:val="21"/>
                <w:szCs w:val="21"/>
              </w:rPr>
            </w:pPr>
            <w:r>
              <w:rPr>
                <w:rFonts w:hint="eastAsia"/>
                <w:color w:val="auto"/>
                <w:sz w:val="21"/>
                <w:szCs w:val="21"/>
              </w:rPr>
              <w:t>广州市花都区秀雅学校</w:t>
            </w:r>
          </w:p>
        </w:tc>
        <w:tc>
          <w:tcPr>
            <w:tcW w:w="1211" w:type="dxa"/>
            <w:vAlign w:val="center"/>
          </w:tcPr>
          <w:p w14:paraId="3894AB33">
            <w:pPr>
              <w:spacing w:line="240" w:lineRule="auto"/>
              <w:ind w:firstLine="0" w:firstLineChars="0"/>
              <w:jc w:val="center"/>
              <w:rPr>
                <w:rFonts w:hint="eastAsia"/>
                <w:color w:val="auto"/>
                <w:sz w:val="21"/>
                <w:szCs w:val="21"/>
              </w:rPr>
            </w:pPr>
            <w:r>
              <w:rPr>
                <w:rFonts w:hint="eastAsia"/>
                <w:color w:val="auto"/>
                <w:sz w:val="21"/>
                <w:szCs w:val="21"/>
              </w:rPr>
              <w:t>上位</w:t>
            </w:r>
          </w:p>
          <w:p w14:paraId="3A78A5FC">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418481F3">
            <w:pPr>
              <w:spacing w:line="240" w:lineRule="auto"/>
              <w:ind w:firstLine="0" w:firstLineChars="0"/>
              <w:jc w:val="center"/>
              <w:rPr>
                <w:rFonts w:hint="eastAsia"/>
                <w:color w:val="auto"/>
                <w:sz w:val="21"/>
                <w:szCs w:val="21"/>
              </w:rPr>
            </w:pPr>
            <w:r>
              <w:rPr>
                <w:rFonts w:hint="eastAsia"/>
                <w:color w:val="auto"/>
                <w:sz w:val="21"/>
                <w:szCs w:val="21"/>
              </w:rPr>
              <w:t>17600</w:t>
            </w:r>
          </w:p>
        </w:tc>
        <w:tc>
          <w:tcPr>
            <w:tcW w:w="1054" w:type="dxa"/>
            <w:vAlign w:val="center"/>
          </w:tcPr>
          <w:p w14:paraId="137A131C">
            <w:pPr>
              <w:spacing w:line="240" w:lineRule="auto"/>
              <w:ind w:firstLine="0" w:firstLineChars="0"/>
              <w:jc w:val="center"/>
              <w:rPr>
                <w:rFonts w:hint="eastAsia"/>
                <w:color w:val="auto"/>
                <w:sz w:val="21"/>
                <w:szCs w:val="21"/>
              </w:rPr>
            </w:pPr>
            <w:r>
              <w:rPr>
                <w:rFonts w:hint="eastAsia"/>
                <w:color w:val="auto"/>
                <w:sz w:val="21"/>
                <w:szCs w:val="21"/>
              </w:rPr>
              <w:t>6800</w:t>
            </w:r>
          </w:p>
        </w:tc>
        <w:tc>
          <w:tcPr>
            <w:tcW w:w="938" w:type="dxa"/>
            <w:vAlign w:val="center"/>
          </w:tcPr>
          <w:p w14:paraId="4D3BC5C1">
            <w:pPr>
              <w:spacing w:line="240" w:lineRule="auto"/>
              <w:ind w:firstLine="0" w:firstLineChars="0"/>
              <w:jc w:val="center"/>
              <w:rPr>
                <w:rFonts w:hint="eastAsia"/>
                <w:color w:val="auto"/>
                <w:sz w:val="21"/>
                <w:szCs w:val="21"/>
              </w:rPr>
            </w:pPr>
            <w:r>
              <w:rPr>
                <w:rFonts w:hint="eastAsia"/>
                <w:color w:val="auto"/>
                <w:sz w:val="21"/>
                <w:szCs w:val="21"/>
              </w:rPr>
              <w:t>3900</w:t>
            </w:r>
          </w:p>
        </w:tc>
        <w:tc>
          <w:tcPr>
            <w:tcW w:w="654" w:type="dxa"/>
            <w:vAlign w:val="center"/>
          </w:tcPr>
          <w:p w14:paraId="091E59E1">
            <w:pPr>
              <w:spacing w:line="240" w:lineRule="auto"/>
              <w:ind w:firstLine="0" w:firstLineChars="0"/>
              <w:jc w:val="center"/>
              <w:rPr>
                <w:rFonts w:hint="eastAsia"/>
                <w:color w:val="auto"/>
                <w:sz w:val="21"/>
                <w:szCs w:val="21"/>
              </w:rPr>
            </w:pPr>
          </w:p>
        </w:tc>
      </w:tr>
      <w:tr w14:paraId="6036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559F1830">
            <w:pPr>
              <w:spacing w:line="240" w:lineRule="auto"/>
              <w:ind w:firstLine="0" w:firstLineChars="0"/>
              <w:jc w:val="center"/>
              <w:rPr>
                <w:rFonts w:hint="eastAsia"/>
                <w:color w:val="auto"/>
                <w:sz w:val="21"/>
                <w:szCs w:val="21"/>
              </w:rPr>
            </w:pPr>
            <w:r>
              <w:rPr>
                <w:rFonts w:hint="eastAsia"/>
                <w:color w:val="auto"/>
                <w:sz w:val="21"/>
                <w:szCs w:val="21"/>
              </w:rPr>
              <w:t>15</w:t>
            </w:r>
          </w:p>
        </w:tc>
        <w:tc>
          <w:tcPr>
            <w:tcW w:w="867" w:type="dxa"/>
            <w:vAlign w:val="center"/>
          </w:tcPr>
          <w:p w14:paraId="536FC646">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920" w:type="dxa"/>
            <w:vAlign w:val="center"/>
          </w:tcPr>
          <w:p w14:paraId="0216474C">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BB9D63F">
            <w:pPr>
              <w:spacing w:line="240" w:lineRule="auto"/>
              <w:ind w:firstLine="0" w:firstLineChars="0"/>
              <w:jc w:val="center"/>
              <w:rPr>
                <w:rFonts w:hint="eastAsia"/>
                <w:color w:val="auto"/>
                <w:sz w:val="21"/>
                <w:szCs w:val="21"/>
              </w:rPr>
            </w:pPr>
            <w:r>
              <w:rPr>
                <w:rFonts w:hint="eastAsia"/>
                <w:color w:val="auto"/>
                <w:sz w:val="21"/>
                <w:szCs w:val="21"/>
              </w:rPr>
              <w:t>广东广雅中学（花都校区）</w:t>
            </w:r>
          </w:p>
        </w:tc>
        <w:tc>
          <w:tcPr>
            <w:tcW w:w="1211" w:type="dxa"/>
            <w:vAlign w:val="center"/>
          </w:tcPr>
          <w:p w14:paraId="135D0C1A">
            <w:pPr>
              <w:spacing w:line="240" w:lineRule="auto"/>
              <w:ind w:firstLine="0" w:firstLineChars="0"/>
              <w:jc w:val="center"/>
              <w:rPr>
                <w:rFonts w:hint="eastAsia"/>
                <w:color w:val="auto"/>
                <w:sz w:val="21"/>
                <w:szCs w:val="21"/>
              </w:rPr>
            </w:pPr>
            <w:r>
              <w:rPr>
                <w:rFonts w:hint="eastAsia"/>
                <w:color w:val="auto"/>
                <w:sz w:val="21"/>
                <w:szCs w:val="21"/>
              </w:rPr>
              <w:t>上位</w:t>
            </w:r>
          </w:p>
          <w:p w14:paraId="73A60A6C">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43EACE4A">
            <w:pPr>
              <w:spacing w:line="240" w:lineRule="auto"/>
              <w:ind w:firstLine="0" w:firstLineChars="0"/>
              <w:jc w:val="center"/>
              <w:rPr>
                <w:rFonts w:hint="eastAsia"/>
                <w:color w:val="auto"/>
                <w:sz w:val="21"/>
                <w:szCs w:val="21"/>
              </w:rPr>
            </w:pPr>
            <w:r>
              <w:rPr>
                <w:rFonts w:hint="eastAsia"/>
                <w:color w:val="auto"/>
                <w:sz w:val="21"/>
                <w:szCs w:val="21"/>
              </w:rPr>
              <w:t>69200</w:t>
            </w:r>
          </w:p>
        </w:tc>
        <w:tc>
          <w:tcPr>
            <w:tcW w:w="1054" w:type="dxa"/>
            <w:vAlign w:val="center"/>
          </w:tcPr>
          <w:p w14:paraId="21F8CCDE">
            <w:pPr>
              <w:spacing w:line="240" w:lineRule="auto"/>
              <w:ind w:firstLine="0" w:firstLineChars="0"/>
              <w:jc w:val="center"/>
              <w:rPr>
                <w:rFonts w:hint="eastAsia"/>
                <w:color w:val="auto"/>
                <w:sz w:val="21"/>
                <w:szCs w:val="21"/>
              </w:rPr>
            </w:pPr>
            <w:r>
              <w:rPr>
                <w:rFonts w:hint="eastAsia"/>
                <w:color w:val="auto"/>
                <w:sz w:val="21"/>
                <w:szCs w:val="21"/>
              </w:rPr>
              <w:t>26600</w:t>
            </w:r>
          </w:p>
        </w:tc>
        <w:tc>
          <w:tcPr>
            <w:tcW w:w="938" w:type="dxa"/>
            <w:vAlign w:val="center"/>
          </w:tcPr>
          <w:p w14:paraId="60D82E46">
            <w:pPr>
              <w:spacing w:line="240" w:lineRule="auto"/>
              <w:ind w:firstLine="0" w:firstLineChars="0"/>
              <w:jc w:val="center"/>
              <w:rPr>
                <w:rFonts w:hint="eastAsia"/>
                <w:color w:val="auto"/>
                <w:sz w:val="21"/>
                <w:szCs w:val="21"/>
              </w:rPr>
            </w:pPr>
            <w:r>
              <w:rPr>
                <w:rFonts w:hint="eastAsia"/>
                <w:color w:val="auto"/>
                <w:sz w:val="21"/>
                <w:szCs w:val="21"/>
              </w:rPr>
              <w:t>15400</w:t>
            </w:r>
          </w:p>
        </w:tc>
        <w:tc>
          <w:tcPr>
            <w:tcW w:w="654" w:type="dxa"/>
            <w:vAlign w:val="center"/>
          </w:tcPr>
          <w:p w14:paraId="60741429">
            <w:pPr>
              <w:spacing w:line="240" w:lineRule="auto"/>
              <w:ind w:firstLine="0" w:firstLineChars="0"/>
              <w:jc w:val="center"/>
              <w:rPr>
                <w:rFonts w:hint="eastAsia"/>
                <w:color w:val="auto"/>
                <w:sz w:val="21"/>
                <w:szCs w:val="21"/>
              </w:rPr>
            </w:pPr>
          </w:p>
        </w:tc>
      </w:tr>
      <w:tr w14:paraId="288D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F87F6FE">
            <w:pPr>
              <w:spacing w:line="240" w:lineRule="auto"/>
              <w:ind w:firstLine="0" w:firstLineChars="0"/>
              <w:jc w:val="center"/>
              <w:rPr>
                <w:rFonts w:hint="eastAsia"/>
                <w:color w:val="auto"/>
                <w:sz w:val="21"/>
                <w:szCs w:val="21"/>
              </w:rPr>
            </w:pPr>
            <w:r>
              <w:rPr>
                <w:rFonts w:hint="eastAsia"/>
                <w:color w:val="auto"/>
                <w:sz w:val="21"/>
                <w:szCs w:val="21"/>
              </w:rPr>
              <w:t>16</w:t>
            </w:r>
          </w:p>
        </w:tc>
        <w:tc>
          <w:tcPr>
            <w:tcW w:w="867" w:type="dxa"/>
            <w:vAlign w:val="center"/>
          </w:tcPr>
          <w:p w14:paraId="3E1B389A">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920" w:type="dxa"/>
            <w:vAlign w:val="center"/>
          </w:tcPr>
          <w:p w14:paraId="35574CFA">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7130F546">
            <w:pPr>
              <w:spacing w:line="240" w:lineRule="auto"/>
              <w:ind w:firstLine="0" w:firstLineChars="0"/>
              <w:jc w:val="center"/>
              <w:rPr>
                <w:rFonts w:hint="eastAsia"/>
                <w:color w:val="auto"/>
                <w:sz w:val="21"/>
                <w:szCs w:val="21"/>
              </w:rPr>
            </w:pPr>
            <w:r>
              <w:rPr>
                <w:rFonts w:hint="eastAsia"/>
                <w:color w:val="auto"/>
                <w:sz w:val="21"/>
                <w:szCs w:val="21"/>
              </w:rPr>
              <w:t>花都区阳光中英文学校</w:t>
            </w:r>
          </w:p>
        </w:tc>
        <w:tc>
          <w:tcPr>
            <w:tcW w:w="1211" w:type="dxa"/>
            <w:vAlign w:val="center"/>
          </w:tcPr>
          <w:p w14:paraId="7E3E7231">
            <w:pPr>
              <w:spacing w:line="240" w:lineRule="auto"/>
              <w:ind w:firstLine="0" w:firstLineChars="0"/>
              <w:jc w:val="center"/>
              <w:rPr>
                <w:rFonts w:hint="eastAsia"/>
                <w:color w:val="auto"/>
                <w:sz w:val="21"/>
                <w:szCs w:val="21"/>
              </w:rPr>
            </w:pPr>
            <w:r>
              <w:rPr>
                <w:rFonts w:hint="eastAsia"/>
                <w:color w:val="auto"/>
                <w:sz w:val="21"/>
                <w:szCs w:val="21"/>
              </w:rPr>
              <w:t>上位</w:t>
            </w:r>
          </w:p>
          <w:p w14:paraId="3CAFB411">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3B9BCA2A">
            <w:pPr>
              <w:spacing w:line="240" w:lineRule="auto"/>
              <w:ind w:firstLine="0" w:firstLineChars="0"/>
              <w:jc w:val="center"/>
              <w:rPr>
                <w:rFonts w:hint="eastAsia"/>
                <w:color w:val="auto"/>
                <w:sz w:val="21"/>
                <w:szCs w:val="21"/>
              </w:rPr>
            </w:pPr>
            <w:r>
              <w:rPr>
                <w:rFonts w:hint="eastAsia"/>
                <w:color w:val="auto"/>
                <w:sz w:val="21"/>
                <w:szCs w:val="21"/>
              </w:rPr>
              <w:t>1600</w:t>
            </w:r>
          </w:p>
        </w:tc>
        <w:tc>
          <w:tcPr>
            <w:tcW w:w="1054" w:type="dxa"/>
            <w:vAlign w:val="center"/>
          </w:tcPr>
          <w:p w14:paraId="62A78CDD">
            <w:pPr>
              <w:spacing w:line="240" w:lineRule="auto"/>
              <w:ind w:firstLine="0" w:firstLineChars="0"/>
              <w:jc w:val="center"/>
              <w:rPr>
                <w:rFonts w:hint="eastAsia"/>
                <w:color w:val="auto"/>
                <w:sz w:val="21"/>
                <w:szCs w:val="21"/>
              </w:rPr>
            </w:pPr>
            <w:r>
              <w:rPr>
                <w:rFonts w:hint="eastAsia"/>
                <w:color w:val="auto"/>
                <w:sz w:val="21"/>
                <w:szCs w:val="21"/>
              </w:rPr>
              <w:t>4500</w:t>
            </w:r>
          </w:p>
        </w:tc>
        <w:tc>
          <w:tcPr>
            <w:tcW w:w="938" w:type="dxa"/>
            <w:vAlign w:val="center"/>
          </w:tcPr>
          <w:p w14:paraId="50D3F1CC">
            <w:pPr>
              <w:spacing w:line="240" w:lineRule="auto"/>
              <w:ind w:firstLine="0" w:firstLineChars="0"/>
              <w:jc w:val="center"/>
              <w:rPr>
                <w:rFonts w:hint="eastAsia"/>
                <w:color w:val="auto"/>
                <w:sz w:val="21"/>
                <w:szCs w:val="21"/>
              </w:rPr>
            </w:pPr>
            <w:r>
              <w:rPr>
                <w:rFonts w:hint="eastAsia"/>
                <w:color w:val="auto"/>
                <w:sz w:val="21"/>
                <w:szCs w:val="21"/>
              </w:rPr>
              <w:t>2600</w:t>
            </w:r>
          </w:p>
        </w:tc>
        <w:tc>
          <w:tcPr>
            <w:tcW w:w="654" w:type="dxa"/>
            <w:vAlign w:val="center"/>
          </w:tcPr>
          <w:p w14:paraId="6DEFEE15">
            <w:pPr>
              <w:spacing w:line="240" w:lineRule="auto"/>
              <w:ind w:firstLine="0" w:firstLineChars="0"/>
              <w:jc w:val="center"/>
              <w:rPr>
                <w:rFonts w:hint="eastAsia"/>
                <w:color w:val="auto"/>
                <w:sz w:val="21"/>
                <w:szCs w:val="21"/>
              </w:rPr>
            </w:pPr>
          </w:p>
        </w:tc>
      </w:tr>
      <w:tr w14:paraId="0E2A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58757098">
            <w:pPr>
              <w:spacing w:line="240" w:lineRule="auto"/>
              <w:ind w:firstLine="0" w:firstLineChars="0"/>
              <w:jc w:val="center"/>
              <w:rPr>
                <w:rFonts w:hint="eastAsia"/>
                <w:color w:val="auto"/>
                <w:sz w:val="21"/>
                <w:szCs w:val="21"/>
              </w:rPr>
            </w:pPr>
            <w:r>
              <w:rPr>
                <w:rFonts w:hint="eastAsia"/>
                <w:color w:val="auto"/>
                <w:sz w:val="21"/>
                <w:szCs w:val="21"/>
              </w:rPr>
              <w:t>17</w:t>
            </w:r>
          </w:p>
        </w:tc>
        <w:tc>
          <w:tcPr>
            <w:tcW w:w="867" w:type="dxa"/>
            <w:vAlign w:val="center"/>
          </w:tcPr>
          <w:p w14:paraId="2C6D62D1">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920" w:type="dxa"/>
            <w:vAlign w:val="center"/>
          </w:tcPr>
          <w:p w14:paraId="7B74BF78">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8E24CBD">
            <w:pPr>
              <w:spacing w:line="240" w:lineRule="auto"/>
              <w:ind w:firstLine="0" w:firstLineChars="0"/>
              <w:jc w:val="center"/>
              <w:rPr>
                <w:rFonts w:hint="eastAsia"/>
                <w:color w:val="auto"/>
                <w:sz w:val="21"/>
                <w:szCs w:val="21"/>
              </w:rPr>
            </w:pPr>
            <w:r>
              <w:rPr>
                <w:rFonts w:hint="eastAsia"/>
                <w:color w:val="auto"/>
                <w:sz w:val="21"/>
                <w:szCs w:val="21"/>
              </w:rPr>
              <w:t>嘉行学校</w:t>
            </w:r>
          </w:p>
        </w:tc>
        <w:tc>
          <w:tcPr>
            <w:tcW w:w="1211" w:type="dxa"/>
            <w:vAlign w:val="center"/>
          </w:tcPr>
          <w:p w14:paraId="2CA6C91A">
            <w:pPr>
              <w:spacing w:line="240" w:lineRule="auto"/>
              <w:ind w:firstLine="0" w:firstLineChars="0"/>
              <w:jc w:val="center"/>
              <w:rPr>
                <w:rFonts w:hint="eastAsia"/>
                <w:color w:val="auto"/>
                <w:sz w:val="21"/>
                <w:szCs w:val="21"/>
              </w:rPr>
            </w:pPr>
            <w:r>
              <w:rPr>
                <w:rFonts w:hint="eastAsia"/>
                <w:color w:val="auto"/>
                <w:sz w:val="21"/>
                <w:szCs w:val="21"/>
              </w:rPr>
              <w:t>上位</w:t>
            </w:r>
          </w:p>
          <w:p w14:paraId="157DA724">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1081C881">
            <w:pPr>
              <w:spacing w:line="240" w:lineRule="auto"/>
              <w:ind w:firstLine="0" w:firstLineChars="0"/>
              <w:jc w:val="center"/>
              <w:rPr>
                <w:rFonts w:hint="eastAsia"/>
                <w:color w:val="auto"/>
                <w:sz w:val="21"/>
                <w:szCs w:val="21"/>
              </w:rPr>
            </w:pPr>
            <w:r>
              <w:rPr>
                <w:rFonts w:hint="eastAsia"/>
                <w:color w:val="auto"/>
                <w:sz w:val="21"/>
                <w:szCs w:val="21"/>
              </w:rPr>
              <w:t>876</w:t>
            </w:r>
          </w:p>
        </w:tc>
        <w:tc>
          <w:tcPr>
            <w:tcW w:w="1054" w:type="dxa"/>
            <w:vAlign w:val="center"/>
          </w:tcPr>
          <w:p w14:paraId="5DF5A7B9">
            <w:pPr>
              <w:spacing w:line="240" w:lineRule="auto"/>
              <w:ind w:firstLine="0" w:firstLineChars="0"/>
              <w:jc w:val="center"/>
              <w:rPr>
                <w:rFonts w:hint="eastAsia"/>
                <w:color w:val="auto"/>
                <w:sz w:val="21"/>
                <w:szCs w:val="21"/>
              </w:rPr>
            </w:pPr>
            <w:r>
              <w:rPr>
                <w:rFonts w:hint="eastAsia"/>
                <w:color w:val="auto"/>
                <w:sz w:val="21"/>
                <w:szCs w:val="21"/>
              </w:rPr>
              <w:t>2761</w:t>
            </w:r>
          </w:p>
        </w:tc>
        <w:tc>
          <w:tcPr>
            <w:tcW w:w="938" w:type="dxa"/>
            <w:vAlign w:val="center"/>
          </w:tcPr>
          <w:p w14:paraId="34303A27">
            <w:pPr>
              <w:spacing w:line="240" w:lineRule="auto"/>
              <w:ind w:firstLine="0" w:firstLineChars="0"/>
              <w:jc w:val="center"/>
              <w:rPr>
                <w:rFonts w:hint="eastAsia"/>
                <w:color w:val="auto"/>
                <w:sz w:val="21"/>
                <w:szCs w:val="21"/>
              </w:rPr>
            </w:pPr>
            <w:r>
              <w:rPr>
                <w:rFonts w:hint="eastAsia"/>
                <w:color w:val="auto"/>
                <w:sz w:val="21"/>
                <w:szCs w:val="21"/>
              </w:rPr>
              <w:t>8761</w:t>
            </w:r>
          </w:p>
        </w:tc>
        <w:tc>
          <w:tcPr>
            <w:tcW w:w="654" w:type="dxa"/>
            <w:vAlign w:val="center"/>
          </w:tcPr>
          <w:p w14:paraId="3933AAC2">
            <w:pPr>
              <w:spacing w:line="240" w:lineRule="auto"/>
              <w:ind w:firstLine="0" w:firstLineChars="0"/>
              <w:jc w:val="center"/>
              <w:rPr>
                <w:rFonts w:hint="eastAsia"/>
                <w:color w:val="auto"/>
                <w:sz w:val="21"/>
                <w:szCs w:val="21"/>
              </w:rPr>
            </w:pPr>
            <w:r>
              <w:rPr>
                <w:rFonts w:hint="eastAsia"/>
                <w:color w:val="auto"/>
                <w:sz w:val="21"/>
                <w:szCs w:val="21"/>
              </w:rPr>
              <w:t>洪涝</w:t>
            </w:r>
          </w:p>
        </w:tc>
      </w:tr>
      <w:tr w14:paraId="7155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3FB874B">
            <w:pPr>
              <w:spacing w:line="240" w:lineRule="auto"/>
              <w:ind w:firstLine="0" w:firstLineChars="0"/>
              <w:jc w:val="center"/>
              <w:rPr>
                <w:rFonts w:hint="eastAsia"/>
                <w:color w:val="auto"/>
                <w:sz w:val="21"/>
                <w:szCs w:val="21"/>
              </w:rPr>
            </w:pPr>
            <w:r>
              <w:rPr>
                <w:rFonts w:hint="eastAsia"/>
                <w:color w:val="auto"/>
                <w:sz w:val="21"/>
                <w:szCs w:val="21"/>
              </w:rPr>
              <w:t>18</w:t>
            </w:r>
          </w:p>
        </w:tc>
        <w:tc>
          <w:tcPr>
            <w:tcW w:w="867" w:type="dxa"/>
            <w:vAlign w:val="center"/>
          </w:tcPr>
          <w:p w14:paraId="33820B4F">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920" w:type="dxa"/>
            <w:vAlign w:val="center"/>
          </w:tcPr>
          <w:p w14:paraId="1EF89EFB">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2F7CF63">
            <w:pPr>
              <w:spacing w:line="240" w:lineRule="auto"/>
              <w:ind w:firstLine="0" w:firstLineChars="0"/>
              <w:jc w:val="center"/>
              <w:rPr>
                <w:rFonts w:hint="eastAsia"/>
                <w:color w:val="auto"/>
                <w:sz w:val="21"/>
                <w:szCs w:val="21"/>
              </w:rPr>
            </w:pPr>
            <w:r>
              <w:rPr>
                <w:rFonts w:hint="eastAsia"/>
                <w:color w:val="auto"/>
                <w:sz w:val="21"/>
                <w:szCs w:val="21"/>
              </w:rPr>
              <w:t>黄广中学广州学校</w:t>
            </w:r>
          </w:p>
        </w:tc>
        <w:tc>
          <w:tcPr>
            <w:tcW w:w="1211" w:type="dxa"/>
            <w:vAlign w:val="center"/>
          </w:tcPr>
          <w:p w14:paraId="37DBD864">
            <w:pPr>
              <w:spacing w:line="240" w:lineRule="auto"/>
              <w:ind w:firstLine="0" w:firstLineChars="0"/>
              <w:jc w:val="center"/>
              <w:rPr>
                <w:rFonts w:hint="eastAsia"/>
                <w:color w:val="auto"/>
                <w:sz w:val="21"/>
                <w:szCs w:val="21"/>
              </w:rPr>
            </w:pPr>
            <w:r>
              <w:rPr>
                <w:rFonts w:hint="eastAsia"/>
                <w:color w:val="auto"/>
                <w:sz w:val="21"/>
                <w:szCs w:val="21"/>
              </w:rPr>
              <w:t>上位</w:t>
            </w:r>
          </w:p>
          <w:p w14:paraId="08093C7D">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656237D0">
            <w:pPr>
              <w:spacing w:line="240" w:lineRule="auto"/>
              <w:ind w:firstLine="0" w:firstLineChars="0"/>
              <w:jc w:val="center"/>
              <w:rPr>
                <w:rFonts w:hint="eastAsia"/>
                <w:color w:val="auto"/>
                <w:sz w:val="21"/>
                <w:szCs w:val="21"/>
              </w:rPr>
            </w:pPr>
            <w:r>
              <w:rPr>
                <w:rFonts w:hint="eastAsia"/>
                <w:color w:val="auto"/>
                <w:sz w:val="21"/>
                <w:szCs w:val="21"/>
              </w:rPr>
              <w:t>15000</w:t>
            </w:r>
          </w:p>
        </w:tc>
        <w:tc>
          <w:tcPr>
            <w:tcW w:w="1054" w:type="dxa"/>
            <w:vAlign w:val="center"/>
          </w:tcPr>
          <w:p w14:paraId="04040D71">
            <w:pPr>
              <w:spacing w:line="240" w:lineRule="auto"/>
              <w:ind w:firstLine="0" w:firstLineChars="0"/>
              <w:jc w:val="center"/>
              <w:rPr>
                <w:rFonts w:hint="eastAsia"/>
                <w:color w:val="auto"/>
                <w:sz w:val="21"/>
                <w:szCs w:val="21"/>
              </w:rPr>
            </w:pPr>
            <w:r>
              <w:rPr>
                <w:rFonts w:hint="eastAsia"/>
                <w:color w:val="auto"/>
                <w:sz w:val="21"/>
                <w:szCs w:val="21"/>
              </w:rPr>
              <w:t>0</w:t>
            </w:r>
          </w:p>
        </w:tc>
        <w:tc>
          <w:tcPr>
            <w:tcW w:w="938" w:type="dxa"/>
            <w:vAlign w:val="center"/>
          </w:tcPr>
          <w:p w14:paraId="2A846A97">
            <w:pPr>
              <w:spacing w:line="240" w:lineRule="auto"/>
              <w:ind w:firstLine="0" w:firstLineChars="0"/>
              <w:jc w:val="center"/>
              <w:rPr>
                <w:rFonts w:hint="eastAsia"/>
                <w:color w:val="auto"/>
                <w:sz w:val="21"/>
                <w:szCs w:val="21"/>
              </w:rPr>
            </w:pPr>
            <w:r>
              <w:rPr>
                <w:rFonts w:hint="eastAsia"/>
                <w:color w:val="auto"/>
                <w:sz w:val="21"/>
                <w:szCs w:val="21"/>
              </w:rPr>
              <w:t>7500</w:t>
            </w:r>
          </w:p>
        </w:tc>
        <w:tc>
          <w:tcPr>
            <w:tcW w:w="654" w:type="dxa"/>
            <w:vAlign w:val="center"/>
          </w:tcPr>
          <w:p w14:paraId="34F9E1B9">
            <w:pPr>
              <w:spacing w:line="240" w:lineRule="auto"/>
              <w:ind w:firstLine="0" w:firstLineChars="0"/>
              <w:jc w:val="center"/>
              <w:rPr>
                <w:rFonts w:hint="eastAsia"/>
                <w:color w:val="auto"/>
                <w:sz w:val="21"/>
                <w:szCs w:val="21"/>
              </w:rPr>
            </w:pPr>
          </w:p>
        </w:tc>
      </w:tr>
      <w:tr w14:paraId="0321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6D7475FE">
            <w:pPr>
              <w:spacing w:line="240" w:lineRule="auto"/>
              <w:ind w:firstLine="0" w:firstLineChars="0"/>
              <w:jc w:val="center"/>
              <w:rPr>
                <w:rFonts w:hint="eastAsia"/>
                <w:color w:val="auto"/>
                <w:sz w:val="21"/>
                <w:szCs w:val="21"/>
              </w:rPr>
            </w:pPr>
            <w:r>
              <w:rPr>
                <w:rFonts w:hint="eastAsia"/>
                <w:color w:val="auto"/>
                <w:sz w:val="21"/>
                <w:szCs w:val="21"/>
              </w:rPr>
              <w:t>19</w:t>
            </w:r>
          </w:p>
        </w:tc>
        <w:tc>
          <w:tcPr>
            <w:tcW w:w="867" w:type="dxa"/>
            <w:vAlign w:val="center"/>
          </w:tcPr>
          <w:p w14:paraId="27DF7228">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920" w:type="dxa"/>
            <w:vAlign w:val="center"/>
          </w:tcPr>
          <w:p w14:paraId="422B3D20">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FD4D13D">
            <w:pPr>
              <w:spacing w:line="240" w:lineRule="auto"/>
              <w:ind w:firstLine="0" w:firstLineChars="0"/>
              <w:jc w:val="center"/>
              <w:rPr>
                <w:rFonts w:hint="eastAsia"/>
                <w:color w:val="auto"/>
                <w:sz w:val="21"/>
                <w:szCs w:val="21"/>
              </w:rPr>
            </w:pPr>
            <w:r>
              <w:rPr>
                <w:rFonts w:hint="eastAsia"/>
                <w:color w:val="auto"/>
                <w:sz w:val="21"/>
                <w:szCs w:val="21"/>
              </w:rPr>
              <w:t>新雅街嘉汇社区（镜湖学校）</w:t>
            </w:r>
          </w:p>
        </w:tc>
        <w:tc>
          <w:tcPr>
            <w:tcW w:w="1211" w:type="dxa"/>
            <w:vAlign w:val="center"/>
          </w:tcPr>
          <w:p w14:paraId="726BD81D">
            <w:pPr>
              <w:spacing w:line="240" w:lineRule="auto"/>
              <w:ind w:firstLine="0" w:firstLineChars="0"/>
              <w:jc w:val="center"/>
              <w:rPr>
                <w:rFonts w:hint="eastAsia"/>
                <w:color w:val="auto"/>
                <w:sz w:val="21"/>
                <w:szCs w:val="21"/>
              </w:rPr>
            </w:pPr>
            <w:r>
              <w:rPr>
                <w:rFonts w:hint="eastAsia"/>
                <w:color w:val="auto"/>
                <w:sz w:val="21"/>
                <w:szCs w:val="21"/>
              </w:rPr>
              <w:t>上位</w:t>
            </w:r>
          </w:p>
          <w:p w14:paraId="2E4ED143">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20BED394">
            <w:pPr>
              <w:spacing w:line="240" w:lineRule="auto"/>
              <w:ind w:firstLine="0" w:firstLineChars="0"/>
              <w:jc w:val="center"/>
              <w:rPr>
                <w:rFonts w:hint="eastAsia"/>
                <w:color w:val="auto"/>
                <w:sz w:val="21"/>
                <w:szCs w:val="21"/>
              </w:rPr>
            </w:pPr>
            <w:r>
              <w:rPr>
                <w:rFonts w:hint="eastAsia"/>
                <w:color w:val="auto"/>
                <w:sz w:val="21"/>
                <w:szCs w:val="21"/>
              </w:rPr>
              <w:t>20000</w:t>
            </w:r>
          </w:p>
        </w:tc>
        <w:tc>
          <w:tcPr>
            <w:tcW w:w="1054" w:type="dxa"/>
            <w:vAlign w:val="center"/>
          </w:tcPr>
          <w:p w14:paraId="53C79F3E">
            <w:pPr>
              <w:spacing w:line="240" w:lineRule="auto"/>
              <w:ind w:firstLine="0" w:firstLineChars="0"/>
              <w:jc w:val="center"/>
              <w:rPr>
                <w:rFonts w:hint="eastAsia"/>
                <w:color w:val="auto"/>
                <w:sz w:val="21"/>
                <w:szCs w:val="21"/>
              </w:rPr>
            </w:pPr>
            <w:r>
              <w:rPr>
                <w:rFonts w:hint="eastAsia"/>
                <w:color w:val="auto"/>
                <w:sz w:val="21"/>
                <w:szCs w:val="21"/>
              </w:rPr>
              <w:t>8000</w:t>
            </w:r>
          </w:p>
        </w:tc>
        <w:tc>
          <w:tcPr>
            <w:tcW w:w="938" w:type="dxa"/>
            <w:vAlign w:val="center"/>
          </w:tcPr>
          <w:p w14:paraId="2C34FC7E">
            <w:pPr>
              <w:spacing w:line="240" w:lineRule="auto"/>
              <w:ind w:firstLine="0" w:firstLineChars="0"/>
              <w:jc w:val="center"/>
              <w:rPr>
                <w:rFonts w:hint="eastAsia"/>
                <w:color w:val="auto"/>
                <w:sz w:val="21"/>
                <w:szCs w:val="21"/>
              </w:rPr>
            </w:pPr>
            <w:r>
              <w:rPr>
                <w:rFonts w:hint="eastAsia"/>
                <w:color w:val="auto"/>
                <w:sz w:val="21"/>
                <w:szCs w:val="21"/>
              </w:rPr>
              <w:t>10000</w:t>
            </w:r>
          </w:p>
        </w:tc>
        <w:tc>
          <w:tcPr>
            <w:tcW w:w="654" w:type="dxa"/>
            <w:vAlign w:val="center"/>
          </w:tcPr>
          <w:p w14:paraId="07C747FE">
            <w:pPr>
              <w:spacing w:line="240" w:lineRule="auto"/>
              <w:ind w:firstLine="0" w:firstLineChars="0"/>
              <w:jc w:val="center"/>
              <w:rPr>
                <w:rFonts w:hint="eastAsia"/>
                <w:color w:val="auto"/>
                <w:sz w:val="21"/>
                <w:szCs w:val="21"/>
              </w:rPr>
            </w:pPr>
          </w:p>
        </w:tc>
      </w:tr>
      <w:tr w14:paraId="39E3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7ADC199">
            <w:pPr>
              <w:spacing w:line="240" w:lineRule="auto"/>
              <w:ind w:firstLine="0" w:firstLineChars="0"/>
              <w:jc w:val="center"/>
              <w:rPr>
                <w:rFonts w:hint="eastAsia"/>
                <w:color w:val="auto"/>
                <w:sz w:val="21"/>
                <w:szCs w:val="21"/>
              </w:rPr>
            </w:pPr>
            <w:r>
              <w:rPr>
                <w:rFonts w:hint="eastAsia"/>
                <w:color w:val="auto"/>
                <w:sz w:val="21"/>
                <w:szCs w:val="21"/>
              </w:rPr>
              <w:t>20</w:t>
            </w:r>
          </w:p>
        </w:tc>
        <w:tc>
          <w:tcPr>
            <w:tcW w:w="867" w:type="dxa"/>
            <w:vAlign w:val="center"/>
          </w:tcPr>
          <w:p w14:paraId="1FE8DAAF">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920" w:type="dxa"/>
            <w:vAlign w:val="center"/>
          </w:tcPr>
          <w:p w14:paraId="431A3CB9">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098542E">
            <w:pPr>
              <w:spacing w:line="240" w:lineRule="auto"/>
              <w:ind w:firstLine="0" w:firstLineChars="0"/>
              <w:jc w:val="center"/>
              <w:rPr>
                <w:rFonts w:hint="eastAsia"/>
                <w:color w:val="auto"/>
                <w:sz w:val="21"/>
                <w:szCs w:val="21"/>
              </w:rPr>
            </w:pPr>
            <w:r>
              <w:rPr>
                <w:rFonts w:hint="eastAsia"/>
                <w:color w:val="auto"/>
                <w:sz w:val="21"/>
                <w:szCs w:val="21"/>
              </w:rPr>
              <w:t>花都区新华清㘵中学</w:t>
            </w:r>
          </w:p>
        </w:tc>
        <w:tc>
          <w:tcPr>
            <w:tcW w:w="1211" w:type="dxa"/>
            <w:vAlign w:val="center"/>
          </w:tcPr>
          <w:p w14:paraId="4EE253C8">
            <w:pPr>
              <w:spacing w:line="240" w:lineRule="auto"/>
              <w:ind w:firstLine="0" w:firstLineChars="0"/>
              <w:jc w:val="center"/>
              <w:rPr>
                <w:rFonts w:hint="eastAsia"/>
                <w:color w:val="auto"/>
                <w:sz w:val="21"/>
                <w:szCs w:val="21"/>
              </w:rPr>
            </w:pPr>
            <w:r>
              <w:rPr>
                <w:rFonts w:hint="eastAsia"/>
                <w:color w:val="auto"/>
                <w:sz w:val="21"/>
                <w:szCs w:val="21"/>
              </w:rPr>
              <w:t>上位</w:t>
            </w:r>
          </w:p>
          <w:p w14:paraId="5BB50F26">
            <w:pPr>
              <w:spacing w:line="240" w:lineRule="auto"/>
              <w:ind w:firstLine="0" w:firstLineChars="0"/>
              <w:jc w:val="center"/>
              <w:rPr>
                <w:rFonts w:hint="eastAsia"/>
                <w:color w:val="auto"/>
                <w:sz w:val="21"/>
                <w:szCs w:val="21"/>
              </w:rPr>
            </w:pPr>
            <w:r>
              <w:rPr>
                <w:rFonts w:hint="eastAsia"/>
                <w:color w:val="auto"/>
                <w:sz w:val="21"/>
                <w:szCs w:val="21"/>
              </w:rPr>
              <w:t>规划（现状规划）</w:t>
            </w:r>
          </w:p>
        </w:tc>
        <w:tc>
          <w:tcPr>
            <w:tcW w:w="900" w:type="dxa"/>
            <w:vAlign w:val="center"/>
          </w:tcPr>
          <w:p w14:paraId="4C13096F">
            <w:pPr>
              <w:spacing w:line="240" w:lineRule="auto"/>
              <w:ind w:firstLine="0" w:firstLineChars="0"/>
              <w:jc w:val="center"/>
              <w:rPr>
                <w:rFonts w:hint="eastAsia"/>
                <w:color w:val="auto"/>
                <w:sz w:val="21"/>
                <w:szCs w:val="21"/>
              </w:rPr>
            </w:pPr>
            <w:r>
              <w:rPr>
                <w:rFonts w:hint="eastAsia"/>
                <w:color w:val="auto"/>
                <w:sz w:val="21"/>
                <w:szCs w:val="21"/>
              </w:rPr>
              <w:t>12443</w:t>
            </w:r>
          </w:p>
        </w:tc>
        <w:tc>
          <w:tcPr>
            <w:tcW w:w="1054" w:type="dxa"/>
            <w:vAlign w:val="center"/>
          </w:tcPr>
          <w:p w14:paraId="115DBEFE">
            <w:pPr>
              <w:spacing w:line="240" w:lineRule="auto"/>
              <w:ind w:firstLine="0" w:firstLineChars="0"/>
              <w:jc w:val="center"/>
              <w:rPr>
                <w:rFonts w:hint="eastAsia"/>
                <w:color w:val="auto"/>
                <w:sz w:val="21"/>
                <w:szCs w:val="21"/>
              </w:rPr>
            </w:pPr>
            <w:r>
              <w:rPr>
                <w:rFonts w:hint="eastAsia"/>
                <w:color w:val="auto"/>
                <w:sz w:val="21"/>
                <w:szCs w:val="21"/>
              </w:rPr>
              <w:t>7533</w:t>
            </w:r>
          </w:p>
        </w:tc>
        <w:tc>
          <w:tcPr>
            <w:tcW w:w="938" w:type="dxa"/>
            <w:vAlign w:val="center"/>
          </w:tcPr>
          <w:p w14:paraId="5474DDAE">
            <w:pPr>
              <w:spacing w:line="240" w:lineRule="auto"/>
              <w:ind w:firstLine="0" w:firstLineChars="0"/>
              <w:jc w:val="center"/>
              <w:rPr>
                <w:rFonts w:hint="eastAsia"/>
                <w:color w:val="auto"/>
                <w:sz w:val="21"/>
                <w:szCs w:val="21"/>
              </w:rPr>
            </w:pPr>
            <w:r>
              <w:rPr>
                <w:rFonts w:hint="eastAsia"/>
                <w:color w:val="auto"/>
                <w:sz w:val="21"/>
                <w:szCs w:val="21"/>
              </w:rPr>
              <w:t>6222</w:t>
            </w:r>
          </w:p>
        </w:tc>
        <w:tc>
          <w:tcPr>
            <w:tcW w:w="654" w:type="dxa"/>
            <w:vAlign w:val="center"/>
          </w:tcPr>
          <w:p w14:paraId="22693A06">
            <w:pPr>
              <w:spacing w:line="240" w:lineRule="auto"/>
              <w:ind w:firstLine="0" w:firstLineChars="0"/>
              <w:jc w:val="center"/>
              <w:rPr>
                <w:rFonts w:hint="eastAsia"/>
                <w:color w:val="auto"/>
                <w:sz w:val="21"/>
                <w:szCs w:val="21"/>
              </w:rPr>
            </w:pPr>
          </w:p>
        </w:tc>
      </w:tr>
      <w:tr w14:paraId="530E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09E8249">
            <w:pPr>
              <w:spacing w:line="240" w:lineRule="auto"/>
              <w:ind w:firstLine="0" w:firstLineChars="0"/>
              <w:jc w:val="center"/>
              <w:rPr>
                <w:rFonts w:hint="eastAsia"/>
                <w:color w:val="auto"/>
                <w:sz w:val="21"/>
                <w:szCs w:val="21"/>
              </w:rPr>
            </w:pPr>
            <w:r>
              <w:rPr>
                <w:rFonts w:hint="eastAsia"/>
                <w:color w:val="auto"/>
                <w:sz w:val="21"/>
                <w:szCs w:val="21"/>
              </w:rPr>
              <w:t>21</w:t>
            </w:r>
          </w:p>
        </w:tc>
        <w:tc>
          <w:tcPr>
            <w:tcW w:w="867" w:type="dxa"/>
            <w:vAlign w:val="center"/>
          </w:tcPr>
          <w:p w14:paraId="0BF90C9B">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920" w:type="dxa"/>
            <w:vAlign w:val="center"/>
          </w:tcPr>
          <w:p w14:paraId="6C6540F1">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37944F5">
            <w:pPr>
              <w:spacing w:line="240" w:lineRule="auto"/>
              <w:ind w:firstLine="0" w:firstLineChars="0"/>
              <w:jc w:val="center"/>
              <w:rPr>
                <w:rFonts w:hint="eastAsia"/>
                <w:color w:val="auto"/>
                <w:sz w:val="21"/>
                <w:szCs w:val="21"/>
              </w:rPr>
            </w:pPr>
            <w:r>
              <w:rPr>
                <w:rFonts w:hint="eastAsia"/>
                <w:color w:val="auto"/>
                <w:sz w:val="21"/>
                <w:szCs w:val="21"/>
              </w:rPr>
              <w:t>花都区黄广牛剑小学</w:t>
            </w:r>
          </w:p>
        </w:tc>
        <w:tc>
          <w:tcPr>
            <w:tcW w:w="1211" w:type="dxa"/>
            <w:vAlign w:val="center"/>
          </w:tcPr>
          <w:p w14:paraId="5E571197">
            <w:pPr>
              <w:spacing w:line="240" w:lineRule="auto"/>
              <w:ind w:firstLine="0" w:firstLineChars="0"/>
              <w:jc w:val="center"/>
              <w:rPr>
                <w:rFonts w:hint="eastAsia"/>
                <w:color w:val="auto"/>
                <w:sz w:val="21"/>
                <w:szCs w:val="21"/>
              </w:rPr>
            </w:pPr>
            <w:r>
              <w:rPr>
                <w:rFonts w:hint="eastAsia"/>
                <w:color w:val="auto"/>
                <w:sz w:val="21"/>
                <w:szCs w:val="21"/>
              </w:rPr>
              <w:t>上位</w:t>
            </w:r>
          </w:p>
          <w:p w14:paraId="4D4ABC99">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47322541">
            <w:pPr>
              <w:spacing w:line="240" w:lineRule="auto"/>
              <w:ind w:firstLine="0" w:firstLineChars="0"/>
              <w:jc w:val="center"/>
              <w:rPr>
                <w:rFonts w:hint="eastAsia"/>
                <w:color w:val="auto"/>
                <w:sz w:val="21"/>
                <w:szCs w:val="21"/>
              </w:rPr>
            </w:pPr>
            <w:r>
              <w:rPr>
                <w:rFonts w:hint="eastAsia"/>
                <w:color w:val="auto"/>
                <w:sz w:val="21"/>
                <w:szCs w:val="21"/>
              </w:rPr>
              <w:t>22000</w:t>
            </w:r>
          </w:p>
        </w:tc>
        <w:tc>
          <w:tcPr>
            <w:tcW w:w="1054" w:type="dxa"/>
            <w:vAlign w:val="center"/>
          </w:tcPr>
          <w:p w14:paraId="69CC0920">
            <w:pPr>
              <w:spacing w:line="240" w:lineRule="auto"/>
              <w:ind w:firstLine="0" w:firstLineChars="0"/>
              <w:jc w:val="center"/>
              <w:rPr>
                <w:rFonts w:hint="eastAsia"/>
                <w:color w:val="auto"/>
                <w:sz w:val="21"/>
                <w:szCs w:val="21"/>
              </w:rPr>
            </w:pPr>
            <w:r>
              <w:rPr>
                <w:rFonts w:hint="eastAsia"/>
                <w:color w:val="auto"/>
                <w:sz w:val="21"/>
                <w:szCs w:val="21"/>
              </w:rPr>
              <w:t>08500</w:t>
            </w:r>
          </w:p>
        </w:tc>
        <w:tc>
          <w:tcPr>
            <w:tcW w:w="938" w:type="dxa"/>
            <w:vAlign w:val="center"/>
          </w:tcPr>
          <w:p w14:paraId="5386FAA6">
            <w:pPr>
              <w:spacing w:line="240" w:lineRule="auto"/>
              <w:ind w:firstLine="0" w:firstLineChars="0"/>
              <w:jc w:val="center"/>
              <w:rPr>
                <w:rFonts w:hint="eastAsia"/>
                <w:color w:val="auto"/>
                <w:sz w:val="21"/>
                <w:szCs w:val="21"/>
              </w:rPr>
            </w:pPr>
            <w:r>
              <w:rPr>
                <w:rFonts w:hint="eastAsia"/>
                <w:color w:val="auto"/>
                <w:sz w:val="21"/>
                <w:szCs w:val="21"/>
              </w:rPr>
              <w:t>04900</w:t>
            </w:r>
          </w:p>
        </w:tc>
        <w:tc>
          <w:tcPr>
            <w:tcW w:w="654" w:type="dxa"/>
            <w:vAlign w:val="center"/>
          </w:tcPr>
          <w:p w14:paraId="7C4A8CF7">
            <w:pPr>
              <w:spacing w:line="240" w:lineRule="auto"/>
              <w:ind w:firstLine="0" w:firstLineChars="0"/>
              <w:jc w:val="center"/>
              <w:rPr>
                <w:rFonts w:hint="eastAsia"/>
                <w:color w:val="auto"/>
                <w:sz w:val="21"/>
                <w:szCs w:val="21"/>
              </w:rPr>
            </w:pPr>
          </w:p>
        </w:tc>
      </w:tr>
      <w:tr w14:paraId="659E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B7573CB">
            <w:pPr>
              <w:spacing w:line="240" w:lineRule="auto"/>
              <w:ind w:firstLine="0" w:firstLineChars="0"/>
              <w:jc w:val="center"/>
              <w:rPr>
                <w:rFonts w:hint="eastAsia"/>
                <w:color w:val="auto"/>
                <w:sz w:val="21"/>
                <w:szCs w:val="21"/>
              </w:rPr>
            </w:pPr>
            <w:r>
              <w:rPr>
                <w:rFonts w:hint="eastAsia"/>
                <w:color w:val="auto"/>
                <w:sz w:val="21"/>
                <w:szCs w:val="21"/>
              </w:rPr>
              <w:t>22</w:t>
            </w:r>
          </w:p>
        </w:tc>
        <w:tc>
          <w:tcPr>
            <w:tcW w:w="867" w:type="dxa"/>
            <w:vAlign w:val="center"/>
          </w:tcPr>
          <w:p w14:paraId="63E8326C">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920" w:type="dxa"/>
            <w:vAlign w:val="center"/>
          </w:tcPr>
          <w:p w14:paraId="5DE346DA">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73220F6E">
            <w:pPr>
              <w:spacing w:line="240" w:lineRule="auto"/>
              <w:ind w:firstLine="0" w:firstLineChars="0"/>
              <w:jc w:val="center"/>
              <w:rPr>
                <w:rFonts w:hint="eastAsia"/>
                <w:color w:val="auto"/>
                <w:sz w:val="21"/>
                <w:szCs w:val="21"/>
              </w:rPr>
            </w:pPr>
            <w:r>
              <w:rPr>
                <w:rFonts w:hint="eastAsia"/>
                <w:color w:val="auto"/>
                <w:sz w:val="21"/>
                <w:szCs w:val="21"/>
              </w:rPr>
              <w:t>三东</w:t>
            </w:r>
          </w:p>
          <w:p w14:paraId="7CB6E0EC">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0EDFC894">
            <w:pPr>
              <w:spacing w:line="240" w:lineRule="auto"/>
              <w:ind w:firstLine="0" w:firstLineChars="0"/>
              <w:jc w:val="center"/>
              <w:rPr>
                <w:rFonts w:hint="eastAsia"/>
                <w:color w:val="auto"/>
                <w:sz w:val="21"/>
                <w:szCs w:val="21"/>
              </w:rPr>
            </w:pPr>
            <w:r>
              <w:rPr>
                <w:rFonts w:hint="eastAsia"/>
                <w:color w:val="auto"/>
                <w:sz w:val="21"/>
                <w:szCs w:val="21"/>
              </w:rPr>
              <w:t>上位</w:t>
            </w:r>
          </w:p>
          <w:p w14:paraId="3A1E9F92">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43DC7AA8">
            <w:pPr>
              <w:spacing w:line="240" w:lineRule="auto"/>
              <w:ind w:firstLine="0" w:firstLineChars="0"/>
              <w:jc w:val="center"/>
              <w:rPr>
                <w:rFonts w:hint="eastAsia"/>
                <w:color w:val="auto"/>
                <w:sz w:val="21"/>
                <w:szCs w:val="21"/>
              </w:rPr>
            </w:pPr>
            <w:r>
              <w:rPr>
                <w:rFonts w:hint="eastAsia"/>
                <w:color w:val="auto"/>
                <w:sz w:val="21"/>
                <w:szCs w:val="21"/>
              </w:rPr>
              <w:t>19500</w:t>
            </w:r>
          </w:p>
        </w:tc>
        <w:tc>
          <w:tcPr>
            <w:tcW w:w="1054" w:type="dxa"/>
            <w:vAlign w:val="center"/>
          </w:tcPr>
          <w:p w14:paraId="7C5A57F8">
            <w:pPr>
              <w:spacing w:line="240" w:lineRule="auto"/>
              <w:ind w:firstLine="0" w:firstLineChars="0"/>
              <w:jc w:val="center"/>
              <w:rPr>
                <w:rFonts w:hint="eastAsia"/>
                <w:color w:val="auto"/>
                <w:sz w:val="21"/>
                <w:szCs w:val="21"/>
              </w:rPr>
            </w:pPr>
            <w:r>
              <w:rPr>
                <w:rFonts w:hint="eastAsia"/>
                <w:color w:val="auto"/>
                <w:sz w:val="21"/>
                <w:szCs w:val="21"/>
              </w:rPr>
              <w:t>7500</w:t>
            </w:r>
          </w:p>
        </w:tc>
        <w:tc>
          <w:tcPr>
            <w:tcW w:w="938" w:type="dxa"/>
            <w:vAlign w:val="center"/>
          </w:tcPr>
          <w:p w14:paraId="30EDB63D">
            <w:pPr>
              <w:spacing w:line="240" w:lineRule="auto"/>
              <w:ind w:firstLine="0" w:firstLineChars="0"/>
              <w:jc w:val="center"/>
              <w:rPr>
                <w:rFonts w:hint="eastAsia"/>
                <w:color w:val="auto"/>
                <w:sz w:val="21"/>
                <w:szCs w:val="21"/>
              </w:rPr>
            </w:pPr>
            <w:r>
              <w:rPr>
                <w:rFonts w:hint="eastAsia"/>
                <w:color w:val="auto"/>
                <w:sz w:val="21"/>
                <w:szCs w:val="21"/>
              </w:rPr>
              <w:t>4300</w:t>
            </w:r>
          </w:p>
        </w:tc>
        <w:tc>
          <w:tcPr>
            <w:tcW w:w="654" w:type="dxa"/>
            <w:vAlign w:val="center"/>
          </w:tcPr>
          <w:p w14:paraId="2A75006D">
            <w:pPr>
              <w:spacing w:line="240" w:lineRule="auto"/>
              <w:ind w:firstLine="0" w:firstLineChars="0"/>
              <w:jc w:val="center"/>
              <w:rPr>
                <w:rFonts w:hint="eastAsia"/>
                <w:color w:val="auto"/>
                <w:sz w:val="21"/>
                <w:szCs w:val="21"/>
              </w:rPr>
            </w:pPr>
          </w:p>
        </w:tc>
      </w:tr>
      <w:tr w14:paraId="377D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03B511D">
            <w:pPr>
              <w:spacing w:line="240" w:lineRule="auto"/>
              <w:ind w:firstLine="0" w:firstLineChars="0"/>
              <w:jc w:val="center"/>
              <w:rPr>
                <w:rFonts w:hint="eastAsia"/>
                <w:color w:val="auto"/>
                <w:sz w:val="21"/>
                <w:szCs w:val="21"/>
              </w:rPr>
            </w:pPr>
            <w:r>
              <w:rPr>
                <w:rFonts w:hint="eastAsia"/>
                <w:color w:val="auto"/>
                <w:sz w:val="21"/>
                <w:szCs w:val="21"/>
              </w:rPr>
              <w:t>23</w:t>
            </w:r>
          </w:p>
        </w:tc>
        <w:tc>
          <w:tcPr>
            <w:tcW w:w="867" w:type="dxa"/>
            <w:vAlign w:val="center"/>
          </w:tcPr>
          <w:p w14:paraId="7EA37CFB">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920" w:type="dxa"/>
            <w:vAlign w:val="center"/>
          </w:tcPr>
          <w:p w14:paraId="60FE92E8">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156C1E6">
            <w:pPr>
              <w:spacing w:line="240" w:lineRule="auto"/>
              <w:ind w:firstLine="0" w:firstLineChars="0"/>
              <w:jc w:val="center"/>
              <w:rPr>
                <w:rFonts w:hint="eastAsia"/>
                <w:color w:val="auto"/>
                <w:sz w:val="21"/>
                <w:szCs w:val="21"/>
              </w:rPr>
            </w:pPr>
            <w:r>
              <w:rPr>
                <w:rFonts w:hint="eastAsia"/>
                <w:color w:val="auto"/>
                <w:sz w:val="21"/>
                <w:szCs w:val="21"/>
              </w:rPr>
              <w:t>花都儿童公园</w:t>
            </w:r>
          </w:p>
        </w:tc>
        <w:tc>
          <w:tcPr>
            <w:tcW w:w="1211" w:type="dxa"/>
            <w:vAlign w:val="center"/>
          </w:tcPr>
          <w:p w14:paraId="18595273">
            <w:pPr>
              <w:spacing w:line="240" w:lineRule="auto"/>
              <w:ind w:firstLine="0" w:firstLineChars="0"/>
              <w:jc w:val="center"/>
              <w:rPr>
                <w:rFonts w:hint="eastAsia"/>
                <w:color w:val="auto"/>
                <w:sz w:val="21"/>
                <w:szCs w:val="21"/>
              </w:rPr>
            </w:pPr>
            <w:r>
              <w:rPr>
                <w:rFonts w:hint="eastAsia"/>
                <w:color w:val="auto"/>
                <w:sz w:val="21"/>
                <w:szCs w:val="21"/>
              </w:rPr>
              <w:t>上位</w:t>
            </w:r>
          </w:p>
          <w:p w14:paraId="35BCBA9A">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244F81F6">
            <w:pPr>
              <w:spacing w:line="240" w:lineRule="auto"/>
              <w:ind w:firstLine="0" w:firstLineChars="0"/>
              <w:jc w:val="center"/>
              <w:rPr>
                <w:rFonts w:hint="eastAsia"/>
                <w:color w:val="auto"/>
                <w:sz w:val="21"/>
                <w:szCs w:val="21"/>
              </w:rPr>
            </w:pPr>
            <w:r>
              <w:rPr>
                <w:rFonts w:hint="eastAsia"/>
                <w:color w:val="auto"/>
                <w:sz w:val="21"/>
                <w:szCs w:val="21"/>
              </w:rPr>
              <w:t>13600</w:t>
            </w:r>
          </w:p>
        </w:tc>
        <w:tc>
          <w:tcPr>
            <w:tcW w:w="1054" w:type="dxa"/>
            <w:vAlign w:val="center"/>
          </w:tcPr>
          <w:p w14:paraId="19396FF2">
            <w:pPr>
              <w:spacing w:line="240" w:lineRule="auto"/>
              <w:ind w:firstLine="0" w:firstLineChars="0"/>
              <w:jc w:val="center"/>
              <w:rPr>
                <w:rFonts w:hint="eastAsia"/>
                <w:color w:val="auto"/>
                <w:sz w:val="21"/>
                <w:szCs w:val="21"/>
              </w:rPr>
            </w:pPr>
            <w:r>
              <w:rPr>
                <w:rFonts w:hint="eastAsia"/>
                <w:color w:val="auto"/>
                <w:sz w:val="21"/>
                <w:szCs w:val="21"/>
              </w:rPr>
              <w:t>0</w:t>
            </w:r>
          </w:p>
        </w:tc>
        <w:tc>
          <w:tcPr>
            <w:tcW w:w="938" w:type="dxa"/>
            <w:vAlign w:val="center"/>
          </w:tcPr>
          <w:p w14:paraId="4B884585">
            <w:pPr>
              <w:spacing w:line="240" w:lineRule="auto"/>
              <w:ind w:firstLine="0" w:firstLineChars="0"/>
              <w:jc w:val="center"/>
              <w:rPr>
                <w:rFonts w:hint="eastAsia"/>
                <w:color w:val="auto"/>
                <w:sz w:val="21"/>
                <w:szCs w:val="21"/>
              </w:rPr>
            </w:pPr>
            <w:r>
              <w:rPr>
                <w:rFonts w:hint="eastAsia"/>
                <w:color w:val="auto"/>
                <w:sz w:val="21"/>
                <w:szCs w:val="21"/>
              </w:rPr>
              <w:t>3027</w:t>
            </w:r>
          </w:p>
        </w:tc>
        <w:tc>
          <w:tcPr>
            <w:tcW w:w="654" w:type="dxa"/>
            <w:vAlign w:val="center"/>
          </w:tcPr>
          <w:p w14:paraId="45DFD868">
            <w:pPr>
              <w:spacing w:line="240" w:lineRule="auto"/>
              <w:ind w:firstLine="0" w:firstLineChars="0"/>
              <w:jc w:val="center"/>
              <w:rPr>
                <w:rFonts w:hint="eastAsia"/>
                <w:color w:val="auto"/>
                <w:sz w:val="21"/>
                <w:szCs w:val="21"/>
              </w:rPr>
            </w:pPr>
          </w:p>
        </w:tc>
      </w:tr>
      <w:tr w14:paraId="1AD9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400725F">
            <w:pPr>
              <w:spacing w:line="240" w:lineRule="auto"/>
              <w:ind w:firstLine="0" w:firstLineChars="0"/>
              <w:jc w:val="center"/>
              <w:rPr>
                <w:rFonts w:hint="eastAsia"/>
                <w:color w:val="auto"/>
                <w:sz w:val="21"/>
                <w:szCs w:val="21"/>
              </w:rPr>
            </w:pPr>
            <w:r>
              <w:rPr>
                <w:rFonts w:hint="eastAsia"/>
                <w:color w:val="auto"/>
                <w:sz w:val="21"/>
                <w:szCs w:val="21"/>
              </w:rPr>
              <w:t>24</w:t>
            </w:r>
          </w:p>
        </w:tc>
        <w:tc>
          <w:tcPr>
            <w:tcW w:w="867" w:type="dxa"/>
            <w:vAlign w:val="center"/>
          </w:tcPr>
          <w:p w14:paraId="5030975A">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920" w:type="dxa"/>
            <w:vAlign w:val="center"/>
          </w:tcPr>
          <w:p w14:paraId="732B46D0">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5E4881B6">
            <w:pPr>
              <w:spacing w:line="240" w:lineRule="auto"/>
              <w:ind w:firstLine="0" w:firstLineChars="0"/>
              <w:jc w:val="center"/>
              <w:rPr>
                <w:rFonts w:hint="eastAsia"/>
                <w:color w:val="auto"/>
                <w:sz w:val="21"/>
                <w:szCs w:val="21"/>
              </w:rPr>
            </w:pPr>
            <w:r>
              <w:rPr>
                <w:rFonts w:hint="eastAsia"/>
                <w:color w:val="auto"/>
                <w:sz w:val="21"/>
                <w:szCs w:val="21"/>
              </w:rPr>
              <w:t>广大附中花都学校</w:t>
            </w:r>
          </w:p>
        </w:tc>
        <w:tc>
          <w:tcPr>
            <w:tcW w:w="1211" w:type="dxa"/>
            <w:vAlign w:val="center"/>
          </w:tcPr>
          <w:p w14:paraId="1EA50F8A">
            <w:pPr>
              <w:spacing w:line="240" w:lineRule="auto"/>
              <w:ind w:firstLine="0" w:firstLineChars="0"/>
              <w:jc w:val="center"/>
              <w:rPr>
                <w:rFonts w:hint="eastAsia"/>
                <w:color w:val="auto"/>
                <w:sz w:val="21"/>
                <w:szCs w:val="21"/>
              </w:rPr>
            </w:pPr>
            <w:r>
              <w:rPr>
                <w:rFonts w:hint="eastAsia"/>
                <w:color w:val="auto"/>
                <w:sz w:val="21"/>
                <w:szCs w:val="21"/>
              </w:rPr>
              <w:t>上位</w:t>
            </w:r>
          </w:p>
          <w:p w14:paraId="3D51F49A">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0C219F20">
            <w:pPr>
              <w:spacing w:line="240" w:lineRule="auto"/>
              <w:ind w:firstLine="0" w:firstLineChars="0"/>
              <w:jc w:val="center"/>
              <w:rPr>
                <w:rFonts w:hint="eastAsia"/>
                <w:color w:val="auto"/>
                <w:sz w:val="21"/>
                <w:szCs w:val="21"/>
              </w:rPr>
            </w:pPr>
            <w:r>
              <w:rPr>
                <w:rFonts w:hint="eastAsia"/>
                <w:color w:val="auto"/>
                <w:sz w:val="21"/>
                <w:szCs w:val="21"/>
              </w:rPr>
              <w:t>86852</w:t>
            </w:r>
          </w:p>
        </w:tc>
        <w:tc>
          <w:tcPr>
            <w:tcW w:w="1054" w:type="dxa"/>
            <w:vAlign w:val="center"/>
          </w:tcPr>
          <w:p w14:paraId="00E246AD">
            <w:pPr>
              <w:spacing w:line="240" w:lineRule="auto"/>
              <w:ind w:firstLine="0" w:firstLineChars="0"/>
              <w:jc w:val="center"/>
              <w:rPr>
                <w:rFonts w:hint="eastAsia"/>
                <w:color w:val="auto"/>
                <w:sz w:val="21"/>
                <w:szCs w:val="21"/>
              </w:rPr>
            </w:pPr>
            <w:r>
              <w:rPr>
                <w:rFonts w:hint="eastAsia"/>
                <w:color w:val="auto"/>
                <w:sz w:val="21"/>
                <w:szCs w:val="21"/>
              </w:rPr>
              <w:t>46435</w:t>
            </w:r>
          </w:p>
        </w:tc>
        <w:tc>
          <w:tcPr>
            <w:tcW w:w="938" w:type="dxa"/>
            <w:vAlign w:val="center"/>
          </w:tcPr>
          <w:p w14:paraId="03BE093B">
            <w:pPr>
              <w:spacing w:line="240" w:lineRule="auto"/>
              <w:ind w:firstLine="0" w:firstLineChars="0"/>
              <w:jc w:val="center"/>
              <w:rPr>
                <w:rFonts w:hint="eastAsia"/>
                <w:color w:val="auto"/>
                <w:sz w:val="21"/>
                <w:szCs w:val="21"/>
              </w:rPr>
            </w:pPr>
            <w:r>
              <w:rPr>
                <w:rFonts w:hint="eastAsia"/>
                <w:color w:val="auto"/>
                <w:sz w:val="21"/>
                <w:szCs w:val="21"/>
              </w:rPr>
              <w:t>43426</w:t>
            </w:r>
          </w:p>
        </w:tc>
        <w:tc>
          <w:tcPr>
            <w:tcW w:w="654" w:type="dxa"/>
            <w:vAlign w:val="center"/>
          </w:tcPr>
          <w:p w14:paraId="2C74E09F">
            <w:pPr>
              <w:spacing w:line="240" w:lineRule="auto"/>
              <w:ind w:firstLine="0" w:firstLineChars="0"/>
              <w:jc w:val="center"/>
              <w:rPr>
                <w:rFonts w:hint="eastAsia"/>
                <w:color w:val="auto"/>
                <w:sz w:val="21"/>
                <w:szCs w:val="21"/>
              </w:rPr>
            </w:pPr>
          </w:p>
        </w:tc>
      </w:tr>
      <w:tr w14:paraId="64D3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7F11B94">
            <w:pPr>
              <w:spacing w:line="240" w:lineRule="auto"/>
              <w:ind w:firstLine="0" w:firstLineChars="0"/>
              <w:jc w:val="center"/>
              <w:rPr>
                <w:rFonts w:hint="eastAsia"/>
                <w:color w:val="auto"/>
                <w:sz w:val="21"/>
                <w:szCs w:val="21"/>
              </w:rPr>
            </w:pPr>
            <w:r>
              <w:rPr>
                <w:rFonts w:hint="eastAsia"/>
                <w:color w:val="auto"/>
                <w:sz w:val="21"/>
                <w:szCs w:val="21"/>
              </w:rPr>
              <w:t>25</w:t>
            </w:r>
          </w:p>
        </w:tc>
        <w:tc>
          <w:tcPr>
            <w:tcW w:w="867" w:type="dxa"/>
            <w:vAlign w:val="center"/>
          </w:tcPr>
          <w:p w14:paraId="37BBBDFE">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920" w:type="dxa"/>
            <w:vAlign w:val="center"/>
          </w:tcPr>
          <w:p w14:paraId="38748481">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90C0A6C">
            <w:pPr>
              <w:spacing w:line="240" w:lineRule="auto"/>
              <w:ind w:firstLine="0" w:firstLineChars="0"/>
              <w:jc w:val="center"/>
              <w:rPr>
                <w:rFonts w:hint="eastAsia"/>
                <w:color w:val="auto"/>
                <w:sz w:val="21"/>
                <w:szCs w:val="21"/>
              </w:rPr>
            </w:pPr>
            <w:r>
              <w:rPr>
                <w:rFonts w:hint="eastAsia"/>
                <w:color w:val="auto"/>
                <w:sz w:val="21"/>
                <w:szCs w:val="21"/>
              </w:rPr>
              <w:t>广州市花都区华万学校</w:t>
            </w:r>
          </w:p>
        </w:tc>
        <w:tc>
          <w:tcPr>
            <w:tcW w:w="1211" w:type="dxa"/>
            <w:vAlign w:val="center"/>
          </w:tcPr>
          <w:p w14:paraId="0DF8CEF8">
            <w:pPr>
              <w:spacing w:line="240" w:lineRule="auto"/>
              <w:ind w:firstLine="0" w:firstLineChars="0"/>
              <w:jc w:val="center"/>
              <w:rPr>
                <w:rFonts w:hint="eastAsia"/>
                <w:color w:val="auto"/>
                <w:sz w:val="21"/>
                <w:szCs w:val="21"/>
              </w:rPr>
            </w:pPr>
            <w:r>
              <w:rPr>
                <w:rFonts w:hint="eastAsia"/>
                <w:color w:val="auto"/>
                <w:sz w:val="21"/>
                <w:szCs w:val="21"/>
              </w:rPr>
              <w:t>上位</w:t>
            </w:r>
          </w:p>
          <w:p w14:paraId="1D28ABA1">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3C4D076C">
            <w:pPr>
              <w:spacing w:line="240" w:lineRule="auto"/>
              <w:ind w:firstLine="0" w:firstLineChars="0"/>
              <w:jc w:val="center"/>
              <w:rPr>
                <w:rFonts w:hint="eastAsia"/>
                <w:color w:val="auto"/>
                <w:sz w:val="21"/>
                <w:szCs w:val="21"/>
              </w:rPr>
            </w:pPr>
            <w:r>
              <w:rPr>
                <w:rFonts w:hint="eastAsia"/>
                <w:color w:val="auto"/>
                <w:sz w:val="21"/>
                <w:szCs w:val="21"/>
              </w:rPr>
              <w:t>35441</w:t>
            </w:r>
          </w:p>
        </w:tc>
        <w:tc>
          <w:tcPr>
            <w:tcW w:w="1054" w:type="dxa"/>
            <w:vAlign w:val="center"/>
          </w:tcPr>
          <w:p w14:paraId="72227C18">
            <w:pPr>
              <w:spacing w:line="240" w:lineRule="auto"/>
              <w:ind w:firstLine="0" w:firstLineChars="0"/>
              <w:jc w:val="center"/>
              <w:rPr>
                <w:rFonts w:hint="eastAsia"/>
                <w:color w:val="auto"/>
                <w:sz w:val="21"/>
                <w:szCs w:val="21"/>
              </w:rPr>
            </w:pPr>
            <w:r>
              <w:rPr>
                <w:rFonts w:hint="eastAsia"/>
                <w:color w:val="auto"/>
                <w:sz w:val="21"/>
                <w:szCs w:val="21"/>
              </w:rPr>
              <w:t>10033</w:t>
            </w:r>
          </w:p>
        </w:tc>
        <w:tc>
          <w:tcPr>
            <w:tcW w:w="938" w:type="dxa"/>
            <w:vAlign w:val="center"/>
          </w:tcPr>
          <w:p w14:paraId="2FFF97F6">
            <w:pPr>
              <w:spacing w:line="240" w:lineRule="auto"/>
              <w:ind w:firstLine="0" w:firstLineChars="0"/>
              <w:jc w:val="center"/>
              <w:rPr>
                <w:rFonts w:hint="eastAsia"/>
                <w:color w:val="auto"/>
                <w:sz w:val="21"/>
                <w:szCs w:val="21"/>
              </w:rPr>
            </w:pPr>
            <w:r>
              <w:rPr>
                <w:rFonts w:hint="eastAsia"/>
                <w:color w:val="auto"/>
                <w:sz w:val="21"/>
                <w:szCs w:val="21"/>
              </w:rPr>
              <w:t>17721</w:t>
            </w:r>
          </w:p>
        </w:tc>
        <w:tc>
          <w:tcPr>
            <w:tcW w:w="654" w:type="dxa"/>
            <w:vAlign w:val="center"/>
          </w:tcPr>
          <w:p w14:paraId="7B7579ED">
            <w:pPr>
              <w:spacing w:line="240" w:lineRule="auto"/>
              <w:ind w:firstLine="0" w:firstLineChars="0"/>
              <w:jc w:val="center"/>
              <w:rPr>
                <w:rFonts w:hint="eastAsia"/>
                <w:color w:val="auto"/>
                <w:sz w:val="21"/>
                <w:szCs w:val="21"/>
              </w:rPr>
            </w:pPr>
          </w:p>
        </w:tc>
      </w:tr>
      <w:tr w14:paraId="056D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F827510">
            <w:pPr>
              <w:spacing w:line="240" w:lineRule="auto"/>
              <w:ind w:firstLine="0" w:firstLineChars="0"/>
              <w:jc w:val="center"/>
              <w:rPr>
                <w:rFonts w:hint="eastAsia"/>
                <w:color w:val="auto"/>
                <w:sz w:val="21"/>
                <w:szCs w:val="21"/>
              </w:rPr>
            </w:pPr>
            <w:r>
              <w:rPr>
                <w:rFonts w:hint="eastAsia"/>
                <w:color w:val="auto"/>
                <w:sz w:val="21"/>
                <w:szCs w:val="21"/>
              </w:rPr>
              <w:t>26</w:t>
            </w:r>
          </w:p>
        </w:tc>
        <w:tc>
          <w:tcPr>
            <w:tcW w:w="867" w:type="dxa"/>
            <w:vAlign w:val="center"/>
          </w:tcPr>
          <w:p w14:paraId="6AD1BCAE">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920" w:type="dxa"/>
            <w:vAlign w:val="center"/>
          </w:tcPr>
          <w:p w14:paraId="0B403F33">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3AC52EDE">
            <w:pPr>
              <w:spacing w:line="240" w:lineRule="auto"/>
              <w:ind w:firstLine="0" w:firstLineChars="0"/>
              <w:jc w:val="center"/>
              <w:rPr>
                <w:rFonts w:hint="eastAsia"/>
                <w:color w:val="auto"/>
                <w:sz w:val="21"/>
                <w:szCs w:val="21"/>
              </w:rPr>
            </w:pPr>
            <w:r>
              <w:rPr>
                <w:rFonts w:hint="eastAsia"/>
                <w:color w:val="auto"/>
                <w:sz w:val="21"/>
                <w:szCs w:val="21"/>
              </w:rPr>
              <w:t>圆玄</w:t>
            </w:r>
          </w:p>
          <w:p w14:paraId="39A3BBFD">
            <w:pPr>
              <w:spacing w:line="240" w:lineRule="auto"/>
              <w:ind w:firstLine="0" w:firstLineChars="0"/>
              <w:jc w:val="center"/>
              <w:rPr>
                <w:rFonts w:hint="eastAsia"/>
                <w:color w:val="auto"/>
                <w:sz w:val="21"/>
                <w:szCs w:val="21"/>
              </w:rPr>
            </w:pPr>
            <w:r>
              <w:rPr>
                <w:rFonts w:hint="eastAsia"/>
                <w:color w:val="auto"/>
                <w:sz w:val="21"/>
                <w:szCs w:val="21"/>
              </w:rPr>
              <w:t>中学</w:t>
            </w:r>
          </w:p>
        </w:tc>
        <w:tc>
          <w:tcPr>
            <w:tcW w:w="1211" w:type="dxa"/>
            <w:vAlign w:val="center"/>
          </w:tcPr>
          <w:p w14:paraId="596F9B5F">
            <w:pPr>
              <w:spacing w:line="240" w:lineRule="auto"/>
              <w:ind w:firstLine="0" w:firstLineChars="0"/>
              <w:jc w:val="center"/>
              <w:rPr>
                <w:rFonts w:hint="eastAsia"/>
                <w:color w:val="auto"/>
                <w:sz w:val="21"/>
                <w:szCs w:val="21"/>
              </w:rPr>
            </w:pPr>
            <w:r>
              <w:rPr>
                <w:rFonts w:hint="eastAsia"/>
                <w:color w:val="auto"/>
                <w:sz w:val="21"/>
                <w:szCs w:val="21"/>
              </w:rPr>
              <w:t>上位</w:t>
            </w:r>
          </w:p>
          <w:p w14:paraId="29A869C6">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3CEE97BD">
            <w:pPr>
              <w:spacing w:line="240" w:lineRule="auto"/>
              <w:ind w:firstLine="0" w:firstLineChars="0"/>
              <w:jc w:val="center"/>
              <w:rPr>
                <w:rFonts w:hint="eastAsia"/>
                <w:color w:val="auto"/>
                <w:sz w:val="21"/>
                <w:szCs w:val="21"/>
              </w:rPr>
            </w:pPr>
            <w:r>
              <w:rPr>
                <w:rFonts w:hint="eastAsia"/>
                <w:color w:val="auto"/>
                <w:sz w:val="21"/>
                <w:szCs w:val="21"/>
              </w:rPr>
              <w:t>25536</w:t>
            </w:r>
          </w:p>
        </w:tc>
        <w:tc>
          <w:tcPr>
            <w:tcW w:w="1054" w:type="dxa"/>
            <w:vAlign w:val="center"/>
          </w:tcPr>
          <w:p w14:paraId="283FFA17">
            <w:pPr>
              <w:spacing w:line="240" w:lineRule="auto"/>
              <w:ind w:firstLine="0" w:firstLineChars="0"/>
              <w:jc w:val="center"/>
              <w:rPr>
                <w:rFonts w:hint="eastAsia"/>
                <w:color w:val="auto"/>
                <w:sz w:val="21"/>
                <w:szCs w:val="21"/>
              </w:rPr>
            </w:pPr>
            <w:r>
              <w:rPr>
                <w:rFonts w:hint="eastAsia"/>
                <w:color w:val="auto"/>
                <w:sz w:val="21"/>
                <w:szCs w:val="21"/>
              </w:rPr>
              <w:t>12813</w:t>
            </w:r>
          </w:p>
        </w:tc>
        <w:tc>
          <w:tcPr>
            <w:tcW w:w="938" w:type="dxa"/>
            <w:vAlign w:val="center"/>
          </w:tcPr>
          <w:p w14:paraId="396A0252">
            <w:pPr>
              <w:spacing w:line="240" w:lineRule="auto"/>
              <w:ind w:firstLine="0" w:firstLineChars="0"/>
              <w:jc w:val="center"/>
              <w:rPr>
                <w:rFonts w:hint="eastAsia"/>
                <w:color w:val="auto"/>
                <w:sz w:val="21"/>
                <w:szCs w:val="21"/>
              </w:rPr>
            </w:pPr>
            <w:r>
              <w:rPr>
                <w:rFonts w:hint="eastAsia"/>
                <w:color w:val="auto"/>
                <w:sz w:val="21"/>
                <w:szCs w:val="21"/>
              </w:rPr>
              <w:t>12768</w:t>
            </w:r>
          </w:p>
        </w:tc>
        <w:tc>
          <w:tcPr>
            <w:tcW w:w="654" w:type="dxa"/>
            <w:vAlign w:val="center"/>
          </w:tcPr>
          <w:p w14:paraId="32E7E5F2">
            <w:pPr>
              <w:spacing w:line="240" w:lineRule="auto"/>
              <w:ind w:firstLine="0" w:firstLineChars="0"/>
              <w:jc w:val="center"/>
              <w:rPr>
                <w:rFonts w:hint="eastAsia"/>
                <w:color w:val="auto"/>
                <w:sz w:val="21"/>
                <w:szCs w:val="21"/>
              </w:rPr>
            </w:pPr>
          </w:p>
        </w:tc>
      </w:tr>
      <w:tr w14:paraId="44F9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4D285726">
            <w:pPr>
              <w:spacing w:line="240" w:lineRule="auto"/>
              <w:ind w:firstLine="0" w:firstLineChars="0"/>
              <w:jc w:val="center"/>
              <w:rPr>
                <w:rFonts w:hint="eastAsia"/>
                <w:color w:val="auto"/>
                <w:sz w:val="21"/>
                <w:szCs w:val="21"/>
              </w:rPr>
            </w:pPr>
            <w:r>
              <w:rPr>
                <w:rFonts w:hint="eastAsia"/>
                <w:color w:val="auto"/>
                <w:sz w:val="21"/>
                <w:szCs w:val="21"/>
              </w:rPr>
              <w:t>27</w:t>
            </w:r>
          </w:p>
        </w:tc>
        <w:tc>
          <w:tcPr>
            <w:tcW w:w="867" w:type="dxa"/>
            <w:vAlign w:val="center"/>
          </w:tcPr>
          <w:p w14:paraId="1FA41E41">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920" w:type="dxa"/>
            <w:vAlign w:val="center"/>
          </w:tcPr>
          <w:p w14:paraId="76296818">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D8B61AC">
            <w:pPr>
              <w:spacing w:line="240" w:lineRule="auto"/>
              <w:ind w:firstLine="0" w:firstLineChars="0"/>
              <w:jc w:val="center"/>
              <w:rPr>
                <w:rFonts w:hint="eastAsia"/>
                <w:color w:val="auto"/>
                <w:sz w:val="21"/>
                <w:szCs w:val="21"/>
              </w:rPr>
            </w:pPr>
            <w:r>
              <w:rPr>
                <w:rFonts w:hint="eastAsia"/>
                <w:color w:val="auto"/>
                <w:sz w:val="21"/>
                <w:szCs w:val="21"/>
              </w:rPr>
              <w:t>长岗初级中学</w:t>
            </w:r>
          </w:p>
        </w:tc>
        <w:tc>
          <w:tcPr>
            <w:tcW w:w="1211" w:type="dxa"/>
            <w:vAlign w:val="center"/>
          </w:tcPr>
          <w:p w14:paraId="572ECE30">
            <w:pPr>
              <w:spacing w:line="240" w:lineRule="auto"/>
              <w:ind w:firstLine="0" w:firstLineChars="0"/>
              <w:jc w:val="center"/>
              <w:rPr>
                <w:rFonts w:hint="eastAsia"/>
                <w:color w:val="auto"/>
                <w:sz w:val="21"/>
                <w:szCs w:val="21"/>
              </w:rPr>
            </w:pPr>
            <w:r>
              <w:rPr>
                <w:rFonts w:hint="eastAsia"/>
                <w:color w:val="auto"/>
                <w:sz w:val="21"/>
                <w:szCs w:val="21"/>
              </w:rPr>
              <w:t>上位</w:t>
            </w:r>
          </w:p>
          <w:p w14:paraId="39A8E4F3">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1F640C21">
            <w:pPr>
              <w:spacing w:line="240" w:lineRule="auto"/>
              <w:ind w:firstLine="0" w:firstLineChars="0"/>
              <w:jc w:val="center"/>
              <w:rPr>
                <w:rFonts w:hint="eastAsia"/>
                <w:color w:val="auto"/>
                <w:sz w:val="21"/>
                <w:szCs w:val="21"/>
              </w:rPr>
            </w:pPr>
            <w:r>
              <w:rPr>
                <w:rFonts w:hint="eastAsia"/>
                <w:color w:val="auto"/>
                <w:sz w:val="21"/>
                <w:szCs w:val="21"/>
              </w:rPr>
              <w:t>20000</w:t>
            </w:r>
          </w:p>
        </w:tc>
        <w:tc>
          <w:tcPr>
            <w:tcW w:w="1054" w:type="dxa"/>
            <w:vAlign w:val="center"/>
          </w:tcPr>
          <w:p w14:paraId="5C321D43">
            <w:pPr>
              <w:spacing w:line="240" w:lineRule="auto"/>
              <w:ind w:firstLine="0" w:firstLineChars="0"/>
              <w:jc w:val="center"/>
              <w:rPr>
                <w:rFonts w:hint="eastAsia"/>
                <w:color w:val="auto"/>
                <w:sz w:val="21"/>
                <w:szCs w:val="21"/>
              </w:rPr>
            </w:pPr>
            <w:r>
              <w:rPr>
                <w:rFonts w:hint="eastAsia"/>
                <w:color w:val="auto"/>
                <w:sz w:val="21"/>
                <w:szCs w:val="21"/>
              </w:rPr>
              <w:t>6000</w:t>
            </w:r>
          </w:p>
        </w:tc>
        <w:tc>
          <w:tcPr>
            <w:tcW w:w="938" w:type="dxa"/>
            <w:vAlign w:val="center"/>
          </w:tcPr>
          <w:p w14:paraId="099973ED">
            <w:pPr>
              <w:spacing w:line="240" w:lineRule="auto"/>
              <w:ind w:firstLine="0" w:firstLineChars="0"/>
              <w:jc w:val="center"/>
              <w:rPr>
                <w:rFonts w:hint="eastAsia"/>
                <w:color w:val="auto"/>
                <w:sz w:val="21"/>
                <w:szCs w:val="21"/>
              </w:rPr>
            </w:pPr>
            <w:r>
              <w:rPr>
                <w:rFonts w:hint="eastAsia"/>
                <w:color w:val="auto"/>
                <w:sz w:val="21"/>
                <w:szCs w:val="21"/>
              </w:rPr>
              <w:t>10000</w:t>
            </w:r>
          </w:p>
        </w:tc>
        <w:tc>
          <w:tcPr>
            <w:tcW w:w="654" w:type="dxa"/>
            <w:vAlign w:val="center"/>
          </w:tcPr>
          <w:p w14:paraId="5F0103BE">
            <w:pPr>
              <w:spacing w:line="240" w:lineRule="auto"/>
              <w:ind w:firstLine="0" w:firstLineChars="0"/>
              <w:jc w:val="center"/>
              <w:rPr>
                <w:rFonts w:hint="eastAsia"/>
                <w:color w:val="auto"/>
                <w:sz w:val="21"/>
                <w:szCs w:val="21"/>
              </w:rPr>
            </w:pPr>
          </w:p>
        </w:tc>
      </w:tr>
      <w:tr w14:paraId="586C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1367FC0">
            <w:pPr>
              <w:spacing w:line="240" w:lineRule="auto"/>
              <w:ind w:firstLine="0" w:firstLineChars="0"/>
              <w:jc w:val="center"/>
              <w:rPr>
                <w:rFonts w:hint="eastAsia"/>
                <w:color w:val="auto"/>
                <w:sz w:val="21"/>
                <w:szCs w:val="21"/>
              </w:rPr>
            </w:pPr>
            <w:r>
              <w:rPr>
                <w:rFonts w:hint="eastAsia"/>
                <w:color w:val="auto"/>
                <w:sz w:val="21"/>
                <w:szCs w:val="21"/>
              </w:rPr>
              <w:t>28</w:t>
            </w:r>
          </w:p>
        </w:tc>
        <w:tc>
          <w:tcPr>
            <w:tcW w:w="867" w:type="dxa"/>
            <w:vAlign w:val="center"/>
          </w:tcPr>
          <w:p w14:paraId="12CFAA77">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920" w:type="dxa"/>
            <w:vAlign w:val="center"/>
          </w:tcPr>
          <w:p w14:paraId="43CB562C">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AB59FA3">
            <w:pPr>
              <w:spacing w:line="240" w:lineRule="auto"/>
              <w:ind w:firstLine="0" w:firstLineChars="0"/>
              <w:jc w:val="center"/>
              <w:rPr>
                <w:rFonts w:hint="eastAsia"/>
                <w:color w:val="auto"/>
                <w:sz w:val="21"/>
                <w:szCs w:val="21"/>
              </w:rPr>
            </w:pPr>
            <w:r>
              <w:rPr>
                <w:rFonts w:hint="eastAsia"/>
                <w:color w:val="auto"/>
                <w:sz w:val="21"/>
                <w:szCs w:val="21"/>
              </w:rPr>
              <w:t>花城</w:t>
            </w:r>
          </w:p>
          <w:p w14:paraId="54BA1F42">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034E082A">
            <w:pPr>
              <w:spacing w:line="240" w:lineRule="auto"/>
              <w:ind w:firstLine="0" w:firstLineChars="0"/>
              <w:jc w:val="center"/>
              <w:rPr>
                <w:rFonts w:hint="eastAsia"/>
                <w:color w:val="auto"/>
                <w:sz w:val="21"/>
                <w:szCs w:val="21"/>
              </w:rPr>
            </w:pPr>
            <w:r>
              <w:rPr>
                <w:rFonts w:hint="eastAsia"/>
                <w:color w:val="auto"/>
                <w:sz w:val="21"/>
                <w:szCs w:val="21"/>
              </w:rPr>
              <w:t>上位</w:t>
            </w:r>
          </w:p>
          <w:p w14:paraId="639BD6EC">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6C910742">
            <w:pPr>
              <w:spacing w:line="240" w:lineRule="auto"/>
              <w:ind w:firstLine="0" w:firstLineChars="0"/>
              <w:jc w:val="center"/>
              <w:rPr>
                <w:rFonts w:hint="eastAsia"/>
                <w:color w:val="auto"/>
                <w:sz w:val="21"/>
                <w:szCs w:val="21"/>
              </w:rPr>
            </w:pPr>
            <w:r>
              <w:rPr>
                <w:rFonts w:hint="eastAsia"/>
                <w:color w:val="auto"/>
                <w:sz w:val="21"/>
                <w:szCs w:val="21"/>
              </w:rPr>
              <w:t>98</w:t>
            </w:r>
            <w:r>
              <w:rPr>
                <w:color w:val="auto"/>
                <w:sz w:val="21"/>
                <w:szCs w:val="21"/>
              </w:rPr>
              <w:t>00</w:t>
            </w:r>
          </w:p>
        </w:tc>
        <w:tc>
          <w:tcPr>
            <w:tcW w:w="1054" w:type="dxa"/>
            <w:vAlign w:val="center"/>
          </w:tcPr>
          <w:p w14:paraId="12D0528F">
            <w:pPr>
              <w:spacing w:line="240" w:lineRule="auto"/>
              <w:ind w:firstLine="0" w:firstLineChars="0"/>
              <w:jc w:val="center"/>
              <w:rPr>
                <w:rFonts w:hint="eastAsia"/>
                <w:color w:val="auto"/>
                <w:sz w:val="21"/>
                <w:szCs w:val="21"/>
              </w:rPr>
            </w:pPr>
            <w:r>
              <w:rPr>
                <w:rFonts w:hint="eastAsia"/>
                <w:color w:val="auto"/>
                <w:sz w:val="21"/>
                <w:szCs w:val="21"/>
              </w:rPr>
              <w:t>6</w:t>
            </w:r>
            <w:r>
              <w:rPr>
                <w:color w:val="auto"/>
                <w:sz w:val="21"/>
                <w:szCs w:val="21"/>
              </w:rPr>
              <w:t>000</w:t>
            </w:r>
          </w:p>
        </w:tc>
        <w:tc>
          <w:tcPr>
            <w:tcW w:w="938" w:type="dxa"/>
            <w:vAlign w:val="center"/>
          </w:tcPr>
          <w:p w14:paraId="5CFBFADC">
            <w:pPr>
              <w:spacing w:line="240" w:lineRule="auto"/>
              <w:ind w:firstLine="0" w:firstLineChars="0"/>
              <w:jc w:val="center"/>
              <w:rPr>
                <w:rFonts w:hint="eastAsia"/>
                <w:color w:val="auto"/>
                <w:sz w:val="21"/>
                <w:szCs w:val="21"/>
              </w:rPr>
            </w:pPr>
            <w:r>
              <w:rPr>
                <w:rFonts w:hint="eastAsia"/>
                <w:color w:val="auto"/>
                <w:sz w:val="21"/>
                <w:szCs w:val="21"/>
              </w:rPr>
              <w:t>49</w:t>
            </w:r>
            <w:r>
              <w:rPr>
                <w:color w:val="auto"/>
                <w:sz w:val="21"/>
                <w:szCs w:val="21"/>
              </w:rPr>
              <w:t>0</w:t>
            </w:r>
            <w:r>
              <w:rPr>
                <w:rFonts w:hint="eastAsia"/>
                <w:color w:val="auto"/>
                <w:sz w:val="21"/>
                <w:szCs w:val="21"/>
              </w:rPr>
              <w:t>0</w:t>
            </w:r>
          </w:p>
        </w:tc>
        <w:tc>
          <w:tcPr>
            <w:tcW w:w="654" w:type="dxa"/>
            <w:vAlign w:val="center"/>
          </w:tcPr>
          <w:p w14:paraId="49D3ABA1">
            <w:pPr>
              <w:spacing w:line="240" w:lineRule="auto"/>
              <w:ind w:firstLine="0" w:firstLineChars="0"/>
              <w:jc w:val="center"/>
              <w:rPr>
                <w:rFonts w:hint="eastAsia"/>
                <w:color w:val="auto"/>
                <w:sz w:val="21"/>
                <w:szCs w:val="21"/>
              </w:rPr>
            </w:pPr>
          </w:p>
        </w:tc>
      </w:tr>
      <w:tr w14:paraId="6FC4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45458680">
            <w:pPr>
              <w:spacing w:line="240" w:lineRule="auto"/>
              <w:ind w:firstLine="0" w:firstLineChars="0"/>
              <w:jc w:val="center"/>
              <w:rPr>
                <w:rFonts w:hint="eastAsia"/>
                <w:color w:val="auto"/>
                <w:sz w:val="21"/>
                <w:szCs w:val="21"/>
              </w:rPr>
            </w:pPr>
            <w:r>
              <w:rPr>
                <w:rFonts w:hint="eastAsia"/>
                <w:color w:val="auto"/>
                <w:sz w:val="21"/>
                <w:szCs w:val="21"/>
              </w:rPr>
              <w:t>29</w:t>
            </w:r>
          </w:p>
        </w:tc>
        <w:tc>
          <w:tcPr>
            <w:tcW w:w="867" w:type="dxa"/>
            <w:vAlign w:val="center"/>
          </w:tcPr>
          <w:p w14:paraId="1745ABB4">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920" w:type="dxa"/>
            <w:vAlign w:val="center"/>
          </w:tcPr>
          <w:p w14:paraId="66D8CBA4">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60935B6">
            <w:pPr>
              <w:spacing w:line="240" w:lineRule="auto"/>
              <w:ind w:firstLine="0" w:firstLineChars="0"/>
              <w:jc w:val="center"/>
              <w:rPr>
                <w:rFonts w:hint="eastAsia"/>
                <w:color w:val="auto"/>
                <w:sz w:val="21"/>
                <w:szCs w:val="21"/>
              </w:rPr>
            </w:pPr>
            <w:r>
              <w:rPr>
                <w:rFonts w:hint="eastAsia"/>
                <w:color w:val="auto"/>
                <w:sz w:val="21"/>
                <w:szCs w:val="21"/>
              </w:rPr>
              <w:t>广东省高新技术高级技工学校</w:t>
            </w:r>
          </w:p>
        </w:tc>
        <w:tc>
          <w:tcPr>
            <w:tcW w:w="1211" w:type="dxa"/>
            <w:vAlign w:val="center"/>
          </w:tcPr>
          <w:p w14:paraId="4A5E4682">
            <w:pPr>
              <w:spacing w:line="240" w:lineRule="auto"/>
              <w:ind w:firstLine="0" w:firstLineChars="0"/>
              <w:jc w:val="center"/>
              <w:rPr>
                <w:rFonts w:hint="eastAsia"/>
                <w:color w:val="auto"/>
                <w:sz w:val="21"/>
                <w:szCs w:val="21"/>
              </w:rPr>
            </w:pPr>
            <w:r>
              <w:rPr>
                <w:rFonts w:hint="eastAsia"/>
                <w:color w:val="auto"/>
                <w:sz w:val="21"/>
                <w:szCs w:val="21"/>
              </w:rPr>
              <w:t>上位</w:t>
            </w:r>
          </w:p>
          <w:p w14:paraId="1DC3B655">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78368AD4">
            <w:pPr>
              <w:spacing w:line="240" w:lineRule="auto"/>
              <w:ind w:firstLine="0" w:firstLineChars="0"/>
              <w:jc w:val="center"/>
              <w:rPr>
                <w:rFonts w:hint="eastAsia"/>
                <w:color w:val="auto"/>
                <w:sz w:val="21"/>
                <w:szCs w:val="21"/>
              </w:rPr>
            </w:pPr>
            <w:r>
              <w:rPr>
                <w:rFonts w:hint="eastAsia"/>
                <w:color w:val="auto"/>
                <w:sz w:val="21"/>
                <w:szCs w:val="21"/>
              </w:rPr>
              <w:t>13800</w:t>
            </w:r>
          </w:p>
        </w:tc>
        <w:tc>
          <w:tcPr>
            <w:tcW w:w="1054" w:type="dxa"/>
            <w:vAlign w:val="center"/>
          </w:tcPr>
          <w:p w14:paraId="5F78F0CF">
            <w:pPr>
              <w:spacing w:line="240" w:lineRule="auto"/>
              <w:ind w:firstLine="0" w:firstLineChars="0"/>
              <w:jc w:val="center"/>
              <w:rPr>
                <w:rFonts w:hint="eastAsia"/>
                <w:color w:val="auto"/>
                <w:sz w:val="21"/>
                <w:szCs w:val="21"/>
              </w:rPr>
            </w:pPr>
            <w:r>
              <w:rPr>
                <w:rFonts w:hint="eastAsia"/>
                <w:color w:val="auto"/>
                <w:sz w:val="21"/>
                <w:szCs w:val="21"/>
              </w:rPr>
              <w:t>0</w:t>
            </w:r>
          </w:p>
        </w:tc>
        <w:tc>
          <w:tcPr>
            <w:tcW w:w="938" w:type="dxa"/>
            <w:vAlign w:val="center"/>
          </w:tcPr>
          <w:p w14:paraId="3DBB108A">
            <w:pPr>
              <w:spacing w:line="240" w:lineRule="auto"/>
              <w:ind w:firstLine="0" w:firstLineChars="0"/>
              <w:jc w:val="center"/>
              <w:rPr>
                <w:rFonts w:hint="eastAsia"/>
                <w:color w:val="auto"/>
                <w:sz w:val="21"/>
                <w:szCs w:val="21"/>
              </w:rPr>
            </w:pPr>
            <w:r>
              <w:rPr>
                <w:rFonts w:hint="eastAsia"/>
                <w:color w:val="auto"/>
                <w:sz w:val="21"/>
                <w:szCs w:val="21"/>
              </w:rPr>
              <w:t>3100</w:t>
            </w:r>
          </w:p>
        </w:tc>
        <w:tc>
          <w:tcPr>
            <w:tcW w:w="654" w:type="dxa"/>
            <w:vAlign w:val="center"/>
          </w:tcPr>
          <w:p w14:paraId="4C7641B8">
            <w:pPr>
              <w:spacing w:line="240" w:lineRule="auto"/>
              <w:ind w:firstLine="0" w:firstLineChars="0"/>
              <w:jc w:val="center"/>
              <w:rPr>
                <w:rFonts w:hint="eastAsia"/>
                <w:color w:val="auto"/>
                <w:sz w:val="21"/>
                <w:szCs w:val="21"/>
              </w:rPr>
            </w:pPr>
          </w:p>
        </w:tc>
      </w:tr>
      <w:tr w14:paraId="7020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4DC89ADA">
            <w:pPr>
              <w:spacing w:line="240" w:lineRule="auto"/>
              <w:ind w:firstLine="0" w:firstLineChars="0"/>
              <w:jc w:val="center"/>
              <w:rPr>
                <w:rFonts w:hint="eastAsia"/>
                <w:color w:val="auto"/>
                <w:sz w:val="21"/>
                <w:szCs w:val="21"/>
              </w:rPr>
            </w:pPr>
            <w:r>
              <w:rPr>
                <w:rFonts w:hint="eastAsia"/>
                <w:color w:val="auto"/>
                <w:sz w:val="21"/>
                <w:szCs w:val="21"/>
              </w:rPr>
              <w:t>30</w:t>
            </w:r>
          </w:p>
        </w:tc>
        <w:tc>
          <w:tcPr>
            <w:tcW w:w="867" w:type="dxa"/>
            <w:vAlign w:val="center"/>
          </w:tcPr>
          <w:p w14:paraId="23E96F3E">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920" w:type="dxa"/>
            <w:vAlign w:val="center"/>
          </w:tcPr>
          <w:p w14:paraId="4D5D7364">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1520A350">
            <w:pPr>
              <w:spacing w:line="240" w:lineRule="auto"/>
              <w:ind w:firstLine="0" w:firstLineChars="0"/>
              <w:jc w:val="center"/>
              <w:rPr>
                <w:rFonts w:hint="eastAsia"/>
                <w:color w:val="auto"/>
                <w:sz w:val="21"/>
                <w:szCs w:val="21"/>
              </w:rPr>
            </w:pPr>
            <w:r>
              <w:rPr>
                <w:rFonts w:hint="eastAsia"/>
                <w:color w:val="auto"/>
                <w:sz w:val="21"/>
                <w:szCs w:val="21"/>
              </w:rPr>
              <w:t>花都区</w:t>
            </w:r>
          </w:p>
          <w:p w14:paraId="202601B1">
            <w:pPr>
              <w:spacing w:line="240" w:lineRule="auto"/>
              <w:ind w:firstLine="0" w:firstLineChars="0"/>
              <w:jc w:val="center"/>
              <w:rPr>
                <w:rFonts w:hint="eastAsia"/>
                <w:color w:val="auto"/>
                <w:sz w:val="21"/>
                <w:szCs w:val="21"/>
              </w:rPr>
            </w:pPr>
            <w:r>
              <w:rPr>
                <w:rFonts w:hint="eastAsia"/>
                <w:color w:val="auto"/>
                <w:sz w:val="21"/>
                <w:szCs w:val="21"/>
              </w:rPr>
              <w:t>第一中学</w:t>
            </w:r>
          </w:p>
        </w:tc>
        <w:tc>
          <w:tcPr>
            <w:tcW w:w="1211" w:type="dxa"/>
            <w:vAlign w:val="center"/>
          </w:tcPr>
          <w:p w14:paraId="6D1B9DAB">
            <w:pPr>
              <w:spacing w:line="240" w:lineRule="auto"/>
              <w:ind w:firstLine="0" w:firstLineChars="0"/>
              <w:jc w:val="center"/>
              <w:rPr>
                <w:rFonts w:hint="eastAsia"/>
                <w:color w:val="auto"/>
                <w:sz w:val="21"/>
                <w:szCs w:val="21"/>
              </w:rPr>
            </w:pPr>
            <w:r>
              <w:rPr>
                <w:rFonts w:hint="eastAsia"/>
                <w:color w:val="auto"/>
                <w:sz w:val="21"/>
                <w:szCs w:val="21"/>
              </w:rPr>
              <w:t>上位</w:t>
            </w:r>
          </w:p>
          <w:p w14:paraId="577C9611">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6195E836">
            <w:pPr>
              <w:spacing w:line="240" w:lineRule="auto"/>
              <w:ind w:firstLine="0" w:firstLineChars="0"/>
              <w:jc w:val="center"/>
              <w:rPr>
                <w:rFonts w:hint="eastAsia"/>
                <w:color w:val="auto"/>
                <w:sz w:val="21"/>
                <w:szCs w:val="21"/>
              </w:rPr>
            </w:pPr>
            <w:r>
              <w:rPr>
                <w:rFonts w:hint="eastAsia"/>
                <w:color w:val="auto"/>
                <w:sz w:val="21"/>
                <w:szCs w:val="21"/>
              </w:rPr>
              <w:t>65133</w:t>
            </w:r>
          </w:p>
        </w:tc>
        <w:tc>
          <w:tcPr>
            <w:tcW w:w="1054" w:type="dxa"/>
            <w:vAlign w:val="center"/>
          </w:tcPr>
          <w:p w14:paraId="4EFA37E2">
            <w:pPr>
              <w:spacing w:line="240" w:lineRule="auto"/>
              <w:ind w:firstLine="0" w:firstLineChars="0"/>
              <w:jc w:val="center"/>
              <w:rPr>
                <w:rFonts w:hint="eastAsia"/>
                <w:color w:val="auto"/>
                <w:sz w:val="21"/>
                <w:szCs w:val="21"/>
              </w:rPr>
            </w:pPr>
            <w:r>
              <w:rPr>
                <w:rFonts w:hint="eastAsia"/>
                <w:color w:val="auto"/>
                <w:sz w:val="21"/>
                <w:szCs w:val="21"/>
              </w:rPr>
              <w:t>26353</w:t>
            </w:r>
          </w:p>
        </w:tc>
        <w:tc>
          <w:tcPr>
            <w:tcW w:w="938" w:type="dxa"/>
            <w:vAlign w:val="center"/>
          </w:tcPr>
          <w:p w14:paraId="703EB1E4">
            <w:pPr>
              <w:spacing w:line="240" w:lineRule="auto"/>
              <w:ind w:firstLine="0" w:firstLineChars="0"/>
              <w:jc w:val="center"/>
              <w:rPr>
                <w:rFonts w:hint="eastAsia"/>
                <w:color w:val="auto"/>
                <w:sz w:val="21"/>
                <w:szCs w:val="21"/>
              </w:rPr>
            </w:pPr>
            <w:r>
              <w:rPr>
                <w:rFonts w:hint="eastAsia"/>
                <w:color w:val="auto"/>
                <w:sz w:val="21"/>
                <w:szCs w:val="21"/>
              </w:rPr>
              <w:t>32567</w:t>
            </w:r>
          </w:p>
        </w:tc>
        <w:tc>
          <w:tcPr>
            <w:tcW w:w="654" w:type="dxa"/>
            <w:vAlign w:val="center"/>
          </w:tcPr>
          <w:p w14:paraId="303B5B09">
            <w:pPr>
              <w:spacing w:line="240" w:lineRule="auto"/>
              <w:ind w:firstLine="0" w:firstLineChars="0"/>
              <w:jc w:val="center"/>
              <w:rPr>
                <w:rFonts w:hint="eastAsia"/>
                <w:color w:val="auto"/>
                <w:sz w:val="21"/>
                <w:szCs w:val="21"/>
              </w:rPr>
            </w:pPr>
          </w:p>
        </w:tc>
      </w:tr>
      <w:tr w14:paraId="2B12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DA99F79">
            <w:pPr>
              <w:spacing w:line="240" w:lineRule="auto"/>
              <w:ind w:firstLine="0" w:firstLineChars="0"/>
              <w:jc w:val="center"/>
              <w:rPr>
                <w:rFonts w:hint="eastAsia"/>
                <w:color w:val="auto"/>
                <w:sz w:val="21"/>
                <w:szCs w:val="21"/>
              </w:rPr>
            </w:pPr>
            <w:r>
              <w:rPr>
                <w:rFonts w:hint="eastAsia"/>
                <w:color w:val="auto"/>
                <w:sz w:val="21"/>
                <w:szCs w:val="21"/>
              </w:rPr>
              <w:t>31</w:t>
            </w:r>
          </w:p>
        </w:tc>
        <w:tc>
          <w:tcPr>
            <w:tcW w:w="867" w:type="dxa"/>
            <w:vAlign w:val="center"/>
          </w:tcPr>
          <w:p w14:paraId="0F579570">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920" w:type="dxa"/>
            <w:vAlign w:val="center"/>
          </w:tcPr>
          <w:p w14:paraId="2E0CB12C">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37F5A367">
            <w:pPr>
              <w:spacing w:line="240" w:lineRule="auto"/>
              <w:ind w:firstLine="0" w:firstLineChars="0"/>
              <w:jc w:val="center"/>
              <w:rPr>
                <w:rFonts w:hint="eastAsia"/>
                <w:color w:val="auto"/>
                <w:sz w:val="21"/>
                <w:szCs w:val="21"/>
              </w:rPr>
            </w:pPr>
            <w:r>
              <w:rPr>
                <w:rFonts w:hint="eastAsia"/>
                <w:color w:val="auto"/>
                <w:sz w:val="21"/>
                <w:szCs w:val="21"/>
              </w:rPr>
              <w:t>广州市第六中学花都校区</w:t>
            </w:r>
          </w:p>
        </w:tc>
        <w:tc>
          <w:tcPr>
            <w:tcW w:w="1211" w:type="dxa"/>
            <w:vAlign w:val="center"/>
          </w:tcPr>
          <w:p w14:paraId="658A65A8">
            <w:pPr>
              <w:spacing w:line="240" w:lineRule="auto"/>
              <w:ind w:firstLine="0" w:firstLineChars="0"/>
              <w:jc w:val="center"/>
              <w:rPr>
                <w:rFonts w:hint="eastAsia"/>
                <w:color w:val="auto"/>
                <w:sz w:val="21"/>
                <w:szCs w:val="21"/>
              </w:rPr>
            </w:pPr>
            <w:r>
              <w:rPr>
                <w:rFonts w:hint="eastAsia"/>
                <w:color w:val="auto"/>
                <w:sz w:val="21"/>
                <w:szCs w:val="21"/>
              </w:rPr>
              <w:t>上位</w:t>
            </w:r>
          </w:p>
          <w:p w14:paraId="096AC390">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5FDD2382">
            <w:pPr>
              <w:spacing w:line="240" w:lineRule="auto"/>
              <w:ind w:firstLine="0" w:firstLineChars="0"/>
              <w:jc w:val="center"/>
              <w:rPr>
                <w:rFonts w:hint="eastAsia"/>
                <w:color w:val="auto"/>
                <w:sz w:val="21"/>
                <w:szCs w:val="21"/>
              </w:rPr>
            </w:pPr>
            <w:r>
              <w:rPr>
                <w:rFonts w:hint="eastAsia"/>
                <w:color w:val="auto"/>
                <w:sz w:val="21"/>
                <w:szCs w:val="21"/>
              </w:rPr>
              <w:t>12600</w:t>
            </w:r>
          </w:p>
        </w:tc>
        <w:tc>
          <w:tcPr>
            <w:tcW w:w="1054" w:type="dxa"/>
            <w:vAlign w:val="center"/>
          </w:tcPr>
          <w:p w14:paraId="41A814E8">
            <w:pPr>
              <w:spacing w:line="240" w:lineRule="auto"/>
              <w:ind w:firstLine="0" w:firstLineChars="0"/>
              <w:jc w:val="center"/>
              <w:rPr>
                <w:rFonts w:hint="eastAsia"/>
                <w:color w:val="auto"/>
                <w:sz w:val="21"/>
                <w:szCs w:val="21"/>
              </w:rPr>
            </w:pPr>
            <w:r>
              <w:rPr>
                <w:rFonts w:hint="eastAsia"/>
                <w:color w:val="auto"/>
                <w:sz w:val="21"/>
                <w:szCs w:val="21"/>
              </w:rPr>
              <w:t>4800</w:t>
            </w:r>
          </w:p>
        </w:tc>
        <w:tc>
          <w:tcPr>
            <w:tcW w:w="938" w:type="dxa"/>
            <w:vAlign w:val="center"/>
          </w:tcPr>
          <w:p w14:paraId="6836EA96">
            <w:pPr>
              <w:spacing w:line="240" w:lineRule="auto"/>
              <w:ind w:firstLine="0" w:firstLineChars="0"/>
              <w:jc w:val="center"/>
              <w:rPr>
                <w:rFonts w:hint="eastAsia"/>
                <w:color w:val="auto"/>
                <w:sz w:val="21"/>
                <w:szCs w:val="21"/>
              </w:rPr>
            </w:pPr>
            <w:r>
              <w:rPr>
                <w:rFonts w:hint="eastAsia"/>
                <w:color w:val="auto"/>
                <w:sz w:val="21"/>
                <w:szCs w:val="21"/>
              </w:rPr>
              <w:t>2800</w:t>
            </w:r>
          </w:p>
        </w:tc>
        <w:tc>
          <w:tcPr>
            <w:tcW w:w="654" w:type="dxa"/>
            <w:vAlign w:val="center"/>
          </w:tcPr>
          <w:p w14:paraId="1DD26252">
            <w:pPr>
              <w:spacing w:line="240" w:lineRule="auto"/>
              <w:ind w:firstLine="0" w:firstLineChars="0"/>
              <w:jc w:val="center"/>
              <w:rPr>
                <w:rFonts w:hint="eastAsia"/>
                <w:color w:val="auto"/>
                <w:sz w:val="21"/>
                <w:szCs w:val="21"/>
              </w:rPr>
            </w:pPr>
          </w:p>
        </w:tc>
      </w:tr>
      <w:tr w14:paraId="6533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824451F">
            <w:pPr>
              <w:spacing w:line="240" w:lineRule="auto"/>
              <w:ind w:firstLine="0" w:firstLineChars="0"/>
              <w:jc w:val="center"/>
              <w:rPr>
                <w:rFonts w:hint="eastAsia"/>
                <w:color w:val="auto"/>
                <w:sz w:val="21"/>
                <w:szCs w:val="21"/>
              </w:rPr>
            </w:pPr>
            <w:r>
              <w:rPr>
                <w:rFonts w:hint="eastAsia"/>
                <w:color w:val="auto"/>
                <w:sz w:val="21"/>
                <w:szCs w:val="21"/>
              </w:rPr>
              <w:t>32</w:t>
            </w:r>
          </w:p>
        </w:tc>
        <w:tc>
          <w:tcPr>
            <w:tcW w:w="867" w:type="dxa"/>
            <w:vAlign w:val="center"/>
          </w:tcPr>
          <w:p w14:paraId="727C73B3">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920" w:type="dxa"/>
            <w:vAlign w:val="center"/>
          </w:tcPr>
          <w:p w14:paraId="2B6F9822">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732C1ECC">
            <w:pPr>
              <w:spacing w:line="240" w:lineRule="auto"/>
              <w:ind w:firstLine="0" w:firstLineChars="0"/>
              <w:jc w:val="center"/>
              <w:rPr>
                <w:rFonts w:hint="eastAsia"/>
                <w:color w:val="auto"/>
                <w:sz w:val="21"/>
                <w:szCs w:val="21"/>
              </w:rPr>
            </w:pPr>
            <w:r>
              <w:rPr>
                <w:rFonts w:hint="eastAsia"/>
                <w:color w:val="auto"/>
                <w:sz w:val="21"/>
                <w:szCs w:val="21"/>
              </w:rPr>
              <w:t>花山镇花山中学（体育馆）</w:t>
            </w:r>
          </w:p>
        </w:tc>
        <w:tc>
          <w:tcPr>
            <w:tcW w:w="1211" w:type="dxa"/>
            <w:vAlign w:val="center"/>
          </w:tcPr>
          <w:p w14:paraId="7EA67F20">
            <w:pPr>
              <w:spacing w:line="240" w:lineRule="auto"/>
              <w:ind w:firstLine="0" w:firstLineChars="0"/>
              <w:jc w:val="center"/>
              <w:rPr>
                <w:rFonts w:hint="eastAsia"/>
                <w:color w:val="auto"/>
                <w:sz w:val="21"/>
                <w:szCs w:val="21"/>
              </w:rPr>
            </w:pPr>
            <w:r>
              <w:rPr>
                <w:rFonts w:hint="eastAsia"/>
                <w:color w:val="auto"/>
                <w:sz w:val="21"/>
                <w:szCs w:val="21"/>
              </w:rPr>
              <w:t>上位</w:t>
            </w:r>
          </w:p>
          <w:p w14:paraId="5467FB1D">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3419778E">
            <w:pPr>
              <w:spacing w:line="240" w:lineRule="auto"/>
              <w:ind w:firstLine="0" w:firstLineChars="0"/>
              <w:jc w:val="center"/>
              <w:rPr>
                <w:rFonts w:hint="eastAsia"/>
                <w:color w:val="auto"/>
                <w:sz w:val="21"/>
                <w:szCs w:val="21"/>
              </w:rPr>
            </w:pPr>
            <w:r>
              <w:rPr>
                <w:rFonts w:hint="eastAsia"/>
                <w:color w:val="auto"/>
                <w:sz w:val="21"/>
                <w:szCs w:val="21"/>
              </w:rPr>
              <w:t>5200</w:t>
            </w:r>
          </w:p>
        </w:tc>
        <w:tc>
          <w:tcPr>
            <w:tcW w:w="1054" w:type="dxa"/>
            <w:vAlign w:val="center"/>
          </w:tcPr>
          <w:p w14:paraId="500C4B44">
            <w:pPr>
              <w:spacing w:line="240" w:lineRule="auto"/>
              <w:ind w:firstLine="0" w:firstLineChars="0"/>
              <w:jc w:val="center"/>
              <w:rPr>
                <w:rFonts w:hint="eastAsia"/>
                <w:color w:val="auto"/>
                <w:sz w:val="21"/>
                <w:szCs w:val="21"/>
              </w:rPr>
            </w:pPr>
            <w:r>
              <w:rPr>
                <w:rFonts w:hint="eastAsia"/>
                <w:color w:val="auto"/>
                <w:sz w:val="21"/>
                <w:szCs w:val="21"/>
              </w:rPr>
              <w:t>2550</w:t>
            </w:r>
          </w:p>
        </w:tc>
        <w:tc>
          <w:tcPr>
            <w:tcW w:w="938" w:type="dxa"/>
            <w:vAlign w:val="center"/>
          </w:tcPr>
          <w:p w14:paraId="02B050E4">
            <w:pPr>
              <w:spacing w:line="240" w:lineRule="auto"/>
              <w:ind w:firstLine="0" w:firstLineChars="0"/>
              <w:jc w:val="center"/>
              <w:rPr>
                <w:rFonts w:hint="eastAsia"/>
                <w:color w:val="auto"/>
                <w:sz w:val="21"/>
                <w:szCs w:val="21"/>
              </w:rPr>
            </w:pPr>
            <w:r>
              <w:rPr>
                <w:rFonts w:hint="eastAsia"/>
                <w:color w:val="auto"/>
                <w:sz w:val="21"/>
                <w:szCs w:val="21"/>
              </w:rPr>
              <w:t>2600</w:t>
            </w:r>
          </w:p>
        </w:tc>
        <w:tc>
          <w:tcPr>
            <w:tcW w:w="654" w:type="dxa"/>
            <w:vAlign w:val="center"/>
          </w:tcPr>
          <w:p w14:paraId="411BDE7F">
            <w:pPr>
              <w:spacing w:line="240" w:lineRule="auto"/>
              <w:ind w:firstLine="0" w:firstLineChars="0"/>
              <w:jc w:val="center"/>
              <w:rPr>
                <w:rFonts w:hint="eastAsia"/>
                <w:color w:val="auto"/>
                <w:sz w:val="21"/>
                <w:szCs w:val="21"/>
              </w:rPr>
            </w:pPr>
          </w:p>
        </w:tc>
      </w:tr>
      <w:tr w14:paraId="49D8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1DB0E31">
            <w:pPr>
              <w:spacing w:line="240" w:lineRule="auto"/>
              <w:ind w:firstLine="0" w:firstLineChars="0"/>
              <w:jc w:val="center"/>
              <w:rPr>
                <w:rFonts w:hint="eastAsia"/>
                <w:color w:val="auto"/>
                <w:sz w:val="21"/>
                <w:szCs w:val="21"/>
              </w:rPr>
            </w:pPr>
            <w:r>
              <w:rPr>
                <w:rFonts w:hint="eastAsia"/>
                <w:color w:val="auto"/>
                <w:sz w:val="21"/>
                <w:szCs w:val="21"/>
              </w:rPr>
              <w:t>33</w:t>
            </w:r>
          </w:p>
        </w:tc>
        <w:tc>
          <w:tcPr>
            <w:tcW w:w="867" w:type="dxa"/>
            <w:vAlign w:val="center"/>
          </w:tcPr>
          <w:p w14:paraId="4BBC30A3">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920" w:type="dxa"/>
            <w:vAlign w:val="center"/>
          </w:tcPr>
          <w:p w14:paraId="0DA2B7F5">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3677FB36">
            <w:pPr>
              <w:spacing w:line="240" w:lineRule="auto"/>
              <w:ind w:firstLine="0" w:firstLineChars="0"/>
              <w:jc w:val="center"/>
              <w:rPr>
                <w:rFonts w:hint="eastAsia"/>
                <w:color w:val="auto"/>
                <w:sz w:val="21"/>
                <w:szCs w:val="21"/>
              </w:rPr>
            </w:pPr>
            <w:r>
              <w:rPr>
                <w:rFonts w:hint="eastAsia"/>
                <w:color w:val="auto"/>
                <w:sz w:val="21"/>
                <w:szCs w:val="21"/>
              </w:rPr>
              <w:t>广州市生物医药高级职业技术校</w:t>
            </w:r>
          </w:p>
        </w:tc>
        <w:tc>
          <w:tcPr>
            <w:tcW w:w="1211" w:type="dxa"/>
            <w:vAlign w:val="center"/>
          </w:tcPr>
          <w:p w14:paraId="33ED0BDA">
            <w:pPr>
              <w:spacing w:line="240" w:lineRule="auto"/>
              <w:ind w:firstLine="0" w:firstLineChars="0"/>
              <w:jc w:val="center"/>
              <w:rPr>
                <w:rFonts w:hint="eastAsia"/>
                <w:color w:val="auto"/>
                <w:sz w:val="21"/>
                <w:szCs w:val="21"/>
              </w:rPr>
            </w:pPr>
            <w:r>
              <w:rPr>
                <w:rFonts w:hint="eastAsia"/>
                <w:color w:val="auto"/>
                <w:sz w:val="21"/>
                <w:szCs w:val="21"/>
              </w:rPr>
              <w:t>上位</w:t>
            </w:r>
          </w:p>
          <w:p w14:paraId="27EC7DBE">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36A0A9CE">
            <w:pPr>
              <w:spacing w:line="240" w:lineRule="auto"/>
              <w:ind w:firstLine="0" w:firstLineChars="0"/>
              <w:jc w:val="center"/>
              <w:rPr>
                <w:rFonts w:hint="eastAsia"/>
                <w:color w:val="auto"/>
                <w:sz w:val="21"/>
                <w:szCs w:val="21"/>
              </w:rPr>
            </w:pPr>
            <w:r>
              <w:rPr>
                <w:rFonts w:hint="eastAsia"/>
                <w:color w:val="auto"/>
                <w:sz w:val="21"/>
                <w:szCs w:val="21"/>
              </w:rPr>
              <w:t>11100</w:t>
            </w:r>
          </w:p>
        </w:tc>
        <w:tc>
          <w:tcPr>
            <w:tcW w:w="1054" w:type="dxa"/>
            <w:vAlign w:val="center"/>
          </w:tcPr>
          <w:p w14:paraId="4C9F1E20">
            <w:pPr>
              <w:spacing w:line="240" w:lineRule="auto"/>
              <w:ind w:firstLine="0" w:firstLineChars="0"/>
              <w:jc w:val="center"/>
              <w:rPr>
                <w:rFonts w:hint="eastAsia"/>
                <w:color w:val="auto"/>
                <w:sz w:val="21"/>
                <w:szCs w:val="21"/>
              </w:rPr>
            </w:pPr>
            <w:r>
              <w:rPr>
                <w:rFonts w:hint="eastAsia"/>
                <w:color w:val="auto"/>
                <w:sz w:val="21"/>
                <w:szCs w:val="21"/>
              </w:rPr>
              <w:t>0</w:t>
            </w:r>
          </w:p>
        </w:tc>
        <w:tc>
          <w:tcPr>
            <w:tcW w:w="938" w:type="dxa"/>
            <w:vAlign w:val="center"/>
          </w:tcPr>
          <w:p w14:paraId="0F5386BF">
            <w:pPr>
              <w:spacing w:line="240" w:lineRule="auto"/>
              <w:ind w:firstLine="0" w:firstLineChars="0"/>
              <w:jc w:val="center"/>
              <w:rPr>
                <w:rFonts w:hint="eastAsia"/>
                <w:color w:val="auto"/>
                <w:sz w:val="21"/>
                <w:szCs w:val="21"/>
              </w:rPr>
            </w:pPr>
            <w:r>
              <w:rPr>
                <w:rFonts w:hint="eastAsia"/>
                <w:color w:val="auto"/>
                <w:sz w:val="21"/>
                <w:szCs w:val="21"/>
              </w:rPr>
              <w:t>2500</w:t>
            </w:r>
          </w:p>
        </w:tc>
        <w:tc>
          <w:tcPr>
            <w:tcW w:w="654" w:type="dxa"/>
            <w:vAlign w:val="center"/>
          </w:tcPr>
          <w:p w14:paraId="12650E0E">
            <w:pPr>
              <w:spacing w:line="240" w:lineRule="auto"/>
              <w:ind w:firstLine="0" w:firstLineChars="0"/>
              <w:jc w:val="center"/>
              <w:rPr>
                <w:rFonts w:hint="eastAsia"/>
                <w:color w:val="auto"/>
                <w:sz w:val="21"/>
                <w:szCs w:val="21"/>
              </w:rPr>
            </w:pPr>
          </w:p>
        </w:tc>
      </w:tr>
      <w:tr w14:paraId="117A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F113027">
            <w:pPr>
              <w:spacing w:line="240" w:lineRule="auto"/>
              <w:ind w:firstLine="0" w:firstLineChars="0"/>
              <w:jc w:val="center"/>
              <w:rPr>
                <w:rFonts w:hint="eastAsia"/>
                <w:color w:val="auto"/>
                <w:sz w:val="21"/>
                <w:szCs w:val="21"/>
              </w:rPr>
            </w:pPr>
            <w:r>
              <w:rPr>
                <w:rFonts w:hint="eastAsia"/>
                <w:color w:val="auto"/>
                <w:sz w:val="21"/>
                <w:szCs w:val="21"/>
              </w:rPr>
              <w:t>34</w:t>
            </w:r>
          </w:p>
        </w:tc>
        <w:tc>
          <w:tcPr>
            <w:tcW w:w="867" w:type="dxa"/>
            <w:vAlign w:val="center"/>
          </w:tcPr>
          <w:p w14:paraId="71710B9A">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920" w:type="dxa"/>
            <w:vAlign w:val="center"/>
          </w:tcPr>
          <w:p w14:paraId="18D6FF12">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B040D37">
            <w:pPr>
              <w:spacing w:line="240" w:lineRule="auto"/>
              <w:ind w:firstLine="0" w:firstLineChars="0"/>
              <w:jc w:val="center"/>
              <w:rPr>
                <w:rFonts w:hint="eastAsia"/>
                <w:color w:val="auto"/>
                <w:sz w:val="21"/>
                <w:szCs w:val="21"/>
              </w:rPr>
            </w:pPr>
            <w:r>
              <w:rPr>
                <w:rFonts w:hint="eastAsia"/>
                <w:color w:val="auto"/>
                <w:sz w:val="21"/>
                <w:szCs w:val="21"/>
              </w:rPr>
              <w:t>花山华侨中学</w:t>
            </w:r>
          </w:p>
        </w:tc>
        <w:tc>
          <w:tcPr>
            <w:tcW w:w="1211" w:type="dxa"/>
            <w:vAlign w:val="center"/>
          </w:tcPr>
          <w:p w14:paraId="357BA8E2">
            <w:pPr>
              <w:spacing w:line="240" w:lineRule="auto"/>
              <w:ind w:firstLine="0" w:firstLineChars="0"/>
              <w:jc w:val="center"/>
              <w:rPr>
                <w:rFonts w:hint="eastAsia"/>
                <w:color w:val="auto"/>
                <w:sz w:val="21"/>
                <w:szCs w:val="21"/>
              </w:rPr>
            </w:pPr>
            <w:r>
              <w:rPr>
                <w:rFonts w:hint="eastAsia"/>
                <w:color w:val="auto"/>
                <w:sz w:val="21"/>
                <w:szCs w:val="21"/>
              </w:rPr>
              <w:t>上位</w:t>
            </w:r>
          </w:p>
          <w:p w14:paraId="640ABEE4">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0B4A1409">
            <w:pPr>
              <w:spacing w:line="240" w:lineRule="auto"/>
              <w:ind w:firstLine="0" w:firstLineChars="0"/>
              <w:jc w:val="center"/>
              <w:rPr>
                <w:rFonts w:hint="eastAsia"/>
                <w:color w:val="auto"/>
                <w:sz w:val="21"/>
                <w:szCs w:val="21"/>
              </w:rPr>
            </w:pPr>
            <w:r>
              <w:rPr>
                <w:rFonts w:hint="eastAsia"/>
                <w:color w:val="auto"/>
                <w:sz w:val="21"/>
                <w:szCs w:val="21"/>
              </w:rPr>
              <w:t>20500</w:t>
            </w:r>
          </w:p>
        </w:tc>
        <w:tc>
          <w:tcPr>
            <w:tcW w:w="1054" w:type="dxa"/>
            <w:vAlign w:val="center"/>
          </w:tcPr>
          <w:p w14:paraId="33EF63A1">
            <w:pPr>
              <w:spacing w:line="240" w:lineRule="auto"/>
              <w:ind w:firstLine="0" w:firstLineChars="0"/>
              <w:jc w:val="center"/>
              <w:rPr>
                <w:rFonts w:hint="eastAsia"/>
                <w:color w:val="auto"/>
                <w:sz w:val="21"/>
                <w:szCs w:val="21"/>
              </w:rPr>
            </w:pPr>
            <w:r>
              <w:rPr>
                <w:rFonts w:hint="eastAsia"/>
                <w:color w:val="auto"/>
                <w:sz w:val="21"/>
                <w:szCs w:val="21"/>
              </w:rPr>
              <w:t>7900</w:t>
            </w:r>
          </w:p>
        </w:tc>
        <w:tc>
          <w:tcPr>
            <w:tcW w:w="938" w:type="dxa"/>
            <w:vAlign w:val="center"/>
          </w:tcPr>
          <w:p w14:paraId="01CDE079">
            <w:pPr>
              <w:spacing w:line="240" w:lineRule="auto"/>
              <w:ind w:firstLine="0" w:firstLineChars="0"/>
              <w:jc w:val="center"/>
              <w:rPr>
                <w:rFonts w:hint="eastAsia"/>
                <w:color w:val="auto"/>
                <w:sz w:val="21"/>
                <w:szCs w:val="21"/>
              </w:rPr>
            </w:pPr>
            <w:r>
              <w:rPr>
                <w:rFonts w:hint="eastAsia"/>
                <w:color w:val="auto"/>
                <w:sz w:val="21"/>
                <w:szCs w:val="21"/>
              </w:rPr>
              <w:t>4600</w:t>
            </w:r>
          </w:p>
        </w:tc>
        <w:tc>
          <w:tcPr>
            <w:tcW w:w="654" w:type="dxa"/>
            <w:vAlign w:val="center"/>
          </w:tcPr>
          <w:p w14:paraId="52293249">
            <w:pPr>
              <w:spacing w:line="240" w:lineRule="auto"/>
              <w:ind w:firstLine="0" w:firstLineChars="0"/>
              <w:jc w:val="center"/>
              <w:rPr>
                <w:rFonts w:hint="eastAsia"/>
                <w:color w:val="auto"/>
                <w:sz w:val="21"/>
                <w:szCs w:val="21"/>
              </w:rPr>
            </w:pPr>
          </w:p>
        </w:tc>
      </w:tr>
      <w:tr w14:paraId="4876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5E62B9F">
            <w:pPr>
              <w:spacing w:line="240" w:lineRule="auto"/>
              <w:ind w:firstLine="0" w:firstLineChars="0"/>
              <w:jc w:val="center"/>
              <w:rPr>
                <w:rFonts w:hint="eastAsia"/>
                <w:color w:val="auto"/>
                <w:sz w:val="21"/>
                <w:szCs w:val="21"/>
              </w:rPr>
            </w:pPr>
            <w:r>
              <w:rPr>
                <w:rFonts w:hint="eastAsia"/>
                <w:color w:val="auto"/>
                <w:sz w:val="21"/>
                <w:szCs w:val="21"/>
              </w:rPr>
              <w:t>35</w:t>
            </w:r>
          </w:p>
        </w:tc>
        <w:tc>
          <w:tcPr>
            <w:tcW w:w="867" w:type="dxa"/>
            <w:vAlign w:val="center"/>
          </w:tcPr>
          <w:p w14:paraId="5A244E8C">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3DE63E41">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4EF24F2">
            <w:pPr>
              <w:spacing w:line="240" w:lineRule="auto"/>
              <w:ind w:firstLine="0" w:firstLineChars="0"/>
              <w:jc w:val="center"/>
              <w:rPr>
                <w:rFonts w:hint="eastAsia"/>
                <w:color w:val="auto"/>
                <w:sz w:val="21"/>
                <w:szCs w:val="21"/>
              </w:rPr>
            </w:pPr>
            <w:r>
              <w:rPr>
                <w:rFonts w:hint="eastAsia"/>
                <w:color w:val="auto"/>
                <w:sz w:val="21"/>
                <w:szCs w:val="21"/>
              </w:rPr>
              <w:t>七星</w:t>
            </w:r>
          </w:p>
          <w:p w14:paraId="25692FE2">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4F5EAE05">
            <w:pPr>
              <w:spacing w:line="240" w:lineRule="auto"/>
              <w:ind w:firstLine="0" w:firstLineChars="0"/>
              <w:jc w:val="center"/>
              <w:rPr>
                <w:rFonts w:hint="eastAsia"/>
                <w:color w:val="auto"/>
                <w:sz w:val="21"/>
                <w:szCs w:val="21"/>
              </w:rPr>
            </w:pPr>
            <w:r>
              <w:rPr>
                <w:rFonts w:hint="eastAsia"/>
                <w:color w:val="auto"/>
                <w:sz w:val="21"/>
                <w:szCs w:val="21"/>
              </w:rPr>
              <w:t>上位</w:t>
            </w:r>
          </w:p>
          <w:p w14:paraId="7E46C324">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7BB9274C">
            <w:pPr>
              <w:spacing w:line="240" w:lineRule="auto"/>
              <w:ind w:firstLine="0" w:firstLineChars="0"/>
              <w:jc w:val="center"/>
              <w:rPr>
                <w:rFonts w:hint="eastAsia"/>
                <w:color w:val="auto"/>
                <w:sz w:val="21"/>
                <w:szCs w:val="21"/>
              </w:rPr>
            </w:pPr>
            <w:r>
              <w:rPr>
                <w:rFonts w:hint="eastAsia"/>
                <w:color w:val="auto"/>
                <w:sz w:val="21"/>
                <w:szCs w:val="21"/>
              </w:rPr>
              <w:t>5280</w:t>
            </w:r>
          </w:p>
        </w:tc>
        <w:tc>
          <w:tcPr>
            <w:tcW w:w="1054" w:type="dxa"/>
            <w:vAlign w:val="center"/>
          </w:tcPr>
          <w:p w14:paraId="09258C1E">
            <w:pPr>
              <w:spacing w:line="240" w:lineRule="auto"/>
              <w:ind w:firstLine="0" w:firstLineChars="0"/>
              <w:jc w:val="center"/>
              <w:rPr>
                <w:rFonts w:hint="eastAsia"/>
                <w:color w:val="auto"/>
                <w:sz w:val="21"/>
                <w:szCs w:val="21"/>
              </w:rPr>
            </w:pPr>
            <w:r>
              <w:rPr>
                <w:rFonts w:hint="eastAsia"/>
                <w:color w:val="auto"/>
                <w:sz w:val="21"/>
                <w:szCs w:val="21"/>
              </w:rPr>
              <w:t>3500</w:t>
            </w:r>
          </w:p>
        </w:tc>
        <w:tc>
          <w:tcPr>
            <w:tcW w:w="938" w:type="dxa"/>
            <w:vAlign w:val="center"/>
          </w:tcPr>
          <w:p w14:paraId="007D17F8">
            <w:pPr>
              <w:spacing w:line="240" w:lineRule="auto"/>
              <w:ind w:firstLine="0" w:firstLineChars="0"/>
              <w:jc w:val="center"/>
              <w:rPr>
                <w:rFonts w:hint="eastAsia"/>
                <w:color w:val="auto"/>
                <w:sz w:val="21"/>
                <w:szCs w:val="21"/>
              </w:rPr>
            </w:pPr>
            <w:r>
              <w:rPr>
                <w:rFonts w:hint="eastAsia"/>
                <w:color w:val="auto"/>
                <w:sz w:val="21"/>
                <w:szCs w:val="21"/>
              </w:rPr>
              <w:t>2640</w:t>
            </w:r>
          </w:p>
        </w:tc>
        <w:tc>
          <w:tcPr>
            <w:tcW w:w="654" w:type="dxa"/>
            <w:vAlign w:val="center"/>
          </w:tcPr>
          <w:p w14:paraId="5A0D39FE">
            <w:pPr>
              <w:spacing w:line="240" w:lineRule="auto"/>
              <w:ind w:firstLine="0" w:firstLineChars="0"/>
              <w:jc w:val="center"/>
              <w:rPr>
                <w:rFonts w:hint="eastAsia"/>
                <w:color w:val="auto"/>
                <w:sz w:val="21"/>
                <w:szCs w:val="21"/>
              </w:rPr>
            </w:pPr>
          </w:p>
        </w:tc>
      </w:tr>
      <w:tr w14:paraId="187B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B21A8E6">
            <w:pPr>
              <w:spacing w:line="240" w:lineRule="auto"/>
              <w:ind w:firstLine="0" w:firstLineChars="0"/>
              <w:jc w:val="center"/>
              <w:rPr>
                <w:rFonts w:hint="eastAsia"/>
                <w:color w:val="auto"/>
                <w:sz w:val="21"/>
                <w:szCs w:val="21"/>
              </w:rPr>
            </w:pPr>
            <w:r>
              <w:rPr>
                <w:rFonts w:hint="eastAsia"/>
                <w:color w:val="auto"/>
                <w:sz w:val="21"/>
                <w:szCs w:val="21"/>
              </w:rPr>
              <w:t>36</w:t>
            </w:r>
          </w:p>
        </w:tc>
        <w:tc>
          <w:tcPr>
            <w:tcW w:w="867" w:type="dxa"/>
            <w:vAlign w:val="center"/>
          </w:tcPr>
          <w:p w14:paraId="25592685">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6827812C">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E93726A">
            <w:pPr>
              <w:spacing w:line="240" w:lineRule="auto"/>
              <w:ind w:firstLine="0" w:firstLineChars="0"/>
              <w:jc w:val="center"/>
              <w:rPr>
                <w:rFonts w:hint="eastAsia"/>
                <w:color w:val="auto"/>
                <w:sz w:val="21"/>
                <w:szCs w:val="21"/>
              </w:rPr>
            </w:pPr>
            <w:r>
              <w:rPr>
                <w:rFonts w:hint="eastAsia"/>
                <w:color w:val="auto"/>
                <w:sz w:val="21"/>
                <w:szCs w:val="21"/>
              </w:rPr>
              <w:t>广州市花都区黄广小学</w:t>
            </w:r>
          </w:p>
        </w:tc>
        <w:tc>
          <w:tcPr>
            <w:tcW w:w="1211" w:type="dxa"/>
            <w:vAlign w:val="center"/>
          </w:tcPr>
          <w:p w14:paraId="099928E6">
            <w:pPr>
              <w:spacing w:line="240" w:lineRule="auto"/>
              <w:ind w:firstLine="0" w:firstLineChars="0"/>
              <w:jc w:val="center"/>
              <w:rPr>
                <w:rFonts w:hint="eastAsia"/>
                <w:color w:val="auto"/>
                <w:sz w:val="21"/>
                <w:szCs w:val="21"/>
              </w:rPr>
            </w:pPr>
            <w:r>
              <w:rPr>
                <w:rFonts w:hint="eastAsia"/>
                <w:color w:val="auto"/>
                <w:sz w:val="21"/>
                <w:szCs w:val="21"/>
              </w:rPr>
              <w:t>上位</w:t>
            </w:r>
          </w:p>
          <w:p w14:paraId="53C2B19B">
            <w:pPr>
              <w:spacing w:line="240" w:lineRule="auto"/>
              <w:ind w:firstLine="0" w:firstLineChars="0"/>
              <w:jc w:val="center"/>
              <w:rPr>
                <w:rFonts w:hint="eastAsia"/>
                <w:color w:val="auto"/>
                <w:sz w:val="21"/>
                <w:szCs w:val="21"/>
              </w:rPr>
            </w:pPr>
            <w:r>
              <w:rPr>
                <w:rFonts w:hint="eastAsia"/>
                <w:color w:val="auto"/>
                <w:sz w:val="21"/>
                <w:szCs w:val="21"/>
              </w:rPr>
              <w:t>规划（上位规划）</w:t>
            </w:r>
          </w:p>
        </w:tc>
        <w:tc>
          <w:tcPr>
            <w:tcW w:w="900" w:type="dxa"/>
            <w:vAlign w:val="center"/>
          </w:tcPr>
          <w:p w14:paraId="6F246E08">
            <w:pPr>
              <w:spacing w:line="240" w:lineRule="auto"/>
              <w:ind w:firstLine="0" w:firstLineChars="0"/>
              <w:jc w:val="center"/>
              <w:rPr>
                <w:rFonts w:hint="eastAsia"/>
                <w:color w:val="auto"/>
                <w:sz w:val="21"/>
                <w:szCs w:val="21"/>
              </w:rPr>
            </w:pPr>
            <w:r>
              <w:rPr>
                <w:rFonts w:hint="eastAsia"/>
                <w:color w:val="auto"/>
                <w:sz w:val="21"/>
                <w:szCs w:val="21"/>
              </w:rPr>
              <w:t>33000</w:t>
            </w:r>
          </w:p>
        </w:tc>
        <w:tc>
          <w:tcPr>
            <w:tcW w:w="1054" w:type="dxa"/>
            <w:vAlign w:val="center"/>
          </w:tcPr>
          <w:p w14:paraId="639E2A3B">
            <w:pPr>
              <w:spacing w:line="240" w:lineRule="auto"/>
              <w:ind w:firstLine="0" w:firstLineChars="0"/>
              <w:jc w:val="center"/>
              <w:rPr>
                <w:rFonts w:hint="eastAsia"/>
                <w:color w:val="auto"/>
                <w:sz w:val="21"/>
                <w:szCs w:val="21"/>
              </w:rPr>
            </w:pPr>
            <w:r>
              <w:rPr>
                <w:rFonts w:hint="eastAsia"/>
                <w:color w:val="auto"/>
                <w:sz w:val="21"/>
                <w:szCs w:val="21"/>
              </w:rPr>
              <w:t>12700</w:t>
            </w:r>
          </w:p>
        </w:tc>
        <w:tc>
          <w:tcPr>
            <w:tcW w:w="938" w:type="dxa"/>
            <w:vAlign w:val="center"/>
          </w:tcPr>
          <w:p w14:paraId="45C7070E">
            <w:pPr>
              <w:spacing w:line="240" w:lineRule="auto"/>
              <w:ind w:firstLine="0" w:firstLineChars="0"/>
              <w:jc w:val="center"/>
              <w:rPr>
                <w:rFonts w:hint="eastAsia"/>
                <w:color w:val="auto"/>
                <w:sz w:val="21"/>
                <w:szCs w:val="21"/>
              </w:rPr>
            </w:pPr>
            <w:r>
              <w:rPr>
                <w:rFonts w:hint="eastAsia"/>
                <w:color w:val="auto"/>
                <w:sz w:val="21"/>
                <w:szCs w:val="21"/>
              </w:rPr>
              <w:t>7300</w:t>
            </w:r>
          </w:p>
        </w:tc>
        <w:tc>
          <w:tcPr>
            <w:tcW w:w="654" w:type="dxa"/>
            <w:vAlign w:val="center"/>
          </w:tcPr>
          <w:p w14:paraId="7F6673F5">
            <w:pPr>
              <w:spacing w:line="240" w:lineRule="auto"/>
              <w:ind w:firstLine="0" w:firstLineChars="0"/>
              <w:jc w:val="center"/>
              <w:rPr>
                <w:rFonts w:hint="eastAsia"/>
                <w:color w:val="auto"/>
                <w:sz w:val="21"/>
                <w:szCs w:val="21"/>
              </w:rPr>
            </w:pPr>
            <w:r>
              <w:rPr>
                <w:rFonts w:hint="eastAsia"/>
                <w:color w:val="auto"/>
                <w:sz w:val="21"/>
                <w:szCs w:val="21"/>
              </w:rPr>
              <w:t>洪涝</w:t>
            </w:r>
          </w:p>
        </w:tc>
      </w:tr>
      <w:tr w14:paraId="258F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52836192">
            <w:pPr>
              <w:spacing w:line="240" w:lineRule="auto"/>
              <w:ind w:firstLine="0" w:firstLineChars="0"/>
              <w:jc w:val="center"/>
              <w:rPr>
                <w:rFonts w:hint="eastAsia"/>
                <w:color w:val="auto"/>
                <w:sz w:val="21"/>
                <w:szCs w:val="21"/>
              </w:rPr>
            </w:pPr>
            <w:r>
              <w:rPr>
                <w:rFonts w:hint="eastAsia"/>
                <w:color w:val="auto"/>
                <w:sz w:val="21"/>
                <w:szCs w:val="21"/>
              </w:rPr>
              <w:t>37</w:t>
            </w:r>
          </w:p>
        </w:tc>
        <w:tc>
          <w:tcPr>
            <w:tcW w:w="867" w:type="dxa"/>
            <w:vAlign w:val="center"/>
          </w:tcPr>
          <w:p w14:paraId="15430E22">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4881FE00">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3DFA2310">
            <w:pPr>
              <w:spacing w:line="240" w:lineRule="auto"/>
              <w:ind w:firstLine="0" w:firstLineChars="0"/>
              <w:jc w:val="center"/>
              <w:rPr>
                <w:rFonts w:hint="eastAsia"/>
                <w:color w:val="auto"/>
                <w:sz w:val="21"/>
                <w:szCs w:val="21"/>
              </w:rPr>
            </w:pPr>
            <w:r>
              <w:rPr>
                <w:rFonts w:hint="eastAsia"/>
                <w:color w:val="auto"/>
                <w:sz w:val="21"/>
                <w:szCs w:val="21"/>
              </w:rPr>
              <w:t>花桥</w:t>
            </w:r>
          </w:p>
          <w:p w14:paraId="401FE737">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22F610FC">
            <w:pPr>
              <w:spacing w:line="240" w:lineRule="auto"/>
              <w:ind w:firstLine="0" w:firstLineChars="0"/>
              <w:jc w:val="center"/>
              <w:rPr>
                <w:rFonts w:hint="eastAsia"/>
                <w:color w:val="auto"/>
                <w:sz w:val="21"/>
                <w:szCs w:val="21"/>
              </w:rPr>
            </w:pPr>
            <w:r>
              <w:rPr>
                <w:rFonts w:hint="eastAsia"/>
                <w:color w:val="auto"/>
                <w:sz w:val="21"/>
                <w:szCs w:val="21"/>
              </w:rPr>
              <w:t>上位</w:t>
            </w:r>
          </w:p>
          <w:p w14:paraId="54F64B84">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07BBFB19">
            <w:pPr>
              <w:spacing w:line="240" w:lineRule="auto"/>
              <w:ind w:firstLine="0" w:firstLineChars="0"/>
              <w:jc w:val="center"/>
              <w:rPr>
                <w:rFonts w:hint="eastAsia"/>
                <w:color w:val="auto"/>
                <w:sz w:val="21"/>
                <w:szCs w:val="21"/>
              </w:rPr>
            </w:pPr>
            <w:r>
              <w:rPr>
                <w:rFonts w:hint="eastAsia"/>
                <w:color w:val="auto"/>
                <w:sz w:val="21"/>
                <w:szCs w:val="21"/>
              </w:rPr>
              <w:t>14800</w:t>
            </w:r>
          </w:p>
        </w:tc>
        <w:tc>
          <w:tcPr>
            <w:tcW w:w="1054" w:type="dxa"/>
            <w:vAlign w:val="center"/>
          </w:tcPr>
          <w:p w14:paraId="519C9006">
            <w:pPr>
              <w:spacing w:line="240" w:lineRule="auto"/>
              <w:ind w:firstLine="0" w:firstLineChars="0"/>
              <w:jc w:val="center"/>
              <w:rPr>
                <w:rFonts w:hint="eastAsia"/>
                <w:color w:val="auto"/>
                <w:sz w:val="21"/>
                <w:szCs w:val="21"/>
              </w:rPr>
            </w:pPr>
            <w:r>
              <w:rPr>
                <w:rFonts w:hint="eastAsia"/>
                <w:color w:val="auto"/>
                <w:sz w:val="21"/>
                <w:szCs w:val="21"/>
              </w:rPr>
              <w:t>5700</w:t>
            </w:r>
          </w:p>
        </w:tc>
        <w:tc>
          <w:tcPr>
            <w:tcW w:w="938" w:type="dxa"/>
            <w:vAlign w:val="center"/>
          </w:tcPr>
          <w:p w14:paraId="7E4E1AE1">
            <w:pPr>
              <w:spacing w:line="240" w:lineRule="auto"/>
              <w:ind w:firstLine="0" w:firstLineChars="0"/>
              <w:jc w:val="center"/>
              <w:rPr>
                <w:rFonts w:hint="eastAsia"/>
                <w:color w:val="auto"/>
                <w:sz w:val="21"/>
                <w:szCs w:val="21"/>
              </w:rPr>
            </w:pPr>
            <w:r>
              <w:rPr>
                <w:rFonts w:hint="eastAsia"/>
                <w:color w:val="auto"/>
                <w:sz w:val="21"/>
                <w:szCs w:val="21"/>
              </w:rPr>
              <w:t>3300</w:t>
            </w:r>
          </w:p>
        </w:tc>
        <w:tc>
          <w:tcPr>
            <w:tcW w:w="654" w:type="dxa"/>
            <w:vAlign w:val="center"/>
          </w:tcPr>
          <w:p w14:paraId="156A2EBD">
            <w:pPr>
              <w:spacing w:line="240" w:lineRule="auto"/>
              <w:ind w:firstLine="0" w:firstLineChars="0"/>
              <w:jc w:val="center"/>
              <w:rPr>
                <w:rFonts w:hint="eastAsia"/>
                <w:color w:val="auto"/>
                <w:sz w:val="21"/>
                <w:szCs w:val="21"/>
              </w:rPr>
            </w:pPr>
            <w:r>
              <w:rPr>
                <w:rFonts w:hint="eastAsia"/>
                <w:color w:val="auto"/>
                <w:sz w:val="21"/>
                <w:szCs w:val="21"/>
              </w:rPr>
              <w:t>洪涝</w:t>
            </w:r>
          </w:p>
        </w:tc>
      </w:tr>
      <w:tr w14:paraId="43EC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892C0F9">
            <w:pPr>
              <w:spacing w:line="240" w:lineRule="auto"/>
              <w:ind w:firstLine="0" w:firstLineChars="0"/>
              <w:jc w:val="center"/>
              <w:rPr>
                <w:rFonts w:hint="eastAsia"/>
                <w:color w:val="auto"/>
                <w:sz w:val="21"/>
                <w:szCs w:val="21"/>
              </w:rPr>
            </w:pPr>
            <w:r>
              <w:rPr>
                <w:rFonts w:hint="eastAsia"/>
                <w:color w:val="auto"/>
                <w:sz w:val="21"/>
                <w:szCs w:val="21"/>
              </w:rPr>
              <w:t>38</w:t>
            </w:r>
          </w:p>
        </w:tc>
        <w:tc>
          <w:tcPr>
            <w:tcW w:w="867" w:type="dxa"/>
            <w:vAlign w:val="center"/>
          </w:tcPr>
          <w:p w14:paraId="5101CC2D">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4D02AB45">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7A71567F">
            <w:pPr>
              <w:spacing w:line="240" w:lineRule="auto"/>
              <w:ind w:firstLine="0" w:firstLineChars="0"/>
              <w:jc w:val="center"/>
              <w:rPr>
                <w:rFonts w:hint="eastAsia"/>
                <w:color w:val="auto"/>
                <w:sz w:val="21"/>
                <w:szCs w:val="21"/>
              </w:rPr>
            </w:pPr>
            <w:r>
              <w:rPr>
                <w:rFonts w:hint="eastAsia"/>
                <w:color w:val="auto"/>
                <w:sz w:val="21"/>
                <w:szCs w:val="21"/>
              </w:rPr>
              <w:t>迳口</w:t>
            </w:r>
          </w:p>
          <w:p w14:paraId="69103D92">
            <w:pPr>
              <w:spacing w:line="240" w:lineRule="auto"/>
              <w:ind w:firstLine="0" w:firstLineChars="0"/>
              <w:jc w:val="center"/>
              <w:rPr>
                <w:rFonts w:hint="eastAsia"/>
                <w:color w:val="auto"/>
                <w:sz w:val="21"/>
                <w:szCs w:val="21"/>
              </w:rPr>
            </w:pPr>
            <w:r>
              <w:rPr>
                <w:rFonts w:hint="eastAsia"/>
                <w:color w:val="auto"/>
                <w:sz w:val="21"/>
                <w:szCs w:val="21"/>
              </w:rPr>
              <w:t>中学</w:t>
            </w:r>
          </w:p>
        </w:tc>
        <w:tc>
          <w:tcPr>
            <w:tcW w:w="1211" w:type="dxa"/>
            <w:vAlign w:val="center"/>
          </w:tcPr>
          <w:p w14:paraId="2F16F88F">
            <w:pPr>
              <w:spacing w:line="240" w:lineRule="auto"/>
              <w:ind w:firstLine="0" w:firstLineChars="0"/>
              <w:jc w:val="center"/>
              <w:rPr>
                <w:rFonts w:hint="eastAsia"/>
                <w:color w:val="auto"/>
                <w:sz w:val="21"/>
                <w:szCs w:val="21"/>
              </w:rPr>
            </w:pPr>
            <w:r>
              <w:rPr>
                <w:rFonts w:hint="eastAsia"/>
                <w:color w:val="auto"/>
                <w:sz w:val="21"/>
                <w:szCs w:val="21"/>
              </w:rPr>
              <w:t>上位</w:t>
            </w:r>
          </w:p>
          <w:p w14:paraId="1F4A5CB8">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02D3BF5C">
            <w:pPr>
              <w:spacing w:line="240" w:lineRule="auto"/>
              <w:ind w:firstLine="0" w:firstLineChars="0"/>
              <w:jc w:val="center"/>
              <w:rPr>
                <w:rFonts w:hint="eastAsia"/>
                <w:color w:val="auto"/>
                <w:sz w:val="21"/>
                <w:szCs w:val="21"/>
              </w:rPr>
            </w:pPr>
            <w:r>
              <w:rPr>
                <w:rFonts w:hint="eastAsia"/>
                <w:color w:val="auto"/>
                <w:sz w:val="21"/>
                <w:szCs w:val="21"/>
              </w:rPr>
              <w:t>12100</w:t>
            </w:r>
          </w:p>
        </w:tc>
        <w:tc>
          <w:tcPr>
            <w:tcW w:w="1054" w:type="dxa"/>
            <w:vAlign w:val="center"/>
          </w:tcPr>
          <w:p w14:paraId="1060EEF6">
            <w:pPr>
              <w:spacing w:line="240" w:lineRule="auto"/>
              <w:ind w:firstLine="0" w:firstLineChars="0"/>
              <w:jc w:val="center"/>
              <w:rPr>
                <w:rFonts w:hint="eastAsia"/>
                <w:color w:val="auto"/>
                <w:sz w:val="21"/>
                <w:szCs w:val="21"/>
              </w:rPr>
            </w:pPr>
            <w:r>
              <w:rPr>
                <w:rFonts w:hint="eastAsia"/>
                <w:color w:val="auto"/>
                <w:sz w:val="21"/>
                <w:szCs w:val="21"/>
              </w:rPr>
              <w:t>4700</w:t>
            </w:r>
          </w:p>
        </w:tc>
        <w:tc>
          <w:tcPr>
            <w:tcW w:w="938" w:type="dxa"/>
            <w:vAlign w:val="center"/>
          </w:tcPr>
          <w:p w14:paraId="71BC123B">
            <w:pPr>
              <w:spacing w:line="240" w:lineRule="auto"/>
              <w:ind w:firstLine="0" w:firstLineChars="0"/>
              <w:jc w:val="center"/>
              <w:rPr>
                <w:rFonts w:hint="eastAsia"/>
                <w:color w:val="auto"/>
                <w:sz w:val="21"/>
                <w:szCs w:val="21"/>
              </w:rPr>
            </w:pPr>
            <w:r>
              <w:rPr>
                <w:rFonts w:hint="eastAsia"/>
                <w:color w:val="auto"/>
                <w:sz w:val="21"/>
                <w:szCs w:val="21"/>
              </w:rPr>
              <w:t>2700</w:t>
            </w:r>
          </w:p>
        </w:tc>
        <w:tc>
          <w:tcPr>
            <w:tcW w:w="654" w:type="dxa"/>
            <w:vAlign w:val="center"/>
          </w:tcPr>
          <w:p w14:paraId="5714617C">
            <w:pPr>
              <w:spacing w:line="240" w:lineRule="auto"/>
              <w:ind w:firstLine="0" w:firstLineChars="0"/>
              <w:jc w:val="center"/>
              <w:rPr>
                <w:rFonts w:hint="eastAsia"/>
                <w:color w:val="auto"/>
                <w:sz w:val="21"/>
                <w:szCs w:val="21"/>
              </w:rPr>
            </w:pPr>
          </w:p>
        </w:tc>
      </w:tr>
      <w:tr w14:paraId="1525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6BFD98F1">
            <w:pPr>
              <w:spacing w:line="240" w:lineRule="auto"/>
              <w:ind w:firstLine="0" w:firstLineChars="0"/>
              <w:jc w:val="center"/>
              <w:rPr>
                <w:rFonts w:hint="eastAsia"/>
                <w:color w:val="auto"/>
                <w:sz w:val="21"/>
                <w:szCs w:val="21"/>
              </w:rPr>
            </w:pPr>
            <w:r>
              <w:rPr>
                <w:rFonts w:hint="eastAsia"/>
                <w:color w:val="auto"/>
                <w:sz w:val="21"/>
                <w:szCs w:val="21"/>
              </w:rPr>
              <w:t>39</w:t>
            </w:r>
          </w:p>
        </w:tc>
        <w:tc>
          <w:tcPr>
            <w:tcW w:w="867" w:type="dxa"/>
            <w:vAlign w:val="center"/>
          </w:tcPr>
          <w:p w14:paraId="7AE14544">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2F2B3B50">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88F3E69">
            <w:pPr>
              <w:spacing w:line="240" w:lineRule="auto"/>
              <w:ind w:firstLine="0" w:firstLineChars="0"/>
              <w:jc w:val="center"/>
              <w:rPr>
                <w:rFonts w:hint="eastAsia"/>
                <w:color w:val="auto"/>
                <w:sz w:val="21"/>
                <w:szCs w:val="21"/>
              </w:rPr>
            </w:pPr>
            <w:r>
              <w:rPr>
                <w:rFonts w:hint="eastAsia"/>
                <w:color w:val="auto"/>
                <w:sz w:val="21"/>
                <w:szCs w:val="21"/>
              </w:rPr>
              <w:t>花东镇</w:t>
            </w:r>
          </w:p>
          <w:p w14:paraId="1A5A0D86">
            <w:pPr>
              <w:spacing w:line="240" w:lineRule="auto"/>
              <w:ind w:firstLine="0" w:firstLineChars="0"/>
              <w:jc w:val="center"/>
              <w:rPr>
                <w:rFonts w:hint="eastAsia"/>
                <w:color w:val="auto"/>
                <w:sz w:val="21"/>
                <w:szCs w:val="21"/>
              </w:rPr>
            </w:pPr>
            <w:r>
              <w:rPr>
                <w:rFonts w:hint="eastAsia"/>
                <w:color w:val="auto"/>
                <w:sz w:val="21"/>
                <w:szCs w:val="21"/>
              </w:rPr>
              <w:t>北兴中学</w:t>
            </w:r>
          </w:p>
        </w:tc>
        <w:tc>
          <w:tcPr>
            <w:tcW w:w="1211" w:type="dxa"/>
            <w:vAlign w:val="center"/>
          </w:tcPr>
          <w:p w14:paraId="0BC59D2F">
            <w:pPr>
              <w:spacing w:line="240" w:lineRule="auto"/>
              <w:ind w:firstLine="0" w:firstLineChars="0"/>
              <w:jc w:val="center"/>
              <w:rPr>
                <w:rFonts w:hint="eastAsia"/>
                <w:color w:val="auto"/>
                <w:sz w:val="21"/>
                <w:szCs w:val="21"/>
              </w:rPr>
            </w:pPr>
            <w:r>
              <w:rPr>
                <w:rFonts w:hint="eastAsia"/>
                <w:color w:val="auto"/>
                <w:sz w:val="21"/>
                <w:szCs w:val="21"/>
              </w:rPr>
              <w:t>上位</w:t>
            </w:r>
          </w:p>
          <w:p w14:paraId="372BBCD6">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23F83064">
            <w:pPr>
              <w:spacing w:line="240" w:lineRule="auto"/>
              <w:ind w:firstLine="0" w:firstLineChars="0"/>
              <w:jc w:val="center"/>
              <w:rPr>
                <w:rFonts w:hint="eastAsia"/>
                <w:color w:val="auto"/>
                <w:sz w:val="21"/>
                <w:szCs w:val="21"/>
              </w:rPr>
            </w:pPr>
            <w:r>
              <w:rPr>
                <w:rFonts w:hint="eastAsia"/>
                <w:color w:val="auto"/>
                <w:sz w:val="21"/>
                <w:szCs w:val="21"/>
              </w:rPr>
              <w:t>15200</w:t>
            </w:r>
          </w:p>
        </w:tc>
        <w:tc>
          <w:tcPr>
            <w:tcW w:w="1054" w:type="dxa"/>
            <w:vAlign w:val="center"/>
          </w:tcPr>
          <w:p w14:paraId="03652D38">
            <w:pPr>
              <w:spacing w:line="240" w:lineRule="auto"/>
              <w:ind w:firstLine="0" w:firstLineChars="0"/>
              <w:jc w:val="center"/>
              <w:rPr>
                <w:rFonts w:hint="eastAsia"/>
                <w:color w:val="auto"/>
                <w:sz w:val="21"/>
                <w:szCs w:val="21"/>
              </w:rPr>
            </w:pPr>
            <w:r>
              <w:rPr>
                <w:rFonts w:hint="eastAsia"/>
                <w:color w:val="auto"/>
                <w:sz w:val="21"/>
                <w:szCs w:val="21"/>
              </w:rPr>
              <w:t>9550</w:t>
            </w:r>
          </w:p>
        </w:tc>
        <w:tc>
          <w:tcPr>
            <w:tcW w:w="938" w:type="dxa"/>
            <w:vAlign w:val="center"/>
          </w:tcPr>
          <w:p w14:paraId="5B847C5B">
            <w:pPr>
              <w:spacing w:line="240" w:lineRule="auto"/>
              <w:ind w:firstLine="0" w:firstLineChars="0"/>
              <w:jc w:val="center"/>
              <w:rPr>
                <w:rFonts w:hint="eastAsia"/>
                <w:color w:val="auto"/>
                <w:sz w:val="21"/>
                <w:szCs w:val="21"/>
              </w:rPr>
            </w:pPr>
            <w:r>
              <w:rPr>
                <w:rFonts w:hint="eastAsia"/>
                <w:color w:val="auto"/>
                <w:sz w:val="21"/>
                <w:szCs w:val="21"/>
              </w:rPr>
              <w:t>7600</w:t>
            </w:r>
          </w:p>
        </w:tc>
        <w:tc>
          <w:tcPr>
            <w:tcW w:w="654" w:type="dxa"/>
            <w:vAlign w:val="center"/>
          </w:tcPr>
          <w:p w14:paraId="04A3A60C">
            <w:pPr>
              <w:spacing w:line="240" w:lineRule="auto"/>
              <w:ind w:firstLine="0" w:firstLineChars="0"/>
              <w:jc w:val="center"/>
              <w:rPr>
                <w:rFonts w:hint="eastAsia"/>
                <w:color w:val="auto"/>
                <w:sz w:val="21"/>
                <w:szCs w:val="21"/>
              </w:rPr>
            </w:pPr>
            <w:r>
              <w:rPr>
                <w:rFonts w:hint="eastAsia"/>
                <w:color w:val="auto"/>
                <w:sz w:val="21"/>
                <w:szCs w:val="21"/>
              </w:rPr>
              <w:t>洪涝</w:t>
            </w:r>
          </w:p>
        </w:tc>
      </w:tr>
      <w:tr w14:paraId="66EB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68E5BEED">
            <w:pPr>
              <w:spacing w:line="240" w:lineRule="auto"/>
              <w:ind w:firstLine="0" w:firstLineChars="0"/>
              <w:jc w:val="center"/>
              <w:rPr>
                <w:rFonts w:hint="eastAsia"/>
                <w:color w:val="auto"/>
                <w:sz w:val="21"/>
                <w:szCs w:val="21"/>
              </w:rPr>
            </w:pPr>
            <w:r>
              <w:rPr>
                <w:rFonts w:hint="eastAsia"/>
                <w:color w:val="auto"/>
                <w:sz w:val="21"/>
                <w:szCs w:val="21"/>
              </w:rPr>
              <w:t>40</w:t>
            </w:r>
          </w:p>
        </w:tc>
        <w:tc>
          <w:tcPr>
            <w:tcW w:w="867" w:type="dxa"/>
            <w:vAlign w:val="center"/>
          </w:tcPr>
          <w:p w14:paraId="50DA76F8">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6812DF02">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3702448A">
            <w:pPr>
              <w:spacing w:line="240" w:lineRule="auto"/>
              <w:ind w:firstLine="0" w:firstLineChars="0"/>
              <w:jc w:val="center"/>
              <w:rPr>
                <w:rFonts w:hint="eastAsia"/>
                <w:color w:val="auto"/>
                <w:sz w:val="21"/>
                <w:szCs w:val="21"/>
              </w:rPr>
            </w:pPr>
            <w:r>
              <w:rPr>
                <w:rFonts w:hint="eastAsia"/>
                <w:color w:val="auto"/>
                <w:sz w:val="21"/>
                <w:szCs w:val="21"/>
              </w:rPr>
              <w:t>大塘初级</w:t>
            </w:r>
          </w:p>
          <w:p w14:paraId="6D0C42CA">
            <w:pPr>
              <w:spacing w:line="240" w:lineRule="auto"/>
              <w:ind w:firstLine="0" w:firstLineChars="0"/>
              <w:jc w:val="center"/>
              <w:rPr>
                <w:rFonts w:hint="eastAsia"/>
                <w:color w:val="auto"/>
                <w:sz w:val="21"/>
                <w:szCs w:val="21"/>
              </w:rPr>
            </w:pPr>
            <w:r>
              <w:rPr>
                <w:rFonts w:hint="eastAsia"/>
                <w:color w:val="auto"/>
                <w:sz w:val="21"/>
                <w:szCs w:val="21"/>
              </w:rPr>
              <w:t>中学</w:t>
            </w:r>
          </w:p>
        </w:tc>
        <w:tc>
          <w:tcPr>
            <w:tcW w:w="1211" w:type="dxa"/>
            <w:vAlign w:val="center"/>
          </w:tcPr>
          <w:p w14:paraId="0A6B255D">
            <w:pPr>
              <w:spacing w:line="240" w:lineRule="auto"/>
              <w:ind w:firstLine="0" w:firstLineChars="0"/>
              <w:jc w:val="center"/>
              <w:rPr>
                <w:rFonts w:hint="eastAsia"/>
                <w:color w:val="auto"/>
                <w:sz w:val="21"/>
                <w:szCs w:val="21"/>
              </w:rPr>
            </w:pPr>
            <w:r>
              <w:rPr>
                <w:rFonts w:hint="eastAsia"/>
                <w:color w:val="auto"/>
                <w:sz w:val="21"/>
                <w:szCs w:val="21"/>
              </w:rPr>
              <w:t>上位</w:t>
            </w:r>
          </w:p>
          <w:p w14:paraId="4B851C81">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4CA351C9">
            <w:pPr>
              <w:spacing w:line="240" w:lineRule="auto"/>
              <w:ind w:firstLine="0" w:firstLineChars="0"/>
              <w:jc w:val="center"/>
              <w:rPr>
                <w:rFonts w:hint="eastAsia"/>
                <w:color w:val="auto"/>
                <w:sz w:val="21"/>
                <w:szCs w:val="21"/>
              </w:rPr>
            </w:pPr>
            <w:r>
              <w:rPr>
                <w:rFonts w:hint="eastAsia"/>
                <w:color w:val="auto"/>
                <w:sz w:val="21"/>
                <w:szCs w:val="21"/>
              </w:rPr>
              <w:t>31739</w:t>
            </w:r>
          </w:p>
        </w:tc>
        <w:tc>
          <w:tcPr>
            <w:tcW w:w="1054" w:type="dxa"/>
            <w:vAlign w:val="center"/>
          </w:tcPr>
          <w:p w14:paraId="30856C74">
            <w:pPr>
              <w:spacing w:line="240" w:lineRule="auto"/>
              <w:ind w:firstLine="0" w:firstLineChars="0"/>
              <w:jc w:val="center"/>
              <w:rPr>
                <w:rFonts w:hint="eastAsia"/>
                <w:color w:val="auto"/>
                <w:sz w:val="21"/>
                <w:szCs w:val="21"/>
              </w:rPr>
            </w:pPr>
            <w:r>
              <w:rPr>
                <w:rFonts w:hint="eastAsia"/>
                <w:color w:val="auto"/>
                <w:sz w:val="21"/>
                <w:szCs w:val="21"/>
              </w:rPr>
              <w:t>5783</w:t>
            </w:r>
          </w:p>
        </w:tc>
        <w:tc>
          <w:tcPr>
            <w:tcW w:w="938" w:type="dxa"/>
            <w:vAlign w:val="center"/>
          </w:tcPr>
          <w:p w14:paraId="099E6F37">
            <w:pPr>
              <w:spacing w:line="240" w:lineRule="auto"/>
              <w:ind w:firstLine="0" w:firstLineChars="0"/>
              <w:jc w:val="center"/>
              <w:rPr>
                <w:rFonts w:hint="eastAsia"/>
                <w:color w:val="auto"/>
                <w:sz w:val="21"/>
                <w:szCs w:val="21"/>
              </w:rPr>
            </w:pPr>
            <w:r>
              <w:rPr>
                <w:rFonts w:hint="eastAsia"/>
                <w:color w:val="auto"/>
                <w:sz w:val="21"/>
                <w:szCs w:val="21"/>
              </w:rPr>
              <w:t>15870</w:t>
            </w:r>
          </w:p>
        </w:tc>
        <w:tc>
          <w:tcPr>
            <w:tcW w:w="654" w:type="dxa"/>
            <w:vAlign w:val="center"/>
          </w:tcPr>
          <w:p w14:paraId="1E1D58FD">
            <w:pPr>
              <w:spacing w:line="240" w:lineRule="auto"/>
              <w:ind w:firstLine="0" w:firstLineChars="0"/>
              <w:jc w:val="center"/>
              <w:rPr>
                <w:rFonts w:hint="eastAsia"/>
                <w:color w:val="auto"/>
                <w:sz w:val="21"/>
                <w:szCs w:val="21"/>
              </w:rPr>
            </w:pPr>
            <w:r>
              <w:rPr>
                <w:rFonts w:hint="eastAsia"/>
                <w:color w:val="auto"/>
                <w:sz w:val="21"/>
                <w:szCs w:val="21"/>
              </w:rPr>
              <w:t>洪涝</w:t>
            </w:r>
          </w:p>
        </w:tc>
      </w:tr>
      <w:tr w14:paraId="21B4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A0203C7">
            <w:pPr>
              <w:spacing w:line="240" w:lineRule="auto"/>
              <w:ind w:firstLine="0" w:firstLineChars="0"/>
              <w:jc w:val="center"/>
              <w:rPr>
                <w:rFonts w:hint="eastAsia"/>
                <w:color w:val="auto"/>
                <w:sz w:val="21"/>
                <w:szCs w:val="21"/>
              </w:rPr>
            </w:pPr>
            <w:r>
              <w:rPr>
                <w:rFonts w:hint="eastAsia"/>
                <w:color w:val="auto"/>
                <w:sz w:val="21"/>
                <w:szCs w:val="21"/>
              </w:rPr>
              <w:t>41</w:t>
            </w:r>
          </w:p>
        </w:tc>
        <w:tc>
          <w:tcPr>
            <w:tcW w:w="867" w:type="dxa"/>
            <w:vAlign w:val="center"/>
          </w:tcPr>
          <w:p w14:paraId="3A57D172">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560AC879">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76B99D6D">
            <w:pPr>
              <w:spacing w:line="240" w:lineRule="auto"/>
              <w:ind w:firstLine="0" w:firstLineChars="0"/>
              <w:jc w:val="center"/>
              <w:rPr>
                <w:rFonts w:hint="eastAsia"/>
                <w:color w:val="auto"/>
                <w:sz w:val="21"/>
                <w:szCs w:val="21"/>
              </w:rPr>
            </w:pPr>
            <w:r>
              <w:rPr>
                <w:rFonts w:hint="eastAsia"/>
                <w:color w:val="auto"/>
                <w:sz w:val="21"/>
                <w:szCs w:val="21"/>
              </w:rPr>
              <w:t>榴花</w:t>
            </w:r>
          </w:p>
          <w:p w14:paraId="49D945C6">
            <w:pPr>
              <w:spacing w:line="240" w:lineRule="auto"/>
              <w:ind w:firstLine="0" w:firstLineChars="0"/>
              <w:jc w:val="center"/>
              <w:rPr>
                <w:rFonts w:hint="eastAsia"/>
                <w:color w:val="auto"/>
                <w:sz w:val="21"/>
                <w:szCs w:val="21"/>
              </w:rPr>
            </w:pPr>
            <w:r>
              <w:rPr>
                <w:rFonts w:hint="eastAsia"/>
                <w:color w:val="auto"/>
                <w:sz w:val="21"/>
                <w:szCs w:val="21"/>
              </w:rPr>
              <w:t>中学</w:t>
            </w:r>
          </w:p>
        </w:tc>
        <w:tc>
          <w:tcPr>
            <w:tcW w:w="1211" w:type="dxa"/>
            <w:vAlign w:val="center"/>
          </w:tcPr>
          <w:p w14:paraId="2F569B6A">
            <w:pPr>
              <w:spacing w:line="240" w:lineRule="auto"/>
              <w:ind w:firstLine="0" w:firstLineChars="0"/>
              <w:jc w:val="center"/>
              <w:rPr>
                <w:rFonts w:hint="eastAsia"/>
                <w:color w:val="auto"/>
                <w:sz w:val="21"/>
                <w:szCs w:val="21"/>
              </w:rPr>
            </w:pPr>
            <w:r>
              <w:rPr>
                <w:rFonts w:hint="eastAsia"/>
                <w:color w:val="auto"/>
                <w:sz w:val="21"/>
                <w:szCs w:val="21"/>
              </w:rPr>
              <w:t>上位</w:t>
            </w:r>
          </w:p>
          <w:p w14:paraId="28950D39">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792903C4">
            <w:pPr>
              <w:spacing w:line="240" w:lineRule="auto"/>
              <w:ind w:firstLine="0" w:firstLineChars="0"/>
              <w:jc w:val="center"/>
              <w:rPr>
                <w:rFonts w:hint="eastAsia"/>
                <w:color w:val="auto"/>
                <w:sz w:val="21"/>
                <w:szCs w:val="21"/>
              </w:rPr>
            </w:pPr>
            <w:r>
              <w:rPr>
                <w:rFonts w:hint="eastAsia"/>
                <w:color w:val="auto"/>
                <w:sz w:val="21"/>
                <w:szCs w:val="21"/>
              </w:rPr>
              <w:t>6000</w:t>
            </w:r>
          </w:p>
        </w:tc>
        <w:tc>
          <w:tcPr>
            <w:tcW w:w="1054" w:type="dxa"/>
            <w:vAlign w:val="center"/>
          </w:tcPr>
          <w:p w14:paraId="35828205">
            <w:pPr>
              <w:spacing w:line="240" w:lineRule="auto"/>
              <w:ind w:firstLine="0" w:firstLineChars="0"/>
              <w:jc w:val="center"/>
              <w:rPr>
                <w:rFonts w:hint="eastAsia"/>
                <w:color w:val="auto"/>
                <w:sz w:val="21"/>
                <w:szCs w:val="21"/>
              </w:rPr>
            </w:pPr>
            <w:r>
              <w:rPr>
                <w:rFonts w:hint="eastAsia"/>
                <w:color w:val="auto"/>
                <w:sz w:val="21"/>
                <w:szCs w:val="21"/>
              </w:rPr>
              <w:t>1000</w:t>
            </w:r>
          </w:p>
        </w:tc>
        <w:tc>
          <w:tcPr>
            <w:tcW w:w="938" w:type="dxa"/>
            <w:vAlign w:val="center"/>
          </w:tcPr>
          <w:p w14:paraId="6AC2D18E">
            <w:pPr>
              <w:spacing w:line="240" w:lineRule="auto"/>
              <w:ind w:firstLine="0" w:firstLineChars="0"/>
              <w:jc w:val="center"/>
              <w:rPr>
                <w:rFonts w:hint="eastAsia"/>
                <w:color w:val="auto"/>
                <w:sz w:val="21"/>
                <w:szCs w:val="21"/>
              </w:rPr>
            </w:pPr>
            <w:r>
              <w:rPr>
                <w:rFonts w:hint="eastAsia"/>
                <w:color w:val="auto"/>
                <w:sz w:val="21"/>
                <w:szCs w:val="21"/>
              </w:rPr>
              <w:t>3000</w:t>
            </w:r>
          </w:p>
        </w:tc>
        <w:tc>
          <w:tcPr>
            <w:tcW w:w="654" w:type="dxa"/>
            <w:vAlign w:val="center"/>
          </w:tcPr>
          <w:p w14:paraId="4EEE2953">
            <w:pPr>
              <w:spacing w:line="240" w:lineRule="auto"/>
              <w:ind w:firstLine="0" w:firstLineChars="0"/>
              <w:jc w:val="center"/>
              <w:rPr>
                <w:rFonts w:hint="eastAsia"/>
                <w:color w:val="auto"/>
                <w:sz w:val="21"/>
                <w:szCs w:val="21"/>
              </w:rPr>
            </w:pPr>
            <w:r>
              <w:rPr>
                <w:rFonts w:hint="eastAsia"/>
                <w:color w:val="auto"/>
                <w:sz w:val="21"/>
                <w:szCs w:val="21"/>
              </w:rPr>
              <w:t>洪涝</w:t>
            </w:r>
          </w:p>
        </w:tc>
      </w:tr>
      <w:tr w14:paraId="44A6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875D835">
            <w:pPr>
              <w:spacing w:line="240" w:lineRule="auto"/>
              <w:ind w:firstLine="0" w:firstLineChars="0"/>
              <w:jc w:val="center"/>
              <w:rPr>
                <w:rFonts w:hint="eastAsia"/>
                <w:color w:val="auto"/>
                <w:sz w:val="21"/>
                <w:szCs w:val="21"/>
              </w:rPr>
            </w:pPr>
            <w:r>
              <w:rPr>
                <w:rFonts w:hint="eastAsia"/>
                <w:color w:val="auto"/>
                <w:sz w:val="21"/>
                <w:szCs w:val="21"/>
              </w:rPr>
              <w:t>42</w:t>
            </w:r>
          </w:p>
        </w:tc>
        <w:tc>
          <w:tcPr>
            <w:tcW w:w="867" w:type="dxa"/>
            <w:vAlign w:val="center"/>
          </w:tcPr>
          <w:p w14:paraId="7BF42485">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920" w:type="dxa"/>
            <w:vAlign w:val="center"/>
          </w:tcPr>
          <w:p w14:paraId="6029F627">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4D52F7A">
            <w:pPr>
              <w:spacing w:line="240" w:lineRule="auto"/>
              <w:ind w:firstLine="0" w:firstLineChars="0"/>
              <w:jc w:val="center"/>
              <w:rPr>
                <w:rFonts w:hint="eastAsia"/>
                <w:color w:val="auto"/>
                <w:sz w:val="21"/>
                <w:szCs w:val="21"/>
              </w:rPr>
            </w:pPr>
            <w:r>
              <w:rPr>
                <w:rFonts w:hint="eastAsia"/>
                <w:color w:val="auto"/>
                <w:sz w:val="21"/>
                <w:szCs w:val="21"/>
              </w:rPr>
              <w:t>花东</w:t>
            </w:r>
          </w:p>
          <w:p w14:paraId="418B3815">
            <w:pPr>
              <w:spacing w:line="240" w:lineRule="auto"/>
              <w:ind w:firstLine="0" w:firstLineChars="0"/>
              <w:jc w:val="center"/>
              <w:rPr>
                <w:rFonts w:hint="eastAsia"/>
                <w:color w:val="auto"/>
                <w:sz w:val="21"/>
                <w:szCs w:val="21"/>
              </w:rPr>
            </w:pPr>
            <w:r>
              <w:rPr>
                <w:rFonts w:hint="eastAsia"/>
                <w:color w:val="auto"/>
                <w:sz w:val="21"/>
                <w:szCs w:val="21"/>
              </w:rPr>
              <w:t>学校</w:t>
            </w:r>
          </w:p>
        </w:tc>
        <w:tc>
          <w:tcPr>
            <w:tcW w:w="1211" w:type="dxa"/>
            <w:vAlign w:val="center"/>
          </w:tcPr>
          <w:p w14:paraId="14F35287">
            <w:pPr>
              <w:spacing w:line="240" w:lineRule="auto"/>
              <w:ind w:firstLine="0" w:firstLineChars="0"/>
              <w:jc w:val="center"/>
              <w:rPr>
                <w:rFonts w:hint="eastAsia"/>
                <w:color w:val="auto"/>
                <w:sz w:val="21"/>
                <w:szCs w:val="21"/>
              </w:rPr>
            </w:pPr>
            <w:r>
              <w:rPr>
                <w:rFonts w:hint="eastAsia"/>
                <w:color w:val="auto"/>
                <w:sz w:val="21"/>
                <w:szCs w:val="21"/>
              </w:rPr>
              <w:t>上位</w:t>
            </w:r>
          </w:p>
          <w:p w14:paraId="55B1B0CD">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1CD88550">
            <w:pPr>
              <w:spacing w:line="240" w:lineRule="auto"/>
              <w:ind w:firstLine="0" w:firstLineChars="0"/>
              <w:jc w:val="center"/>
              <w:rPr>
                <w:rFonts w:hint="eastAsia"/>
                <w:color w:val="auto"/>
                <w:sz w:val="21"/>
                <w:szCs w:val="21"/>
              </w:rPr>
            </w:pPr>
            <w:r>
              <w:rPr>
                <w:rFonts w:hint="eastAsia"/>
                <w:color w:val="auto"/>
                <w:sz w:val="21"/>
                <w:szCs w:val="21"/>
              </w:rPr>
              <w:t>59360</w:t>
            </w:r>
          </w:p>
        </w:tc>
        <w:tc>
          <w:tcPr>
            <w:tcW w:w="1054" w:type="dxa"/>
            <w:vAlign w:val="center"/>
          </w:tcPr>
          <w:p w14:paraId="397F0390">
            <w:pPr>
              <w:spacing w:line="240" w:lineRule="auto"/>
              <w:ind w:firstLine="0" w:firstLineChars="0"/>
              <w:jc w:val="center"/>
              <w:rPr>
                <w:rFonts w:hint="eastAsia"/>
                <w:color w:val="auto"/>
                <w:sz w:val="21"/>
                <w:szCs w:val="21"/>
              </w:rPr>
            </w:pPr>
            <w:r>
              <w:rPr>
                <w:rFonts w:hint="eastAsia"/>
                <w:color w:val="auto"/>
                <w:sz w:val="21"/>
                <w:szCs w:val="21"/>
              </w:rPr>
              <w:t>26300</w:t>
            </w:r>
          </w:p>
        </w:tc>
        <w:tc>
          <w:tcPr>
            <w:tcW w:w="938" w:type="dxa"/>
            <w:vAlign w:val="center"/>
          </w:tcPr>
          <w:p w14:paraId="58B87950">
            <w:pPr>
              <w:spacing w:line="240" w:lineRule="auto"/>
              <w:ind w:firstLine="0" w:firstLineChars="0"/>
              <w:jc w:val="center"/>
              <w:rPr>
                <w:rFonts w:hint="eastAsia"/>
                <w:color w:val="auto"/>
                <w:sz w:val="21"/>
                <w:szCs w:val="21"/>
              </w:rPr>
            </w:pPr>
            <w:r>
              <w:rPr>
                <w:rFonts w:hint="eastAsia"/>
                <w:color w:val="auto"/>
                <w:sz w:val="21"/>
                <w:szCs w:val="21"/>
              </w:rPr>
              <w:t>29680</w:t>
            </w:r>
          </w:p>
        </w:tc>
        <w:tc>
          <w:tcPr>
            <w:tcW w:w="654" w:type="dxa"/>
            <w:vAlign w:val="center"/>
          </w:tcPr>
          <w:p w14:paraId="3812CF46">
            <w:pPr>
              <w:spacing w:line="240" w:lineRule="auto"/>
              <w:ind w:firstLine="0" w:firstLineChars="0"/>
              <w:jc w:val="center"/>
              <w:rPr>
                <w:rFonts w:hint="eastAsia"/>
                <w:color w:val="auto"/>
                <w:sz w:val="21"/>
                <w:szCs w:val="21"/>
              </w:rPr>
            </w:pPr>
          </w:p>
        </w:tc>
      </w:tr>
      <w:tr w14:paraId="3FD6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43D9CD53">
            <w:pPr>
              <w:spacing w:line="240" w:lineRule="auto"/>
              <w:ind w:firstLine="0" w:firstLineChars="0"/>
              <w:jc w:val="center"/>
              <w:rPr>
                <w:rFonts w:hint="eastAsia"/>
                <w:color w:val="auto"/>
                <w:sz w:val="21"/>
                <w:szCs w:val="21"/>
              </w:rPr>
            </w:pPr>
            <w:r>
              <w:rPr>
                <w:rFonts w:hint="eastAsia"/>
                <w:color w:val="auto"/>
                <w:sz w:val="21"/>
                <w:szCs w:val="21"/>
              </w:rPr>
              <w:t>43</w:t>
            </w:r>
          </w:p>
        </w:tc>
        <w:tc>
          <w:tcPr>
            <w:tcW w:w="867" w:type="dxa"/>
            <w:vAlign w:val="center"/>
          </w:tcPr>
          <w:p w14:paraId="15A6C83D">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920" w:type="dxa"/>
            <w:vAlign w:val="center"/>
          </w:tcPr>
          <w:p w14:paraId="3A5C92E5">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C7C20A7">
            <w:pPr>
              <w:spacing w:line="240" w:lineRule="auto"/>
              <w:ind w:firstLine="0" w:firstLineChars="0"/>
              <w:jc w:val="center"/>
              <w:rPr>
                <w:rFonts w:hint="eastAsia"/>
                <w:color w:val="auto"/>
                <w:sz w:val="21"/>
                <w:szCs w:val="21"/>
              </w:rPr>
            </w:pPr>
            <w:r>
              <w:rPr>
                <w:rFonts w:hint="eastAsia"/>
                <w:color w:val="auto"/>
                <w:sz w:val="21"/>
                <w:szCs w:val="21"/>
              </w:rPr>
              <w:t>广东培正学院</w:t>
            </w:r>
          </w:p>
        </w:tc>
        <w:tc>
          <w:tcPr>
            <w:tcW w:w="1211" w:type="dxa"/>
            <w:vAlign w:val="center"/>
          </w:tcPr>
          <w:p w14:paraId="10FD68C2">
            <w:pPr>
              <w:spacing w:line="240" w:lineRule="auto"/>
              <w:ind w:firstLine="0" w:firstLineChars="0"/>
              <w:jc w:val="center"/>
              <w:rPr>
                <w:rFonts w:hint="eastAsia"/>
                <w:color w:val="auto"/>
                <w:sz w:val="21"/>
                <w:szCs w:val="21"/>
              </w:rPr>
            </w:pPr>
            <w:r>
              <w:rPr>
                <w:rFonts w:hint="eastAsia"/>
                <w:color w:val="auto"/>
                <w:sz w:val="21"/>
                <w:szCs w:val="21"/>
              </w:rPr>
              <w:t>上位</w:t>
            </w:r>
          </w:p>
          <w:p w14:paraId="64A895E5">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328B4D9B">
            <w:pPr>
              <w:spacing w:line="240" w:lineRule="auto"/>
              <w:ind w:firstLine="0" w:firstLineChars="0"/>
              <w:jc w:val="center"/>
              <w:rPr>
                <w:rFonts w:hint="eastAsia"/>
                <w:color w:val="auto"/>
                <w:sz w:val="21"/>
                <w:szCs w:val="21"/>
              </w:rPr>
            </w:pPr>
            <w:r>
              <w:rPr>
                <w:rFonts w:hint="eastAsia"/>
                <w:color w:val="auto"/>
                <w:sz w:val="21"/>
                <w:szCs w:val="21"/>
              </w:rPr>
              <w:t>68400</w:t>
            </w:r>
          </w:p>
        </w:tc>
        <w:tc>
          <w:tcPr>
            <w:tcW w:w="1054" w:type="dxa"/>
            <w:vAlign w:val="center"/>
          </w:tcPr>
          <w:p w14:paraId="252CFDDD">
            <w:pPr>
              <w:spacing w:line="240" w:lineRule="auto"/>
              <w:ind w:firstLine="0" w:firstLineChars="0"/>
              <w:jc w:val="center"/>
              <w:rPr>
                <w:rFonts w:hint="eastAsia"/>
                <w:color w:val="auto"/>
                <w:sz w:val="21"/>
                <w:szCs w:val="21"/>
              </w:rPr>
            </w:pPr>
            <w:r>
              <w:rPr>
                <w:rFonts w:hint="eastAsia"/>
                <w:color w:val="auto"/>
                <w:sz w:val="21"/>
                <w:szCs w:val="21"/>
              </w:rPr>
              <w:t>0</w:t>
            </w:r>
          </w:p>
        </w:tc>
        <w:tc>
          <w:tcPr>
            <w:tcW w:w="938" w:type="dxa"/>
            <w:vAlign w:val="center"/>
          </w:tcPr>
          <w:p w14:paraId="4A13D6DC">
            <w:pPr>
              <w:spacing w:line="240" w:lineRule="auto"/>
              <w:ind w:firstLine="0" w:firstLineChars="0"/>
              <w:jc w:val="center"/>
              <w:rPr>
                <w:rFonts w:hint="eastAsia"/>
                <w:color w:val="auto"/>
                <w:sz w:val="21"/>
                <w:szCs w:val="21"/>
              </w:rPr>
            </w:pPr>
            <w:r>
              <w:rPr>
                <w:rFonts w:hint="eastAsia"/>
                <w:color w:val="auto"/>
                <w:sz w:val="21"/>
                <w:szCs w:val="21"/>
              </w:rPr>
              <w:t>15200</w:t>
            </w:r>
          </w:p>
        </w:tc>
        <w:tc>
          <w:tcPr>
            <w:tcW w:w="654" w:type="dxa"/>
            <w:vAlign w:val="center"/>
          </w:tcPr>
          <w:p w14:paraId="76268C03">
            <w:pPr>
              <w:spacing w:line="240" w:lineRule="auto"/>
              <w:ind w:firstLine="0" w:firstLineChars="0"/>
              <w:jc w:val="center"/>
              <w:rPr>
                <w:rFonts w:hint="eastAsia"/>
                <w:color w:val="auto"/>
                <w:sz w:val="21"/>
                <w:szCs w:val="21"/>
              </w:rPr>
            </w:pPr>
            <w:r>
              <w:rPr>
                <w:rFonts w:hint="eastAsia"/>
                <w:color w:val="auto"/>
                <w:sz w:val="21"/>
                <w:szCs w:val="21"/>
              </w:rPr>
              <w:t>洪涝</w:t>
            </w:r>
          </w:p>
        </w:tc>
      </w:tr>
      <w:tr w14:paraId="596E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9FAB573">
            <w:pPr>
              <w:spacing w:line="240" w:lineRule="auto"/>
              <w:ind w:firstLine="0" w:firstLineChars="0"/>
              <w:jc w:val="center"/>
              <w:rPr>
                <w:rFonts w:hint="eastAsia"/>
                <w:color w:val="auto"/>
                <w:sz w:val="21"/>
                <w:szCs w:val="21"/>
              </w:rPr>
            </w:pPr>
            <w:r>
              <w:rPr>
                <w:rFonts w:hint="eastAsia"/>
                <w:color w:val="auto"/>
                <w:sz w:val="21"/>
                <w:szCs w:val="21"/>
              </w:rPr>
              <w:t>44</w:t>
            </w:r>
          </w:p>
        </w:tc>
        <w:tc>
          <w:tcPr>
            <w:tcW w:w="867" w:type="dxa"/>
            <w:vAlign w:val="center"/>
          </w:tcPr>
          <w:p w14:paraId="420FB845">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920" w:type="dxa"/>
            <w:vAlign w:val="center"/>
          </w:tcPr>
          <w:p w14:paraId="701D1172">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6332F36">
            <w:pPr>
              <w:spacing w:line="240" w:lineRule="auto"/>
              <w:ind w:firstLine="0" w:firstLineChars="0"/>
              <w:jc w:val="center"/>
              <w:rPr>
                <w:rFonts w:hint="eastAsia"/>
                <w:color w:val="auto"/>
                <w:sz w:val="21"/>
                <w:szCs w:val="21"/>
              </w:rPr>
            </w:pPr>
            <w:r>
              <w:rPr>
                <w:rFonts w:hint="eastAsia"/>
                <w:color w:val="auto"/>
                <w:sz w:val="21"/>
                <w:szCs w:val="21"/>
              </w:rPr>
              <w:t>白坭</w:t>
            </w:r>
          </w:p>
          <w:p w14:paraId="14A6FA92">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64E75F3F">
            <w:pPr>
              <w:spacing w:line="240" w:lineRule="auto"/>
              <w:ind w:firstLine="0" w:firstLineChars="0"/>
              <w:jc w:val="center"/>
              <w:rPr>
                <w:rFonts w:hint="eastAsia"/>
                <w:color w:val="auto"/>
                <w:sz w:val="21"/>
                <w:szCs w:val="21"/>
              </w:rPr>
            </w:pPr>
            <w:r>
              <w:rPr>
                <w:rFonts w:hint="eastAsia"/>
                <w:color w:val="auto"/>
                <w:sz w:val="21"/>
                <w:szCs w:val="21"/>
              </w:rPr>
              <w:t>上位</w:t>
            </w:r>
          </w:p>
          <w:p w14:paraId="1B3DD42C">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2E015F1F">
            <w:pPr>
              <w:spacing w:line="240" w:lineRule="auto"/>
              <w:ind w:firstLine="0" w:firstLineChars="0"/>
              <w:jc w:val="center"/>
              <w:rPr>
                <w:rFonts w:hint="eastAsia"/>
                <w:color w:val="auto"/>
                <w:sz w:val="21"/>
                <w:szCs w:val="21"/>
              </w:rPr>
            </w:pPr>
            <w:r>
              <w:rPr>
                <w:rFonts w:hint="eastAsia"/>
                <w:color w:val="auto"/>
                <w:sz w:val="21"/>
                <w:szCs w:val="21"/>
              </w:rPr>
              <w:t>13900</w:t>
            </w:r>
          </w:p>
        </w:tc>
        <w:tc>
          <w:tcPr>
            <w:tcW w:w="1054" w:type="dxa"/>
            <w:vAlign w:val="center"/>
          </w:tcPr>
          <w:p w14:paraId="05AAF884">
            <w:pPr>
              <w:spacing w:line="240" w:lineRule="auto"/>
              <w:ind w:firstLine="0" w:firstLineChars="0"/>
              <w:jc w:val="center"/>
              <w:rPr>
                <w:rFonts w:hint="eastAsia"/>
                <w:color w:val="auto"/>
                <w:sz w:val="21"/>
                <w:szCs w:val="21"/>
              </w:rPr>
            </w:pPr>
            <w:r>
              <w:rPr>
                <w:rFonts w:hint="eastAsia"/>
                <w:color w:val="auto"/>
                <w:sz w:val="21"/>
                <w:szCs w:val="21"/>
              </w:rPr>
              <w:t>5300</w:t>
            </w:r>
          </w:p>
        </w:tc>
        <w:tc>
          <w:tcPr>
            <w:tcW w:w="938" w:type="dxa"/>
            <w:vAlign w:val="center"/>
          </w:tcPr>
          <w:p w14:paraId="0B0C81AD">
            <w:pPr>
              <w:spacing w:line="240" w:lineRule="auto"/>
              <w:ind w:firstLine="0" w:firstLineChars="0"/>
              <w:jc w:val="center"/>
              <w:rPr>
                <w:rFonts w:hint="eastAsia"/>
                <w:color w:val="auto"/>
                <w:sz w:val="21"/>
                <w:szCs w:val="21"/>
              </w:rPr>
            </w:pPr>
            <w:r>
              <w:rPr>
                <w:rFonts w:hint="eastAsia"/>
                <w:color w:val="auto"/>
                <w:sz w:val="21"/>
                <w:szCs w:val="21"/>
              </w:rPr>
              <w:t>3100</w:t>
            </w:r>
          </w:p>
        </w:tc>
        <w:tc>
          <w:tcPr>
            <w:tcW w:w="654" w:type="dxa"/>
            <w:vAlign w:val="center"/>
          </w:tcPr>
          <w:p w14:paraId="79D77348">
            <w:pPr>
              <w:spacing w:line="240" w:lineRule="auto"/>
              <w:ind w:firstLine="0" w:firstLineChars="0"/>
              <w:jc w:val="center"/>
              <w:rPr>
                <w:rFonts w:hint="eastAsia"/>
                <w:color w:val="auto"/>
                <w:sz w:val="21"/>
                <w:szCs w:val="21"/>
              </w:rPr>
            </w:pPr>
          </w:p>
        </w:tc>
      </w:tr>
      <w:tr w14:paraId="065F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E9DCCB0">
            <w:pPr>
              <w:spacing w:line="240" w:lineRule="auto"/>
              <w:ind w:firstLine="0" w:firstLineChars="0"/>
              <w:jc w:val="center"/>
              <w:rPr>
                <w:rFonts w:hint="eastAsia"/>
                <w:color w:val="auto"/>
                <w:sz w:val="21"/>
                <w:szCs w:val="21"/>
              </w:rPr>
            </w:pPr>
            <w:r>
              <w:rPr>
                <w:rFonts w:hint="eastAsia"/>
                <w:color w:val="auto"/>
                <w:sz w:val="21"/>
                <w:szCs w:val="21"/>
              </w:rPr>
              <w:t>45</w:t>
            </w:r>
          </w:p>
        </w:tc>
        <w:tc>
          <w:tcPr>
            <w:tcW w:w="867" w:type="dxa"/>
            <w:vAlign w:val="center"/>
          </w:tcPr>
          <w:p w14:paraId="06C28B0E">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920" w:type="dxa"/>
            <w:vAlign w:val="center"/>
          </w:tcPr>
          <w:p w14:paraId="705D4929">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5CCA91F">
            <w:pPr>
              <w:spacing w:line="240" w:lineRule="auto"/>
              <w:ind w:firstLine="0" w:firstLineChars="0"/>
              <w:jc w:val="center"/>
              <w:rPr>
                <w:rFonts w:hint="eastAsia"/>
                <w:color w:val="auto"/>
                <w:sz w:val="21"/>
                <w:szCs w:val="21"/>
              </w:rPr>
            </w:pPr>
            <w:r>
              <w:rPr>
                <w:rFonts w:hint="eastAsia"/>
                <w:color w:val="auto"/>
                <w:sz w:val="21"/>
                <w:szCs w:val="21"/>
              </w:rPr>
              <w:t>三和庄</w:t>
            </w:r>
          </w:p>
          <w:p w14:paraId="5780F495">
            <w:pPr>
              <w:spacing w:line="240" w:lineRule="auto"/>
              <w:ind w:firstLine="0" w:firstLineChars="0"/>
              <w:jc w:val="center"/>
              <w:rPr>
                <w:rFonts w:hint="eastAsia"/>
                <w:color w:val="auto"/>
                <w:sz w:val="21"/>
                <w:szCs w:val="21"/>
              </w:rPr>
            </w:pPr>
            <w:r>
              <w:rPr>
                <w:rFonts w:hint="eastAsia"/>
                <w:color w:val="auto"/>
                <w:sz w:val="21"/>
                <w:szCs w:val="21"/>
              </w:rPr>
              <w:t>中学</w:t>
            </w:r>
          </w:p>
        </w:tc>
        <w:tc>
          <w:tcPr>
            <w:tcW w:w="1211" w:type="dxa"/>
            <w:vAlign w:val="center"/>
          </w:tcPr>
          <w:p w14:paraId="0933EEAB">
            <w:pPr>
              <w:spacing w:line="240" w:lineRule="auto"/>
              <w:ind w:firstLine="0" w:firstLineChars="0"/>
              <w:jc w:val="center"/>
              <w:rPr>
                <w:rFonts w:hint="eastAsia"/>
                <w:color w:val="auto"/>
                <w:sz w:val="21"/>
                <w:szCs w:val="21"/>
              </w:rPr>
            </w:pPr>
            <w:r>
              <w:rPr>
                <w:rFonts w:hint="eastAsia"/>
                <w:color w:val="auto"/>
                <w:sz w:val="21"/>
                <w:szCs w:val="21"/>
              </w:rPr>
              <w:t>上位</w:t>
            </w:r>
          </w:p>
          <w:p w14:paraId="2857D73C">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4CE8ECB7">
            <w:pPr>
              <w:spacing w:line="240" w:lineRule="auto"/>
              <w:ind w:firstLine="0" w:firstLineChars="0"/>
              <w:jc w:val="center"/>
              <w:rPr>
                <w:rFonts w:hint="eastAsia"/>
                <w:color w:val="auto"/>
                <w:sz w:val="21"/>
                <w:szCs w:val="21"/>
              </w:rPr>
            </w:pPr>
            <w:r>
              <w:rPr>
                <w:rFonts w:hint="eastAsia"/>
                <w:color w:val="auto"/>
                <w:sz w:val="21"/>
                <w:szCs w:val="21"/>
              </w:rPr>
              <w:t>14400</w:t>
            </w:r>
          </w:p>
        </w:tc>
        <w:tc>
          <w:tcPr>
            <w:tcW w:w="1054" w:type="dxa"/>
            <w:vAlign w:val="center"/>
          </w:tcPr>
          <w:p w14:paraId="1ECE131B">
            <w:pPr>
              <w:spacing w:line="240" w:lineRule="auto"/>
              <w:ind w:firstLine="0" w:firstLineChars="0"/>
              <w:jc w:val="center"/>
              <w:rPr>
                <w:rFonts w:hint="eastAsia"/>
                <w:color w:val="auto"/>
                <w:sz w:val="21"/>
                <w:szCs w:val="21"/>
              </w:rPr>
            </w:pPr>
            <w:r>
              <w:rPr>
                <w:rFonts w:hint="eastAsia"/>
                <w:color w:val="auto"/>
                <w:sz w:val="21"/>
                <w:szCs w:val="21"/>
              </w:rPr>
              <w:t>5600</w:t>
            </w:r>
          </w:p>
        </w:tc>
        <w:tc>
          <w:tcPr>
            <w:tcW w:w="938" w:type="dxa"/>
            <w:vAlign w:val="center"/>
          </w:tcPr>
          <w:p w14:paraId="62BFB87D">
            <w:pPr>
              <w:spacing w:line="240" w:lineRule="auto"/>
              <w:ind w:firstLine="0" w:firstLineChars="0"/>
              <w:jc w:val="center"/>
              <w:rPr>
                <w:rFonts w:hint="eastAsia"/>
                <w:color w:val="auto"/>
                <w:sz w:val="21"/>
                <w:szCs w:val="21"/>
              </w:rPr>
            </w:pPr>
            <w:r>
              <w:rPr>
                <w:rFonts w:hint="eastAsia"/>
                <w:color w:val="auto"/>
                <w:sz w:val="21"/>
                <w:szCs w:val="21"/>
              </w:rPr>
              <w:t>3200</w:t>
            </w:r>
          </w:p>
        </w:tc>
        <w:tc>
          <w:tcPr>
            <w:tcW w:w="654" w:type="dxa"/>
            <w:vAlign w:val="center"/>
          </w:tcPr>
          <w:p w14:paraId="701590C3">
            <w:pPr>
              <w:spacing w:line="240" w:lineRule="auto"/>
              <w:ind w:firstLine="0" w:firstLineChars="0"/>
              <w:jc w:val="center"/>
              <w:rPr>
                <w:rFonts w:hint="eastAsia"/>
                <w:color w:val="auto"/>
                <w:sz w:val="21"/>
                <w:szCs w:val="21"/>
              </w:rPr>
            </w:pPr>
          </w:p>
        </w:tc>
      </w:tr>
      <w:tr w14:paraId="45E9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96FA44D">
            <w:pPr>
              <w:spacing w:line="240" w:lineRule="auto"/>
              <w:ind w:firstLine="0" w:firstLineChars="0"/>
              <w:jc w:val="center"/>
              <w:rPr>
                <w:rFonts w:hint="eastAsia"/>
                <w:color w:val="auto"/>
                <w:sz w:val="21"/>
                <w:szCs w:val="21"/>
              </w:rPr>
            </w:pPr>
            <w:r>
              <w:rPr>
                <w:rFonts w:hint="eastAsia"/>
                <w:color w:val="auto"/>
                <w:sz w:val="21"/>
                <w:szCs w:val="21"/>
              </w:rPr>
              <w:t>46</w:t>
            </w:r>
          </w:p>
        </w:tc>
        <w:tc>
          <w:tcPr>
            <w:tcW w:w="867" w:type="dxa"/>
            <w:vAlign w:val="center"/>
          </w:tcPr>
          <w:p w14:paraId="6AFEDDF6">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920" w:type="dxa"/>
            <w:vAlign w:val="center"/>
          </w:tcPr>
          <w:p w14:paraId="4E9604DA">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C44FAFB">
            <w:pPr>
              <w:spacing w:line="240" w:lineRule="auto"/>
              <w:ind w:firstLine="0" w:firstLineChars="0"/>
              <w:jc w:val="center"/>
              <w:rPr>
                <w:rFonts w:hint="eastAsia"/>
                <w:color w:val="auto"/>
                <w:sz w:val="21"/>
                <w:szCs w:val="21"/>
              </w:rPr>
            </w:pPr>
            <w:r>
              <w:rPr>
                <w:rFonts w:hint="eastAsia"/>
                <w:color w:val="auto"/>
                <w:sz w:val="21"/>
                <w:szCs w:val="21"/>
              </w:rPr>
              <w:t>赤坭圩</w:t>
            </w:r>
          </w:p>
          <w:p w14:paraId="2D5D5C95">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71B57B18">
            <w:pPr>
              <w:spacing w:line="240" w:lineRule="auto"/>
              <w:ind w:firstLine="0" w:firstLineChars="0"/>
              <w:jc w:val="center"/>
              <w:rPr>
                <w:rFonts w:hint="eastAsia"/>
                <w:color w:val="auto"/>
                <w:sz w:val="21"/>
                <w:szCs w:val="21"/>
              </w:rPr>
            </w:pPr>
            <w:r>
              <w:rPr>
                <w:rFonts w:hint="eastAsia"/>
                <w:color w:val="auto"/>
                <w:sz w:val="21"/>
                <w:szCs w:val="21"/>
              </w:rPr>
              <w:t>上位</w:t>
            </w:r>
          </w:p>
          <w:p w14:paraId="5A40460C">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6ECC1DC9">
            <w:pPr>
              <w:spacing w:line="240" w:lineRule="auto"/>
              <w:ind w:firstLine="0" w:firstLineChars="0"/>
              <w:jc w:val="center"/>
              <w:rPr>
                <w:rFonts w:hint="eastAsia"/>
                <w:color w:val="auto"/>
                <w:sz w:val="21"/>
                <w:szCs w:val="21"/>
              </w:rPr>
            </w:pPr>
            <w:r>
              <w:rPr>
                <w:rFonts w:hint="eastAsia"/>
                <w:color w:val="auto"/>
                <w:sz w:val="21"/>
                <w:szCs w:val="21"/>
              </w:rPr>
              <w:t>3600</w:t>
            </w:r>
          </w:p>
        </w:tc>
        <w:tc>
          <w:tcPr>
            <w:tcW w:w="1054" w:type="dxa"/>
            <w:vAlign w:val="center"/>
          </w:tcPr>
          <w:p w14:paraId="279FA9A6">
            <w:pPr>
              <w:spacing w:line="240" w:lineRule="auto"/>
              <w:ind w:firstLine="0" w:firstLineChars="0"/>
              <w:jc w:val="center"/>
              <w:rPr>
                <w:rFonts w:hint="eastAsia"/>
                <w:color w:val="auto"/>
                <w:sz w:val="21"/>
                <w:szCs w:val="21"/>
              </w:rPr>
            </w:pPr>
            <w:r>
              <w:rPr>
                <w:rFonts w:hint="eastAsia"/>
                <w:color w:val="auto"/>
                <w:sz w:val="21"/>
                <w:szCs w:val="21"/>
              </w:rPr>
              <w:t>1800</w:t>
            </w:r>
          </w:p>
        </w:tc>
        <w:tc>
          <w:tcPr>
            <w:tcW w:w="938" w:type="dxa"/>
            <w:vAlign w:val="center"/>
          </w:tcPr>
          <w:p w14:paraId="333C0213">
            <w:pPr>
              <w:spacing w:line="240" w:lineRule="auto"/>
              <w:ind w:firstLine="0" w:firstLineChars="0"/>
              <w:jc w:val="center"/>
              <w:rPr>
                <w:rFonts w:hint="eastAsia"/>
                <w:color w:val="auto"/>
                <w:sz w:val="21"/>
                <w:szCs w:val="21"/>
              </w:rPr>
            </w:pPr>
            <w:r>
              <w:rPr>
                <w:rFonts w:hint="eastAsia"/>
                <w:color w:val="auto"/>
                <w:sz w:val="21"/>
                <w:szCs w:val="21"/>
              </w:rPr>
              <w:t>1800</w:t>
            </w:r>
          </w:p>
        </w:tc>
        <w:tc>
          <w:tcPr>
            <w:tcW w:w="654" w:type="dxa"/>
            <w:vAlign w:val="center"/>
          </w:tcPr>
          <w:p w14:paraId="2028524B">
            <w:pPr>
              <w:spacing w:line="240" w:lineRule="auto"/>
              <w:ind w:firstLine="0" w:firstLineChars="0"/>
              <w:jc w:val="center"/>
              <w:rPr>
                <w:rFonts w:hint="eastAsia"/>
                <w:color w:val="auto"/>
                <w:sz w:val="21"/>
                <w:szCs w:val="21"/>
              </w:rPr>
            </w:pPr>
          </w:p>
        </w:tc>
      </w:tr>
      <w:tr w14:paraId="605E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68430A6">
            <w:pPr>
              <w:spacing w:line="240" w:lineRule="auto"/>
              <w:ind w:firstLine="0" w:firstLineChars="0"/>
              <w:jc w:val="center"/>
              <w:rPr>
                <w:rFonts w:hint="eastAsia"/>
                <w:color w:val="auto"/>
                <w:sz w:val="21"/>
                <w:szCs w:val="21"/>
              </w:rPr>
            </w:pPr>
            <w:r>
              <w:rPr>
                <w:rFonts w:hint="eastAsia"/>
                <w:color w:val="auto"/>
                <w:sz w:val="21"/>
                <w:szCs w:val="21"/>
              </w:rPr>
              <w:t>47</w:t>
            </w:r>
          </w:p>
        </w:tc>
        <w:tc>
          <w:tcPr>
            <w:tcW w:w="867" w:type="dxa"/>
            <w:vAlign w:val="center"/>
          </w:tcPr>
          <w:p w14:paraId="084B33BD">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920" w:type="dxa"/>
            <w:vAlign w:val="center"/>
          </w:tcPr>
          <w:p w14:paraId="480C8E8F">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4C5E6EE">
            <w:pPr>
              <w:spacing w:line="240" w:lineRule="auto"/>
              <w:ind w:firstLine="0" w:firstLineChars="0"/>
              <w:jc w:val="center"/>
              <w:rPr>
                <w:rFonts w:hint="eastAsia"/>
                <w:color w:val="auto"/>
                <w:sz w:val="21"/>
                <w:szCs w:val="21"/>
              </w:rPr>
            </w:pPr>
            <w:r>
              <w:rPr>
                <w:rFonts w:hint="eastAsia"/>
                <w:color w:val="auto"/>
                <w:sz w:val="21"/>
                <w:szCs w:val="21"/>
              </w:rPr>
              <w:t>赤坭中学</w:t>
            </w:r>
          </w:p>
        </w:tc>
        <w:tc>
          <w:tcPr>
            <w:tcW w:w="1211" w:type="dxa"/>
            <w:vAlign w:val="center"/>
          </w:tcPr>
          <w:p w14:paraId="57391047">
            <w:pPr>
              <w:spacing w:line="240" w:lineRule="auto"/>
              <w:ind w:firstLine="0" w:firstLineChars="0"/>
              <w:jc w:val="center"/>
              <w:rPr>
                <w:rFonts w:hint="eastAsia"/>
                <w:color w:val="auto"/>
                <w:sz w:val="21"/>
                <w:szCs w:val="21"/>
              </w:rPr>
            </w:pPr>
            <w:r>
              <w:rPr>
                <w:rFonts w:hint="eastAsia"/>
                <w:color w:val="auto"/>
                <w:sz w:val="21"/>
                <w:szCs w:val="21"/>
              </w:rPr>
              <w:t>上位</w:t>
            </w:r>
          </w:p>
          <w:p w14:paraId="43324923">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7B2C9948">
            <w:pPr>
              <w:spacing w:line="240" w:lineRule="auto"/>
              <w:ind w:firstLine="0" w:firstLineChars="0"/>
              <w:jc w:val="center"/>
              <w:rPr>
                <w:rFonts w:hint="eastAsia"/>
                <w:color w:val="auto"/>
                <w:sz w:val="21"/>
                <w:szCs w:val="21"/>
              </w:rPr>
            </w:pPr>
            <w:r>
              <w:rPr>
                <w:rFonts w:hint="eastAsia"/>
                <w:color w:val="auto"/>
                <w:sz w:val="21"/>
                <w:szCs w:val="21"/>
              </w:rPr>
              <w:t>10000</w:t>
            </w:r>
          </w:p>
        </w:tc>
        <w:tc>
          <w:tcPr>
            <w:tcW w:w="1054" w:type="dxa"/>
            <w:vAlign w:val="center"/>
          </w:tcPr>
          <w:p w14:paraId="790149A0">
            <w:pPr>
              <w:spacing w:line="240" w:lineRule="auto"/>
              <w:ind w:firstLine="0" w:firstLineChars="0"/>
              <w:jc w:val="center"/>
              <w:rPr>
                <w:rFonts w:hint="eastAsia"/>
                <w:color w:val="auto"/>
                <w:sz w:val="21"/>
                <w:szCs w:val="21"/>
              </w:rPr>
            </w:pPr>
            <w:r>
              <w:rPr>
                <w:rFonts w:hint="eastAsia"/>
                <w:color w:val="auto"/>
                <w:sz w:val="21"/>
                <w:szCs w:val="21"/>
              </w:rPr>
              <w:t>3200</w:t>
            </w:r>
          </w:p>
        </w:tc>
        <w:tc>
          <w:tcPr>
            <w:tcW w:w="938" w:type="dxa"/>
            <w:vAlign w:val="center"/>
          </w:tcPr>
          <w:p w14:paraId="417283AC">
            <w:pPr>
              <w:spacing w:line="240" w:lineRule="auto"/>
              <w:ind w:firstLine="0" w:firstLineChars="0"/>
              <w:jc w:val="center"/>
              <w:rPr>
                <w:rFonts w:hint="eastAsia"/>
                <w:color w:val="auto"/>
                <w:sz w:val="21"/>
                <w:szCs w:val="21"/>
              </w:rPr>
            </w:pPr>
            <w:r>
              <w:rPr>
                <w:rFonts w:hint="eastAsia"/>
                <w:color w:val="auto"/>
                <w:sz w:val="21"/>
                <w:szCs w:val="21"/>
              </w:rPr>
              <w:t>5000</w:t>
            </w:r>
          </w:p>
        </w:tc>
        <w:tc>
          <w:tcPr>
            <w:tcW w:w="654" w:type="dxa"/>
            <w:vAlign w:val="center"/>
          </w:tcPr>
          <w:p w14:paraId="613243C3">
            <w:pPr>
              <w:spacing w:line="240" w:lineRule="auto"/>
              <w:ind w:firstLine="0" w:firstLineChars="0"/>
              <w:jc w:val="center"/>
              <w:rPr>
                <w:rFonts w:hint="eastAsia"/>
                <w:color w:val="auto"/>
                <w:sz w:val="21"/>
                <w:szCs w:val="21"/>
              </w:rPr>
            </w:pPr>
            <w:r>
              <w:rPr>
                <w:rFonts w:hint="eastAsia"/>
                <w:color w:val="auto"/>
                <w:sz w:val="21"/>
                <w:szCs w:val="21"/>
              </w:rPr>
              <w:t>洪涝</w:t>
            </w:r>
          </w:p>
        </w:tc>
      </w:tr>
      <w:tr w14:paraId="1F43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20AFEDE5">
            <w:pPr>
              <w:spacing w:line="240" w:lineRule="auto"/>
              <w:ind w:firstLine="0" w:firstLineChars="0"/>
              <w:jc w:val="center"/>
              <w:rPr>
                <w:rFonts w:hint="eastAsia"/>
                <w:color w:val="auto"/>
                <w:sz w:val="21"/>
                <w:szCs w:val="21"/>
              </w:rPr>
            </w:pPr>
            <w:r>
              <w:rPr>
                <w:rFonts w:hint="eastAsia"/>
                <w:color w:val="auto"/>
                <w:sz w:val="21"/>
                <w:szCs w:val="21"/>
              </w:rPr>
              <w:t>48</w:t>
            </w:r>
          </w:p>
        </w:tc>
        <w:tc>
          <w:tcPr>
            <w:tcW w:w="867" w:type="dxa"/>
            <w:vAlign w:val="center"/>
          </w:tcPr>
          <w:p w14:paraId="184629E2">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920" w:type="dxa"/>
            <w:vAlign w:val="center"/>
          </w:tcPr>
          <w:p w14:paraId="56C185B6">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59338350">
            <w:pPr>
              <w:spacing w:line="240" w:lineRule="auto"/>
              <w:ind w:firstLine="0" w:firstLineChars="0"/>
              <w:jc w:val="center"/>
              <w:rPr>
                <w:rFonts w:hint="eastAsia"/>
                <w:color w:val="auto"/>
                <w:sz w:val="21"/>
                <w:szCs w:val="21"/>
              </w:rPr>
            </w:pPr>
            <w:r>
              <w:rPr>
                <w:rFonts w:hint="eastAsia"/>
                <w:color w:val="auto"/>
                <w:sz w:val="21"/>
                <w:szCs w:val="21"/>
              </w:rPr>
              <w:t>广州市纺织服装职业学校（花都校区）</w:t>
            </w:r>
          </w:p>
        </w:tc>
        <w:tc>
          <w:tcPr>
            <w:tcW w:w="1211" w:type="dxa"/>
            <w:vAlign w:val="center"/>
          </w:tcPr>
          <w:p w14:paraId="284178FE">
            <w:pPr>
              <w:spacing w:line="240" w:lineRule="auto"/>
              <w:ind w:firstLine="0" w:firstLineChars="0"/>
              <w:jc w:val="center"/>
              <w:rPr>
                <w:rFonts w:hint="eastAsia"/>
                <w:color w:val="auto"/>
                <w:sz w:val="21"/>
                <w:szCs w:val="21"/>
              </w:rPr>
            </w:pPr>
            <w:r>
              <w:rPr>
                <w:rFonts w:hint="eastAsia"/>
                <w:color w:val="auto"/>
                <w:sz w:val="21"/>
                <w:szCs w:val="21"/>
              </w:rPr>
              <w:t>上位</w:t>
            </w:r>
          </w:p>
          <w:p w14:paraId="72CB7572">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02659A11">
            <w:pPr>
              <w:spacing w:line="240" w:lineRule="auto"/>
              <w:ind w:firstLine="0" w:firstLineChars="0"/>
              <w:jc w:val="center"/>
              <w:rPr>
                <w:rFonts w:hint="eastAsia"/>
                <w:color w:val="auto"/>
                <w:sz w:val="21"/>
                <w:szCs w:val="21"/>
              </w:rPr>
            </w:pPr>
            <w:r>
              <w:rPr>
                <w:rFonts w:hint="eastAsia"/>
                <w:color w:val="auto"/>
                <w:sz w:val="21"/>
                <w:szCs w:val="21"/>
              </w:rPr>
              <w:t>106838</w:t>
            </w:r>
          </w:p>
        </w:tc>
        <w:tc>
          <w:tcPr>
            <w:tcW w:w="1054" w:type="dxa"/>
            <w:vAlign w:val="center"/>
          </w:tcPr>
          <w:p w14:paraId="0ED43733">
            <w:pPr>
              <w:spacing w:line="240" w:lineRule="auto"/>
              <w:ind w:firstLine="0" w:firstLineChars="0"/>
              <w:jc w:val="center"/>
              <w:rPr>
                <w:rFonts w:hint="eastAsia"/>
                <w:color w:val="auto"/>
                <w:sz w:val="21"/>
                <w:szCs w:val="21"/>
              </w:rPr>
            </w:pPr>
            <w:r>
              <w:rPr>
                <w:rFonts w:hint="eastAsia"/>
                <w:color w:val="auto"/>
                <w:sz w:val="21"/>
                <w:szCs w:val="21"/>
              </w:rPr>
              <w:t>56907</w:t>
            </w:r>
          </w:p>
        </w:tc>
        <w:tc>
          <w:tcPr>
            <w:tcW w:w="938" w:type="dxa"/>
            <w:vAlign w:val="center"/>
          </w:tcPr>
          <w:p w14:paraId="7E565BC5">
            <w:pPr>
              <w:spacing w:line="240" w:lineRule="auto"/>
              <w:ind w:firstLine="0" w:firstLineChars="0"/>
              <w:jc w:val="center"/>
              <w:rPr>
                <w:rFonts w:hint="eastAsia"/>
                <w:color w:val="auto"/>
                <w:sz w:val="21"/>
                <w:szCs w:val="21"/>
              </w:rPr>
            </w:pPr>
            <w:r>
              <w:rPr>
                <w:rFonts w:hint="eastAsia"/>
                <w:color w:val="auto"/>
                <w:sz w:val="21"/>
                <w:szCs w:val="21"/>
              </w:rPr>
              <w:t>53419</w:t>
            </w:r>
          </w:p>
        </w:tc>
        <w:tc>
          <w:tcPr>
            <w:tcW w:w="654" w:type="dxa"/>
            <w:vAlign w:val="center"/>
          </w:tcPr>
          <w:p w14:paraId="520B86E8">
            <w:pPr>
              <w:spacing w:line="240" w:lineRule="auto"/>
              <w:ind w:firstLine="0" w:firstLineChars="0"/>
              <w:jc w:val="center"/>
              <w:rPr>
                <w:rFonts w:hint="eastAsia"/>
                <w:color w:val="auto"/>
                <w:sz w:val="21"/>
                <w:szCs w:val="21"/>
              </w:rPr>
            </w:pPr>
          </w:p>
        </w:tc>
      </w:tr>
      <w:tr w14:paraId="0818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4E00684">
            <w:pPr>
              <w:spacing w:line="240" w:lineRule="auto"/>
              <w:ind w:firstLine="0" w:firstLineChars="0"/>
              <w:jc w:val="center"/>
              <w:rPr>
                <w:rFonts w:hint="eastAsia"/>
                <w:color w:val="auto"/>
                <w:sz w:val="21"/>
                <w:szCs w:val="21"/>
              </w:rPr>
            </w:pPr>
            <w:r>
              <w:rPr>
                <w:rFonts w:hint="eastAsia"/>
                <w:color w:val="auto"/>
                <w:sz w:val="21"/>
                <w:szCs w:val="21"/>
              </w:rPr>
              <w:t>49</w:t>
            </w:r>
          </w:p>
        </w:tc>
        <w:tc>
          <w:tcPr>
            <w:tcW w:w="867" w:type="dxa"/>
            <w:vAlign w:val="center"/>
          </w:tcPr>
          <w:p w14:paraId="5166E9B7">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920" w:type="dxa"/>
            <w:vAlign w:val="center"/>
          </w:tcPr>
          <w:p w14:paraId="742103BE">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3199904D">
            <w:pPr>
              <w:spacing w:line="240" w:lineRule="auto"/>
              <w:ind w:firstLine="0" w:firstLineChars="0"/>
              <w:jc w:val="center"/>
              <w:rPr>
                <w:rFonts w:hint="eastAsia"/>
                <w:color w:val="auto"/>
                <w:sz w:val="21"/>
                <w:szCs w:val="21"/>
              </w:rPr>
            </w:pPr>
            <w:r>
              <w:rPr>
                <w:rFonts w:hint="eastAsia"/>
                <w:color w:val="auto"/>
                <w:sz w:val="21"/>
                <w:szCs w:val="21"/>
              </w:rPr>
              <w:t>狮岭</w:t>
            </w:r>
          </w:p>
          <w:p w14:paraId="6B41B29C">
            <w:pPr>
              <w:spacing w:line="240" w:lineRule="auto"/>
              <w:ind w:firstLine="0" w:firstLineChars="0"/>
              <w:jc w:val="center"/>
              <w:rPr>
                <w:rFonts w:hint="eastAsia"/>
                <w:color w:val="auto"/>
                <w:sz w:val="21"/>
                <w:szCs w:val="21"/>
              </w:rPr>
            </w:pPr>
            <w:r>
              <w:rPr>
                <w:rFonts w:hint="eastAsia"/>
                <w:color w:val="auto"/>
                <w:sz w:val="21"/>
                <w:szCs w:val="21"/>
              </w:rPr>
              <w:t>中学</w:t>
            </w:r>
          </w:p>
        </w:tc>
        <w:tc>
          <w:tcPr>
            <w:tcW w:w="1211" w:type="dxa"/>
            <w:vAlign w:val="center"/>
          </w:tcPr>
          <w:p w14:paraId="526E064E">
            <w:pPr>
              <w:spacing w:line="240" w:lineRule="auto"/>
              <w:ind w:firstLine="0" w:firstLineChars="0"/>
              <w:jc w:val="center"/>
              <w:rPr>
                <w:rFonts w:hint="eastAsia"/>
                <w:color w:val="auto"/>
                <w:sz w:val="21"/>
                <w:szCs w:val="21"/>
              </w:rPr>
            </w:pPr>
            <w:r>
              <w:rPr>
                <w:rFonts w:hint="eastAsia"/>
                <w:color w:val="auto"/>
                <w:sz w:val="21"/>
                <w:szCs w:val="21"/>
              </w:rPr>
              <w:t>上位</w:t>
            </w:r>
          </w:p>
          <w:p w14:paraId="61F4AD15">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02A0FB2A">
            <w:pPr>
              <w:spacing w:line="240" w:lineRule="auto"/>
              <w:ind w:firstLine="0" w:firstLineChars="0"/>
              <w:jc w:val="center"/>
              <w:rPr>
                <w:rFonts w:hint="eastAsia"/>
                <w:color w:val="auto"/>
                <w:sz w:val="21"/>
                <w:szCs w:val="21"/>
              </w:rPr>
            </w:pPr>
            <w:r>
              <w:rPr>
                <w:rFonts w:hint="eastAsia"/>
                <w:color w:val="auto"/>
                <w:sz w:val="21"/>
                <w:szCs w:val="21"/>
              </w:rPr>
              <w:t>35600</w:t>
            </w:r>
          </w:p>
        </w:tc>
        <w:tc>
          <w:tcPr>
            <w:tcW w:w="1054" w:type="dxa"/>
            <w:vAlign w:val="center"/>
          </w:tcPr>
          <w:p w14:paraId="74D02963">
            <w:pPr>
              <w:spacing w:line="240" w:lineRule="auto"/>
              <w:ind w:firstLine="0" w:firstLineChars="0"/>
              <w:jc w:val="center"/>
              <w:rPr>
                <w:rFonts w:hint="eastAsia"/>
                <w:color w:val="auto"/>
                <w:sz w:val="21"/>
                <w:szCs w:val="21"/>
              </w:rPr>
            </w:pPr>
            <w:r>
              <w:rPr>
                <w:rFonts w:hint="eastAsia"/>
                <w:color w:val="auto"/>
                <w:sz w:val="21"/>
                <w:szCs w:val="21"/>
              </w:rPr>
              <w:t>13700</w:t>
            </w:r>
          </w:p>
        </w:tc>
        <w:tc>
          <w:tcPr>
            <w:tcW w:w="938" w:type="dxa"/>
            <w:vAlign w:val="center"/>
          </w:tcPr>
          <w:p w14:paraId="70D09E78">
            <w:pPr>
              <w:spacing w:line="240" w:lineRule="auto"/>
              <w:ind w:firstLine="0" w:firstLineChars="0"/>
              <w:jc w:val="center"/>
              <w:rPr>
                <w:rFonts w:hint="eastAsia"/>
                <w:color w:val="auto"/>
                <w:sz w:val="21"/>
                <w:szCs w:val="21"/>
              </w:rPr>
            </w:pPr>
            <w:r>
              <w:rPr>
                <w:rFonts w:hint="eastAsia"/>
                <w:color w:val="auto"/>
                <w:sz w:val="21"/>
                <w:szCs w:val="21"/>
              </w:rPr>
              <w:t>7900</w:t>
            </w:r>
          </w:p>
        </w:tc>
        <w:tc>
          <w:tcPr>
            <w:tcW w:w="654" w:type="dxa"/>
            <w:vAlign w:val="center"/>
          </w:tcPr>
          <w:p w14:paraId="0E5C5AE8">
            <w:pPr>
              <w:spacing w:line="240" w:lineRule="auto"/>
              <w:ind w:firstLine="0" w:firstLineChars="0"/>
              <w:jc w:val="center"/>
              <w:rPr>
                <w:rFonts w:hint="eastAsia"/>
                <w:color w:val="auto"/>
                <w:sz w:val="21"/>
                <w:szCs w:val="21"/>
              </w:rPr>
            </w:pPr>
            <w:r>
              <w:rPr>
                <w:rFonts w:hint="eastAsia"/>
                <w:color w:val="auto"/>
                <w:sz w:val="21"/>
                <w:szCs w:val="21"/>
              </w:rPr>
              <w:t>洪涝</w:t>
            </w:r>
          </w:p>
        </w:tc>
      </w:tr>
      <w:tr w14:paraId="4AF8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2279C3FA">
            <w:pPr>
              <w:spacing w:line="240" w:lineRule="auto"/>
              <w:ind w:firstLine="0" w:firstLineChars="0"/>
              <w:jc w:val="center"/>
              <w:rPr>
                <w:rFonts w:hint="eastAsia"/>
                <w:color w:val="auto"/>
                <w:sz w:val="21"/>
                <w:szCs w:val="21"/>
              </w:rPr>
            </w:pPr>
            <w:r>
              <w:rPr>
                <w:rFonts w:hint="eastAsia"/>
                <w:color w:val="auto"/>
                <w:sz w:val="21"/>
                <w:szCs w:val="21"/>
              </w:rPr>
              <w:t>50</w:t>
            </w:r>
          </w:p>
        </w:tc>
        <w:tc>
          <w:tcPr>
            <w:tcW w:w="867" w:type="dxa"/>
            <w:vAlign w:val="center"/>
          </w:tcPr>
          <w:p w14:paraId="34601BD2">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920" w:type="dxa"/>
            <w:vAlign w:val="center"/>
          </w:tcPr>
          <w:p w14:paraId="6618247F">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73D1AD7">
            <w:pPr>
              <w:spacing w:line="240" w:lineRule="auto"/>
              <w:ind w:firstLine="0" w:firstLineChars="0"/>
              <w:jc w:val="center"/>
              <w:rPr>
                <w:rFonts w:hint="eastAsia"/>
                <w:color w:val="auto"/>
                <w:sz w:val="21"/>
                <w:szCs w:val="21"/>
              </w:rPr>
            </w:pPr>
            <w:r>
              <w:rPr>
                <w:rFonts w:hint="eastAsia"/>
                <w:color w:val="auto"/>
                <w:sz w:val="21"/>
                <w:szCs w:val="21"/>
              </w:rPr>
              <w:t>广州大学附属中学实验学校(狮岭校区)</w:t>
            </w:r>
          </w:p>
        </w:tc>
        <w:tc>
          <w:tcPr>
            <w:tcW w:w="1211" w:type="dxa"/>
            <w:vAlign w:val="center"/>
          </w:tcPr>
          <w:p w14:paraId="0E3B89DE">
            <w:pPr>
              <w:spacing w:line="240" w:lineRule="auto"/>
              <w:ind w:firstLine="0" w:firstLineChars="0"/>
              <w:jc w:val="center"/>
              <w:rPr>
                <w:rFonts w:hint="eastAsia"/>
                <w:color w:val="auto"/>
                <w:sz w:val="21"/>
                <w:szCs w:val="21"/>
              </w:rPr>
            </w:pPr>
            <w:r>
              <w:rPr>
                <w:rFonts w:hint="eastAsia"/>
                <w:color w:val="auto"/>
                <w:sz w:val="21"/>
                <w:szCs w:val="21"/>
              </w:rPr>
              <w:t>上位</w:t>
            </w:r>
          </w:p>
          <w:p w14:paraId="1D24C25F">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26417D3F">
            <w:pPr>
              <w:spacing w:line="240" w:lineRule="auto"/>
              <w:ind w:firstLine="0" w:firstLineChars="0"/>
              <w:jc w:val="center"/>
              <w:rPr>
                <w:rFonts w:hint="eastAsia"/>
                <w:color w:val="auto"/>
                <w:sz w:val="21"/>
                <w:szCs w:val="21"/>
              </w:rPr>
            </w:pPr>
            <w:r>
              <w:rPr>
                <w:rFonts w:hint="eastAsia"/>
                <w:color w:val="auto"/>
                <w:sz w:val="21"/>
                <w:szCs w:val="21"/>
              </w:rPr>
              <w:t>13000</w:t>
            </w:r>
          </w:p>
        </w:tc>
        <w:tc>
          <w:tcPr>
            <w:tcW w:w="1054" w:type="dxa"/>
            <w:vAlign w:val="center"/>
          </w:tcPr>
          <w:p w14:paraId="396E9F59">
            <w:pPr>
              <w:spacing w:line="240" w:lineRule="auto"/>
              <w:ind w:firstLine="0" w:firstLineChars="0"/>
              <w:jc w:val="center"/>
              <w:rPr>
                <w:rFonts w:hint="eastAsia"/>
                <w:color w:val="auto"/>
                <w:sz w:val="21"/>
                <w:szCs w:val="21"/>
              </w:rPr>
            </w:pPr>
            <w:r>
              <w:rPr>
                <w:rFonts w:hint="eastAsia"/>
                <w:color w:val="auto"/>
                <w:sz w:val="21"/>
                <w:szCs w:val="21"/>
              </w:rPr>
              <w:t>5000</w:t>
            </w:r>
          </w:p>
        </w:tc>
        <w:tc>
          <w:tcPr>
            <w:tcW w:w="938" w:type="dxa"/>
            <w:vAlign w:val="center"/>
          </w:tcPr>
          <w:p w14:paraId="63E3DB6B">
            <w:pPr>
              <w:spacing w:line="240" w:lineRule="auto"/>
              <w:ind w:firstLine="0" w:firstLineChars="0"/>
              <w:jc w:val="center"/>
              <w:rPr>
                <w:rFonts w:hint="eastAsia"/>
                <w:color w:val="auto"/>
                <w:sz w:val="21"/>
                <w:szCs w:val="21"/>
              </w:rPr>
            </w:pPr>
            <w:r>
              <w:rPr>
                <w:rFonts w:hint="eastAsia"/>
                <w:color w:val="auto"/>
                <w:sz w:val="21"/>
                <w:szCs w:val="21"/>
              </w:rPr>
              <w:t>2900</w:t>
            </w:r>
          </w:p>
        </w:tc>
        <w:tc>
          <w:tcPr>
            <w:tcW w:w="654" w:type="dxa"/>
            <w:vAlign w:val="center"/>
          </w:tcPr>
          <w:p w14:paraId="376579A7">
            <w:pPr>
              <w:spacing w:line="240" w:lineRule="auto"/>
              <w:ind w:firstLine="0" w:firstLineChars="0"/>
              <w:jc w:val="center"/>
              <w:rPr>
                <w:rFonts w:hint="eastAsia"/>
                <w:color w:val="auto"/>
                <w:sz w:val="21"/>
                <w:szCs w:val="21"/>
              </w:rPr>
            </w:pPr>
          </w:p>
        </w:tc>
      </w:tr>
      <w:tr w14:paraId="1E83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47600B2F">
            <w:pPr>
              <w:spacing w:line="240" w:lineRule="auto"/>
              <w:ind w:firstLine="0" w:firstLineChars="0"/>
              <w:jc w:val="center"/>
              <w:rPr>
                <w:rFonts w:hint="eastAsia"/>
                <w:color w:val="auto"/>
                <w:sz w:val="21"/>
                <w:szCs w:val="21"/>
              </w:rPr>
            </w:pPr>
            <w:r>
              <w:rPr>
                <w:rFonts w:hint="eastAsia"/>
                <w:color w:val="auto"/>
                <w:sz w:val="21"/>
                <w:szCs w:val="21"/>
              </w:rPr>
              <w:t>51</w:t>
            </w:r>
          </w:p>
        </w:tc>
        <w:tc>
          <w:tcPr>
            <w:tcW w:w="867" w:type="dxa"/>
            <w:vAlign w:val="center"/>
          </w:tcPr>
          <w:p w14:paraId="4A99D9A6">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920" w:type="dxa"/>
            <w:vAlign w:val="center"/>
          </w:tcPr>
          <w:p w14:paraId="0B3F8B67">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1FD39695">
            <w:pPr>
              <w:spacing w:line="240" w:lineRule="auto"/>
              <w:ind w:firstLine="0" w:firstLineChars="0"/>
              <w:jc w:val="center"/>
              <w:rPr>
                <w:rFonts w:hint="eastAsia"/>
                <w:color w:val="auto"/>
                <w:sz w:val="21"/>
                <w:szCs w:val="21"/>
              </w:rPr>
            </w:pPr>
            <w:r>
              <w:rPr>
                <w:rFonts w:hint="eastAsia"/>
                <w:color w:val="auto"/>
                <w:sz w:val="21"/>
                <w:szCs w:val="21"/>
              </w:rPr>
              <w:t>育华小学</w:t>
            </w:r>
          </w:p>
        </w:tc>
        <w:tc>
          <w:tcPr>
            <w:tcW w:w="1211" w:type="dxa"/>
            <w:vAlign w:val="center"/>
          </w:tcPr>
          <w:p w14:paraId="13449365">
            <w:pPr>
              <w:spacing w:line="240" w:lineRule="auto"/>
              <w:ind w:firstLine="0" w:firstLineChars="0"/>
              <w:jc w:val="center"/>
              <w:rPr>
                <w:rFonts w:hint="eastAsia"/>
                <w:color w:val="auto"/>
                <w:sz w:val="21"/>
                <w:szCs w:val="21"/>
              </w:rPr>
            </w:pPr>
            <w:r>
              <w:rPr>
                <w:rFonts w:hint="eastAsia"/>
                <w:color w:val="auto"/>
                <w:sz w:val="21"/>
                <w:szCs w:val="21"/>
              </w:rPr>
              <w:t>上位</w:t>
            </w:r>
          </w:p>
          <w:p w14:paraId="48D7452F">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0585FE75">
            <w:pPr>
              <w:spacing w:line="240" w:lineRule="auto"/>
              <w:ind w:firstLine="0" w:firstLineChars="0"/>
              <w:jc w:val="center"/>
              <w:rPr>
                <w:rFonts w:hint="eastAsia"/>
                <w:color w:val="auto"/>
                <w:sz w:val="21"/>
                <w:szCs w:val="21"/>
              </w:rPr>
            </w:pPr>
            <w:r>
              <w:rPr>
                <w:rFonts w:hint="eastAsia"/>
                <w:color w:val="auto"/>
                <w:sz w:val="21"/>
                <w:szCs w:val="21"/>
              </w:rPr>
              <w:t>11600</w:t>
            </w:r>
          </w:p>
        </w:tc>
        <w:tc>
          <w:tcPr>
            <w:tcW w:w="1054" w:type="dxa"/>
            <w:vAlign w:val="center"/>
          </w:tcPr>
          <w:p w14:paraId="007F94F1">
            <w:pPr>
              <w:spacing w:line="240" w:lineRule="auto"/>
              <w:ind w:firstLine="0" w:firstLineChars="0"/>
              <w:jc w:val="center"/>
              <w:rPr>
                <w:rFonts w:hint="eastAsia"/>
                <w:color w:val="auto"/>
                <w:sz w:val="21"/>
                <w:szCs w:val="21"/>
              </w:rPr>
            </w:pPr>
            <w:r>
              <w:rPr>
                <w:rFonts w:hint="eastAsia"/>
                <w:color w:val="auto"/>
                <w:sz w:val="21"/>
                <w:szCs w:val="21"/>
              </w:rPr>
              <w:t>4500</w:t>
            </w:r>
          </w:p>
        </w:tc>
        <w:tc>
          <w:tcPr>
            <w:tcW w:w="938" w:type="dxa"/>
            <w:vAlign w:val="center"/>
          </w:tcPr>
          <w:p w14:paraId="39818B23">
            <w:pPr>
              <w:spacing w:line="240" w:lineRule="auto"/>
              <w:ind w:firstLine="0" w:firstLineChars="0"/>
              <w:jc w:val="center"/>
              <w:rPr>
                <w:rFonts w:hint="eastAsia"/>
                <w:color w:val="auto"/>
                <w:sz w:val="21"/>
                <w:szCs w:val="21"/>
              </w:rPr>
            </w:pPr>
            <w:r>
              <w:rPr>
                <w:rFonts w:hint="eastAsia"/>
                <w:color w:val="auto"/>
                <w:sz w:val="21"/>
                <w:szCs w:val="21"/>
              </w:rPr>
              <w:t>2600</w:t>
            </w:r>
          </w:p>
        </w:tc>
        <w:tc>
          <w:tcPr>
            <w:tcW w:w="654" w:type="dxa"/>
            <w:vAlign w:val="center"/>
          </w:tcPr>
          <w:p w14:paraId="39C3904A">
            <w:pPr>
              <w:spacing w:line="240" w:lineRule="auto"/>
              <w:ind w:firstLine="0" w:firstLineChars="0"/>
              <w:jc w:val="center"/>
              <w:rPr>
                <w:rFonts w:hint="eastAsia"/>
                <w:color w:val="auto"/>
                <w:sz w:val="21"/>
                <w:szCs w:val="21"/>
              </w:rPr>
            </w:pPr>
          </w:p>
        </w:tc>
      </w:tr>
      <w:tr w14:paraId="66B3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29460E30">
            <w:pPr>
              <w:spacing w:line="240" w:lineRule="auto"/>
              <w:ind w:firstLine="0" w:firstLineChars="0"/>
              <w:jc w:val="center"/>
              <w:rPr>
                <w:rFonts w:hint="eastAsia"/>
                <w:color w:val="auto"/>
                <w:sz w:val="21"/>
                <w:szCs w:val="21"/>
              </w:rPr>
            </w:pPr>
            <w:r>
              <w:rPr>
                <w:rFonts w:hint="eastAsia"/>
                <w:color w:val="auto"/>
                <w:sz w:val="21"/>
                <w:szCs w:val="21"/>
              </w:rPr>
              <w:t>52</w:t>
            </w:r>
          </w:p>
        </w:tc>
        <w:tc>
          <w:tcPr>
            <w:tcW w:w="867" w:type="dxa"/>
            <w:vAlign w:val="center"/>
          </w:tcPr>
          <w:p w14:paraId="7F9B06F9">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920" w:type="dxa"/>
            <w:vAlign w:val="center"/>
          </w:tcPr>
          <w:p w14:paraId="79677FDB">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12A0E913">
            <w:pPr>
              <w:spacing w:line="240" w:lineRule="auto"/>
              <w:ind w:firstLine="0" w:firstLineChars="0"/>
              <w:jc w:val="center"/>
              <w:rPr>
                <w:rFonts w:hint="eastAsia"/>
                <w:color w:val="auto"/>
                <w:sz w:val="21"/>
                <w:szCs w:val="21"/>
              </w:rPr>
            </w:pPr>
            <w:r>
              <w:rPr>
                <w:rFonts w:hint="eastAsia"/>
                <w:color w:val="auto"/>
                <w:sz w:val="21"/>
                <w:szCs w:val="21"/>
              </w:rPr>
              <w:t>狮峰中学</w:t>
            </w:r>
          </w:p>
        </w:tc>
        <w:tc>
          <w:tcPr>
            <w:tcW w:w="1211" w:type="dxa"/>
            <w:vAlign w:val="center"/>
          </w:tcPr>
          <w:p w14:paraId="421A42C3">
            <w:pPr>
              <w:spacing w:line="240" w:lineRule="auto"/>
              <w:ind w:firstLine="0" w:firstLineChars="0"/>
              <w:jc w:val="center"/>
              <w:rPr>
                <w:rFonts w:hint="eastAsia"/>
                <w:color w:val="auto"/>
                <w:sz w:val="21"/>
                <w:szCs w:val="21"/>
              </w:rPr>
            </w:pPr>
            <w:r>
              <w:rPr>
                <w:rFonts w:hint="eastAsia"/>
                <w:color w:val="auto"/>
                <w:sz w:val="21"/>
                <w:szCs w:val="21"/>
              </w:rPr>
              <w:t>上位</w:t>
            </w:r>
          </w:p>
          <w:p w14:paraId="048009E9">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3F08E5AB">
            <w:pPr>
              <w:spacing w:line="240" w:lineRule="auto"/>
              <w:ind w:firstLine="0" w:firstLineChars="0"/>
              <w:jc w:val="center"/>
              <w:rPr>
                <w:rFonts w:hint="eastAsia"/>
                <w:color w:val="auto"/>
                <w:sz w:val="21"/>
                <w:szCs w:val="21"/>
              </w:rPr>
            </w:pPr>
            <w:r>
              <w:rPr>
                <w:rFonts w:hint="eastAsia"/>
                <w:color w:val="auto"/>
                <w:sz w:val="21"/>
                <w:szCs w:val="21"/>
              </w:rPr>
              <w:t>31000</w:t>
            </w:r>
          </w:p>
        </w:tc>
        <w:tc>
          <w:tcPr>
            <w:tcW w:w="1054" w:type="dxa"/>
            <w:vAlign w:val="center"/>
          </w:tcPr>
          <w:p w14:paraId="535FA989">
            <w:pPr>
              <w:spacing w:line="240" w:lineRule="auto"/>
              <w:ind w:firstLine="0" w:firstLineChars="0"/>
              <w:jc w:val="center"/>
              <w:rPr>
                <w:rFonts w:hint="eastAsia"/>
                <w:color w:val="auto"/>
                <w:sz w:val="21"/>
                <w:szCs w:val="21"/>
              </w:rPr>
            </w:pPr>
            <w:r>
              <w:rPr>
                <w:rFonts w:hint="eastAsia"/>
                <w:color w:val="auto"/>
                <w:sz w:val="21"/>
                <w:szCs w:val="21"/>
              </w:rPr>
              <w:t>12971</w:t>
            </w:r>
          </w:p>
        </w:tc>
        <w:tc>
          <w:tcPr>
            <w:tcW w:w="938" w:type="dxa"/>
            <w:vAlign w:val="center"/>
          </w:tcPr>
          <w:p w14:paraId="17F7D380">
            <w:pPr>
              <w:spacing w:line="240" w:lineRule="auto"/>
              <w:ind w:firstLine="0" w:firstLineChars="0"/>
              <w:jc w:val="center"/>
              <w:rPr>
                <w:rFonts w:hint="eastAsia"/>
                <w:color w:val="auto"/>
                <w:sz w:val="21"/>
                <w:szCs w:val="21"/>
              </w:rPr>
            </w:pPr>
            <w:r>
              <w:rPr>
                <w:rFonts w:hint="eastAsia"/>
                <w:color w:val="auto"/>
                <w:sz w:val="21"/>
                <w:szCs w:val="21"/>
              </w:rPr>
              <w:t>15500</w:t>
            </w:r>
          </w:p>
        </w:tc>
        <w:tc>
          <w:tcPr>
            <w:tcW w:w="654" w:type="dxa"/>
            <w:vAlign w:val="center"/>
          </w:tcPr>
          <w:p w14:paraId="19798A1A">
            <w:pPr>
              <w:spacing w:line="240" w:lineRule="auto"/>
              <w:ind w:firstLine="0" w:firstLineChars="0"/>
              <w:jc w:val="center"/>
              <w:rPr>
                <w:rFonts w:hint="eastAsia"/>
                <w:color w:val="auto"/>
                <w:sz w:val="21"/>
                <w:szCs w:val="21"/>
              </w:rPr>
            </w:pPr>
          </w:p>
        </w:tc>
      </w:tr>
      <w:tr w14:paraId="55C1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B07DF87">
            <w:pPr>
              <w:spacing w:line="240" w:lineRule="auto"/>
              <w:ind w:firstLine="0" w:firstLineChars="0"/>
              <w:jc w:val="center"/>
              <w:rPr>
                <w:rFonts w:hint="eastAsia"/>
                <w:color w:val="auto"/>
                <w:sz w:val="21"/>
                <w:szCs w:val="21"/>
              </w:rPr>
            </w:pPr>
            <w:r>
              <w:rPr>
                <w:rFonts w:hint="eastAsia"/>
                <w:color w:val="auto"/>
                <w:sz w:val="21"/>
                <w:szCs w:val="21"/>
              </w:rPr>
              <w:t>53</w:t>
            </w:r>
          </w:p>
        </w:tc>
        <w:tc>
          <w:tcPr>
            <w:tcW w:w="867" w:type="dxa"/>
            <w:vAlign w:val="center"/>
          </w:tcPr>
          <w:p w14:paraId="1816EB87">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920" w:type="dxa"/>
            <w:vAlign w:val="center"/>
          </w:tcPr>
          <w:p w14:paraId="42565756">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561480D">
            <w:pPr>
              <w:spacing w:line="240" w:lineRule="auto"/>
              <w:ind w:firstLine="0" w:firstLineChars="0"/>
              <w:jc w:val="center"/>
              <w:rPr>
                <w:rFonts w:hint="eastAsia"/>
                <w:color w:val="auto"/>
                <w:sz w:val="21"/>
                <w:szCs w:val="21"/>
              </w:rPr>
            </w:pPr>
            <w:r>
              <w:rPr>
                <w:rFonts w:hint="eastAsia"/>
                <w:color w:val="auto"/>
                <w:sz w:val="21"/>
                <w:szCs w:val="21"/>
              </w:rPr>
              <w:t>芙蓉中学</w:t>
            </w:r>
          </w:p>
        </w:tc>
        <w:tc>
          <w:tcPr>
            <w:tcW w:w="1211" w:type="dxa"/>
            <w:vAlign w:val="center"/>
          </w:tcPr>
          <w:p w14:paraId="0015CAFB">
            <w:pPr>
              <w:spacing w:line="240" w:lineRule="auto"/>
              <w:ind w:firstLine="0" w:firstLineChars="0"/>
              <w:jc w:val="center"/>
              <w:rPr>
                <w:rFonts w:hint="eastAsia"/>
                <w:color w:val="auto"/>
                <w:sz w:val="21"/>
                <w:szCs w:val="21"/>
              </w:rPr>
            </w:pPr>
            <w:r>
              <w:rPr>
                <w:rFonts w:hint="eastAsia"/>
                <w:color w:val="auto"/>
                <w:sz w:val="21"/>
                <w:szCs w:val="21"/>
              </w:rPr>
              <w:t>上位</w:t>
            </w:r>
          </w:p>
          <w:p w14:paraId="5F18B1C2">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5168509E">
            <w:pPr>
              <w:spacing w:line="240" w:lineRule="auto"/>
              <w:ind w:firstLine="0" w:firstLineChars="0"/>
              <w:jc w:val="center"/>
              <w:rPr>
                <w:rFonts w:hint="eastAsia"/>
                <w:color w:val="auto"/>
                <w:sz w:val="21"/>
                <w:szCs w:val="21"/>
              </w:rPr>
            </w:pPr>
            <w:r>
              <w:rPr>
                <w:rFonts w:hint="eastAsia"/>
                <w:color w:val="auto"/>
                <w:sz w:val="21"/>
                <w:szCs w:val="21"/>
              </w:rPr>
              <w:t>18000</w:t>
            </w:r>
          </w:p>
        </w:tc>
        <w:tc>
          <w:tcPr>
            <w:tcW w:w="1054" w:type="dxa"/>
            <w:vAlign w:val="center"/>
          </w:tcPr>
          <w:p w14:paraId="29E9AF84">
            <w:pPr>
              <w:spacing w:line="240" w:lineRule="auto"/>
              <w:ind w:firstLine="0" w:firstLineChars="0"/>
              <w:jc w:val="center"/>
              <w:rPr>
                <w:rFonts w:hint="eastAsia"/>
                <w:color w:val="auto"/>
                <w:sz w:val="21"/>
                <w:szCs w:val="21"/>
              </w:rPr>
            </w:pPr>
            <w:r>
              <w:rPr>
                <w:rFonts w:hint="eastAsia"/>
                <w:color w:val="auto"/>
                <w:sz w:val="21"/>
                <w:szCs w:val="21"/>
              </w:rPr>
              <w:t>6900</w:t>
            </w:r>
          </w:p>
        </w:tc>
        <w:tc>
          <w:tcPr>
            <w:tcW w:w="938" w:type="dxa"/>
            <w:vAlign w:val="center"/>
          </w:tcPr>
          <w:p w14:paraId="04FF26EF">
            <w:pPr>
              <w:spacing w:line="240" w:lineRule="auto"/>
              <w:ind w:firstLine="0" w:firstLineChars="0"/>
              <w:jc w:val="center"/>
              <w:rPr>
                <w:rFonts w:hint="eastAsia"/>
                <w:color w:val="auto"/>
                <w:sz w:val="21"/>
                <w:szCs w:val="21"/>
              </w:rPr>
            </w:pPr>
            <w:r>
              <w:rPr>
                <w:rFonts w:hint="eastAsia"/>
                <w:color w:val="auto"/>
                <w:sz w:val="21"/>
                <w:szCs w:val="21"/>
              </w:rPr>
              <w:t>4000</w:t>
            </w:r>
          </w:p>
        </w:tc>
        <w:tc>
          <w:tcPr>
            <w:tcW w:w="654" w:type="dxa"/>
            <w:vAlign w:val="center"/>
          </w:tcPr>
          <w:p w14:paraId="4B855958">
            <w:pPr>
              <w:spacing w:line="240" w:lineRule="auto"/>
              <w:ind w:firstLine="0" w:firstLineChars="0"/>
              <w:jc w:val="center"/>
              <w:rPr>
                <w:rFonts w:hint="eastAsia"/>
                <w:color w:val="auto"/>
                <w:sz w:val="21"/>
                <w:szCs w:val="21"/>
              </w:rPr>
            </w:pPr>
          </w:p>
        </w:tc>
      </w:tr>
      <w:tr w14:paraId="7DBE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7592E60D">
            <w:pPr>
              <w:spacing w:line="240" w:lineRule="auto"/>
              <w:ind w:firstLine="0" w:firstLineChars="0"/>
              <w:jc w:val="center"/>
              <w:rPr>
                <w:rFonts w:hint="eastAsia"/>
                <w:color w:val="auto"/>
                <w:sz w:val="21"/>
                <w:szCs w:val="21"/>
              </w:rPr>
            </w:pPr>
            <w:r>
              <w:rPr>
                <w:rFonts w:hint="eastAsia"/>
                <w:color w:val="auto"/>
                <w:sz w:val="21"/>
                <w:szCs w:val="21"/>
              </w:rPr>
              <w:t>54</w:t>
            </w:r>
          </w:p>
        </w:tc>
        <w:tc>
          <w:tcPr>
            <w:tcW w:w="867" w:type="dxa"/>
            <w:vAlign w:val="center"/>
          </w:tcPr>
          <w:p w14:paraId="1F90722B">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920" w:type="dxa"/>
            <w:vAlign w:val="center"/>
          </w:tcPr>
          <w:p w14:paraId="03788F67">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4322033D">
            <w:pPr>
              <w:spacing w:line="240" w:lineRule="auto"/>
              <w:ind w:firstLine="0" w:firstLineChars="0"/>
              <w:jc w:val="center"/>
              <w:rPr>
                <w:rFonts w:hint="eastAsia"/>
                <w:color w:val="auto"/>
                <w:sz w:val="21"/>
                <w:szCs w:val="21"/>
              </w:rPr>
            </w:pPr>
            <w:r>
              <w:rPr>
                <w:rFonts w:hint="eastAsia"/>
                <w:color w:val="auto"/>
                <w:sz w:val="21"/>
                <w:szCs w:val="21"/>
              </w:rPr>
              <w:t>振兴第二 小学</w:t>
            </w:r>
          </w:p>
        </w:tc>
        <w:tc>
          <w:tcPr>
            <w:tcW w:w="1211" w:type="dxa"/>
            <w:vAlign w:val="center"/>
          </w:tcPr>
          <w:p w14:paraId="0AE30412">
            <w:pPr>
              <w:spacing w:line="240" w:lineRule="auto"/>
              <w:ind w:firstLine="0" w:firstLineChars="0"/>
              <w:jc w:val="center"/>
              <w:rPr>
                <w:rFonts w:hint="eastAsia"/>
                <w:color w:val="auto"/>
                <w:sz w:val="21"/>
                <w:szCs w:val="21"/>
              </w:rPr>
            </w:pPr>
            <w:r>
              <w:rPr>
                <w:rFonts w:hint="eastAsia"/>
                <w:color w:val="auto"/>
                <w:sz w:val="21"/>
                <w:szCs w:val="21"/>
              </w:rPr>
              <w:t>上位</w:t>
            </w:r>
          </w:p>
          <w:p w14:paraId="421FCFE6">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59778E95">
            <w:pPr>
              <w:spacing w:line="240" w:lineRule="auto"/>
              <w:ind w:firstLine="0" w:firstLineChars="0"/>
              <w:jc w:val="center"/>
              <w:rPr>
                <w:rFonts w:hint="eastAsia"/>
                <w:color w:val="auto"/>
                <w:sz w:val="21"/>
                <w:szCs w:val="21"/>
              </w:rPr>
            </w:pPr>
            <w:r>
              <w:rPr>
                <w:rFonts w:hint="eastAsia"/>
                <w:color w:val="auto"/>
                <w:sz w:val="21"/>
                <w:szCs w:val="21"/>
              </w:rPr>
              <w:t>14300</w:t>
            </w:r>
          </w:p>
        </w:tc>
        <w:tc>
          <w:tcPr>
            <w:tcW w:w="1054" w:type="dxa"/>
            <w:vAlign w:val="center"/>
          </w:tcPr>
          <w:p w14:paraId="5AA5D6C6">
            <w:pPr>
              <w:spacing w:line="240" w:lineRule="auto"/>
              <w:ind w:firstLine="0" w:firstLineChars="0"/>
              <w:jc w:val="center"/>
              <w:rPr>
                <w:rFonts w:hint="eastAsia"/>
                <w:color w:val="auto"/>
                <w:sz w:val="21"/>
                <w:szCs w:val="21"/>
              </w:rPr>
            </w:pPr>
            <w:r>
              <w:rPr>
                <w:rFonts w:hint="eastAsia"/>
                <w:color w:val="auto"/>
                <w:sz w:val="21"/>
                <w:szCs w:val="21"/>
              </w:rPr>
              <w:t>5500</w:t>
            </w:r>
          </w:p>
        </w:tc>
        <w:tc>
          <w:tcPr>
            <w:tcW w:w="938" w:type="dxa"/>
            <w:vAlign w:val="center"/>
          </w:tcPr>
          <w:p w14:paraId="272D524E">
            <w:pPr>
              <w:spacing w:line="240" w:lineRule="auto"/>
              <w:ind w:firstLine="0" w:firstLineChars="0"/>
              <w:jc w:val="center"/>
              <w:rPr>
                <w:rFonts w:hint="eastAsia"/>
                <w:color w:val="auto"/>
                <w:sz w:val="21"/>
                <w:szCs w:val="21"/>
              </w:rPr>
            </w:pPr>
            <w:r>
              <w:rPr>
                <w:rFonts w:hint="eastAsia"/>
                <w:color w:val="auto"/>
                <w:sz w:val="21"/>
                <w:szCs w:val="21"/>
              </w:rPr>
              <w:t>3200</w:t>
            </w:r>
          </w:p>
        </w:tc>
        <w:tc>
          <w:tcPr>
            <w:tcW w:w="654" w:type="dxa"/>
            <w:vAlign w:val="center"/>
          </w:tcPr>
          <w:p w14:paraId="10BB5527">
            <w:pPr>
              <w:spacing w:line="240" w:lineRule="auto"/>
              <w:ind w:firstLine="0" w:firstLineChars="0"/>
              <w:jc w:val="center"/>
              <w:rPr>
                <w:rFonts w:hint="eastAsia"/>
                <w:color w:val="auto"/>
                <w:sz w:val="21"/>
                <w:szCs w:val="21"/>
              </w:rPr>
            </w:pPr>
          </w:p>
        </w:tc>
      </w:tr>
      <w:tr w14:paraId="097F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0E353DCA">
            <w:pPr>
              <w:spacing w:line="240" w:lineRule="auto"/>
              <w:ind w:firstLine="0" w:firstLineChars="0"/>
              <w:jc w:val="center"/>
              <w:rPr>
                <w:rFonts w:hint="eastAsia"/>
                <w:color w:val="auto"/>
                <w:sz w:val="21"/>
                <w:szCs w:val="21"/>
              </w:rPr>
            </w:pPr>
            <w:r>
              <w:rPr>
                <w:rFonts w:hint="eastAsia"/>
                <w:color w:val="auto"/>
                <w:sz w:val="21"/>
                <w:szCs w:val="21"/>
              </w:rPr>
              <w:t>55</w:t>
            </w:r>
          </w:p>
        </w:tc>
        <w:tc>
          <w:tcPr>
            <w:tcW w:w="867" w:type="dxa"/>
            <w:vAlign w:val="center"/>
          </w:tcPr>
          <w:p w14:paraId="2B901B44">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920" w:type="dxa"/>
            <w:vAlign w:val="center"/>
          </w:tcPr>
          <w:p w14:paraId="5272D1F9">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19EE283C">
            <w:pPr>
              <w:spacing w:line="240" w:lineRule="auto"/>
              <w:ind w:firstLine="0" w:firstLineChars="0"/>
              <w:jc w:val="center"/>
              <w:rPr>
                <w:rFonts w:hint="eastAsia"/>
                <w:color w:val="auto"/>
                <w:sz w:val="21"/>
                <w:szCs w:val="21"/>
              </w:rPr>
            </w:pPr>
            <w:r>
              <w:rPr>
                <w:rFonts w:hint="eastAsia"/>
                <w:color w:val="auto"/>
                <w:sz w:val="21"/>
                <w:szCs w:val="21"/>
              </w:rPr>
              <w:t>广州市花 都翰林学校</w:t>
            </w:r>
          </w:p>
        </w:tc>
        <w:tc>
          <w:tcPr>
            <w:tcW w:w="1211" w:type="dxa"/>
            <w:vAlign w:val="center"/>
          </w:tcPr>
          <w:p w14:paraId="608A330D">
            <w:pPr>
              <w:spacing w:line="240" w:lineRule="auto"/>
              <w:ind w:firstLine="0" w:firstLineChars="0"/>
              <w:jc w:val="center"/>
              <w:rPr>
                <w:rFonts w:hint="eastAsia"/>
                <w:color w:val="auto"/>
                <w:sz w:val="21"/>
                <w:szCs w:val="21"/>
              </w:rPr>
            </w:pPr>
            <w:r>
              <w:rPr>
                <w:rFonts w:hint="eastAsia"/>
                <w:color w:val="auto"/>
                <w:sz w:val="21"/>
                <w:szCs w:val="21"/>
              </w:rPr>
              <w:t>上位</w:t>
            </w:r>
          </w:p>
          <w:p w14:paraId="30D56ED6">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0709DDEA">
            <w:pPr>
              <w:spacing w:line="240" w:lineRule="auto"/>
              <w:ind w:firstLine="0" w:firstLineChars="0"/>
              <w:jc w:val="center"/>
              <w:rPr>
                <w:rFonts w:hint="eastAsia"/>
                <w:color w:val="auto"/>
                <w:sz w:val="21"/>
                <w:szCs w:val="21"/>
              </w:rPr>
            </w:pPr>
            <w:r>
              <w:rPr>
                <w:rFonts w:hint="eastAsia"/>
                <w:color w:val="auto"/>
                <w:sz w:val="21"/>
                <w:szCs w:val="21"/>
              </w:rPr>
              <w:t>21600</w:t>
            </w:r>
          </w:p>
        </w:tc>
        <w:tc>
          <w:tcPr>
            <w:tcW w:w="1054" w:type="dxa"/>
            <w:vAlign w:val="center"/>
          </w:tcPr>
          <w:p w14:paraId="20930924">
            <w:pPr>
              <w:spacing w:line="240" w:lineRule="auto"/>
              <w:ind w:firstLine="0" w:firstLineChars="0"/>
              <w:jc w:val="center"/>
              <w:rPr>
                <w:rFonts w:hint="eastAsia"/>
                <w:color w:val="auto"/>
                <w:sz w:val="21"/>
                <w:szCs w:val="21"/>
              </w:rPr>
            </w:pPr>
            <w:r>
              <w:rPr>
                <w:rFonts w:hint="eastAsia"/>
                <w:color w:val="auto"/>
                <w:sz w:val="21"/>
                <w:szCs w:val="21"/>
              </w:rPr>
              <w:t>08300</w:t>
            </w:r>
          </w:p>
        </w:tc>
        <w:tc>
          <w:tcPr>
            <w:tcW w:w="938" w:type="dxa"/>
            <w:vAlign w:val="center"/>
          </w:tcPr>
          <w:p w14:paraId="43D26738">
            <w:pPr>
              <w:spacing w:line="240" w:lineRule="auto"/>
              <w:ind w:firstLine="0" w:firstLineChars="0"/>
              <w:jc w:val="center"/>
              <w:rPr>
                <w:rFonts w:hint="eastAsia"/>
                <w:color w:val="auto"/>
                <w:sz w:val="21"/>
                <w:szCs w:val="21"/>
              </w:rPr>
            </w:pPr>
            <w:r>
              <w:rPr>
                <w:rFonts w:hint="eastAsia"/>
                <w:color w:val="auto"/>
                <w:sz w:val="21"/>
                <w:szCs w:val="21"/>
              </w:rPr>
              <w:t>4800</w:t>
            </w:r>
          </w:p>
        </w:tc>
        <w:tc>
          <w:tcPr>
            <w:tcW w:w="654" w:type="dxa"/>
            <w:vAlign w:val="center"/>
          </w:tcPr>
          <w:p w14:paraId="79CEB192">
            <w:pPr>
              <w:spacing w:line="240" w:lineRule="auto"/>
              <w:ind w:firstLine="0" w:firstLineChars="0"/>
              <w:jc w:val="center"/>
              <w:rPr>
                <w:rFonts w:hint="eastAsia"/>
                <w:color w:val="auto"/>
                <w:sz w:val="21"/>
                <w:szCs w:val="21"/>
              </w:rPr>
            </w:pPr>
          </w:p>
        </w:tc>
      </w:tr>
      <w:tr w14:paraId="04A0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6FDE69AD">
            <w:pPr>
              <w:spacing w:line="240" w:lineRule="auto"/>
              <w:ind w:firstLine="0" w:firstLineChars="0"/>
              <w:jc w:val="center"/>
              <w:rPr>
                <w:rFonts w:hint="eastAsia"/>
                <w:color w:val="auto"/>
                <w:sz w:val="21"/>
                <w:szCs w:val="21"/>
              </w:rPr>
            </w:pPr>
            <w:r>
              <w:rPr>
                <w:rFonts w:hint="eastAsia"/>
                <w:color w:val="auto"/>
                <w:sz w:val="21"/>
                <w:szCs w:val="21"/>
              </w:rPr>
              <w:t>56</w:t>
            </w:r>
          </w:p>
        </w:tc>
        <w:tc>
          <w:tcPr>
            <w:tcW w:w="867" w:type="dxa"/>
            <w:vAlign w:val="center"/>
          </w:tcPr>
          <w:p w14:paraId="428917F8">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920" w:type="dxa"/>
            <w:vAlign w:val="center"/>
          </w:tcPr>
          <w:p w14:paraId="20696454">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063ABF30">
            <w:pPr>
              <w:spacing w:line="240" w:lineRule="auto"/>
              <w:ind w:firstLine="0" w:firstLineChars="0"/>
              <w:jc w:val="center"/>
              <w:rPr>
                <w:rFonts w:hint="eastAsia"/>
                <w:color w:val="auto"/>
                <w:sz w:val="21"/>
                <w:szCs w:val="21"/>
              </w:rPr>
            </w:pPr>
            <w:r>
              <w:rPr>
                <w:rFonts w:hint="eastAsia"/>
                <w:color w:val="auto"/>
                <w:sz w:val="21"/>
                <w:szCs w:val="21"/>
              </w:rPr>
              <w:t>华晨中英文学校</w:t>
            </w:r>
          </w:p>
        </w:tc>
        <w:tc>
          <w:tcPr>
            <w:tcW w:w="1211" w:type="dxa"/>
            <w:vAlign w:val="center"/>
          </w:tcPr>
          <w:p w14:paraId="16C551A8">
            <w:pPr>
              <w:spacing w:line="240" w:lineRule="auto"/>
              <w:ind w:firstLine="0" w:firstLineChars="0"/>
              <w:jc w:val="center"/>
              <w:rPr>
                <w:rFonts w:hint="eastAsia"/>
                <w:color w:val="auto"/>
                <w:sz w:val="21"/>
                <w:szCs w:val="21"/>
              </w:rPr>
            </w:pPr>
            <w:r>
              <w:rPr>
                <w:rFonts w:hint="eastAsia"/>
                <w:color w:val="auto"/>
                <w:sz w:val="21"/>
                <w:szCs w:val="21"/>
              </w:rPr>
              <w:t>上位</w:t>
            </w:r>
          </w:p>
          <w:p w14:paraId="2ADA5CDE">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16298B64">
            <w:pPr>
              <w:spacing w:line="240" w:lineRule="auto"/>
              <w:ind w:firstLine="0" w:firstLineChars="0"/>
              <w:jc w:val="center"/>
              <w:rPr>
                <w:rFonts w:hint="eastAsia"/>
                <w:color w:val="auto"/>
                <w:sz w:val="21"/>
                <w:szCs w:val="21"/>
              </w:rPr>
            </w:pPr>
            <w:r>
              <w:rPr>
                <w:rFonts w:hint="eastAsia"/>
                <w:color w:val="auto"/>
                <w:sz w:val="21"/>
                <w:szCs w:val="21"/>
              </w:rPr>
              <w:t>14800</w:t>
            </w:r>
          </w:p>
        </w:tc>
        <w:tc>
          <w:tcPr>
            <w:tcW w:w="1054" w:type="dxa"/>
            <w:vAlign w:val="center"/>
          </w:tcPr>
          <w:p w14:paraId="52D52D87">
            <w:pPr>
              <w:spacing w:line="240" w:lineRule="auto"/>
              <w:ind w:firstLine="0" w:firstLineChars="0"/>
              <w:jc w:val="center"/>
              <w:rPr>
                <w:rFonts w:hint="eastAsia"/>
                <w:color w:val="auto"/>
                <w:sz w:val="21"/>
                <w:szCs w:val="21"/>
              </w:rPr>
            </w:pPr>
            <w:r>
              <w:rPr>
                <w:rFonts w:hint="eastAsia"/>
                <w:color w:val="auto"/>
                <w:sz w:val="21"/>
                <w:szCs w:val="21"/>
              </w:rPr>
              <w:t>5700</w:t>
            </w:r>
          </w:p>
        </w:tc>
        <w:tc>
          <w:tcPr>
            <w:tcW w:w="938" w:type="dxa"/>
            <w:vAlign w:val="center"/>
          </w:tcPr>
          <w:p w14:paraId="574088B5">
            <w:pPr>
              <w:spacing w:line="240" w:lineRule="auto"/>
              <w:ind w:firstLine="0" w:firstLineChars="0"/>
              <w:jc w:val="center"/>
              <w:rPr>
                <w:rFonts w:hint="eastAsia"/>
                <w:color w:val="auto"/>
                <w:sz w:val="21"/>
                <w:szCs w:val="21"/>
              </w:rPr>
            </w:pPr>
            <w:r>
              <w:rPr>
                <w:rFonts w:hint="eastAsia"/>
                <w:color w:val="auto"/>
                <w:sz w:val="21"/>
                <w:szCs w:val="21"/>
              </w:rPr>
              <w:t>3300</w:t>
            </w:r>
          </w:p>
        </w:tc>
        <w:tc>
          <w:tcPr>
            <w:tcW w:w="654" w:type="dxa"/>
            <w:vAlign w:val="center"/>
          </w:tcPr>
          <w:p w14:paraId="61C95A79">
            <w:pPr>
              <w:spacing w:line="240" w:lineRule="auto"/>
              <w:ind w:firstLine="0" w:firstLineChars="0"/>
              <w:jc w:val="center"/>
              <w:rPr>
                <w:rFonts w:hint="eastAsia"/>
                <w:color w:val="auto"/>
                <w:sz w:val="21"/>
                <w:szCs w:val="21"/>
              </w:rPr>
            </w:pPr>
          </w:p>
        </w:tc>
      </w:tr>
      <w:tr w14:paraId="5EA3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2646199B">
            <w:pPr>
              <w:spacing w:line="240" w:lineRule="auto"/>
              <w:ind w:firstLine="0" w:firstLineChars="0"/>
              <w:jc w:val="center"/>
              <w:rPr>
                <w:rFonts w:hint="eastAsia"/>
                <w:color w:val="auto"/>
                <w:sz w:val="21"/>
                <w:szCs w:val="21"/>
              </w:rPr>
            </w:pPr>
            <w:r>
              <w:rPr>
                <w:rFonts w:hint="eastAsia"/>
                <w:color w:val="auto"/>
                <w:sz w:val="21"/>
                <w:szCs w:val="21"/>
              </w:rPr>
              <w:t>57</w:t>
            </w:r>
          </w:p>
        </w:tc>
        <w:tc>
          <w:tcPr>
            <w:tcW w:w="867" w:type="dxa"/>
            <w:vAlign w:val="center"/>
          </w:tcPr>
          <w:p w14:paraId="6A51204E">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920" w:type="dxa"/>
            <w:vAlign w:val="center"/>
          </w:tcPr>
          <w:p w14:paraId="455137BD">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57D41A9C">
            <w:pPr>
              <w:spacing w:line="240" w:lineRule="auto"/>
              <w:ind w:firstLine="0" w:firstLineChars="0"/>
              <w:jc w:val="center"/>
              <w:rPr>
                <w:rFonts w:hint="eastAsia"/>
                <w:color w:val="auto"/>
                <w:sz w:val="21"/>
                <w:szCs w:val="21"/>
              </w:rPr>
            </w:pPr>
            <w:r>
              <w:rPr>
                <w:rFonts w:hint="eastAsia"/>
                <w:color w:val="auto"/>
                <w:sz w:val="21"/>
                <w:szCs w:val="21"/>
              </w:rPr>
              <w:t>炭步镇第二初级中学</w:t>
            </w:r>
          </w:p>
        </w:tc>
        <w:tc>
          <w:tcPr>
            <w:tcW w:w="1211" w:type="dxa"/>
            <w:vAlign w:val="center"/>
          </w:tcPr>
          <w:p w14:paraId="7F0DC16A">
            <w:pPr>
              <w:spacing w:line="240" w:lineRule="auto"/>
              <w:ind w:firstLine="0" w:firstLineChars="0"/>
              <w:jc w:val="center"/>
              <w:rPr>
                <w:rFonts w:hint="eastAsia"/>
                <w:color w:val="auto"/>
                <w:sz w:val="21"/>
                <w:szCs w:val="21"/>
              </w:rPr>
            </w:pPr>
            <w:r>
              <w:rPr>
                <w:rFonts w:hint="eastAsia"/>
                <w:color w:val="auto"/>
                <w:sz w:val="21"/>
                <w:szCs w:val="21"/>
              </w:rPr>
              <w:t>上位</w:t>
            </w:r>
          </w:p>
          <w:p w14:paraId="4DC1EB2E">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23681E4D">
            <w:pPr>
              <w:spacing w:line="240" w:lineRule="auto"/>
              <w:ind w:firstLine="0" w:firstLineChars="0"/>
              <w:jc w:val="center"/>
              <w:rPr>
                <w:rFonts w:hint="eastAsia"/>
                <w:color w:val="auto"/>
                <w:sz w:val="21"/>
                <w:szCs w:val="21"/>
              </w:rPr>
            </w:pPr>
            <w:r>
              <w:rPr>
                <w:rFonts w:hint="eastAsia"/>
                <w:color w:val="auto"/>
                <w:sz w:val="21"/>
                <w:szCs w:val="21"/>
              </w:rPr>
              <w:t>12499</w:t>
            </w:r>
          </w:p>
        </w:tc>
        <w:tc>
          <w:tcPr>
            <w:tcW w:w="1054" w:type="dxa"/>
            <w:vAlign w:val="center"/>
          </w:tcPr>
          <w:p w14:paraId="6C5F3A99">
            <w:pPr>
              <w:spacing w:line="240" w:lineRule="auto"/>
              <w:ind w:firstLine="0" w:firstLineChars="0"/>
              <w:jc w:val="center"/>
              <w:rPr>
                <w:rFonts w:hint="eastAsia"/>
                <w:color w:val="auto"/>
                <w:sz w:val="21"/>
                <w:szCs w:val="21"/>
              </w:rPr>
            </w:pPr>
            <w:r>
              <w:rPr>
                <w:rFonts w:hint="eastAsia"/>
                <w:color w:val="auto"/>
                <w:sz w:val="21"/>
                <w:szCs w:val="21"/>
              </w:rPr>
              <w:t>5999</w:t>
            </w:r>
          </w:p>
        </w:tc>
        <w:tc>
          <w:tcPr>
            <w:tcW w:w="938" w:type="dxa"/>
            <w:vAlign w:val="center"/>
          </w:tcPr>
          <w:p w14:paraId="1C57FC7D">
            <w:pPr>
              <w:spacing w:line="240" w:lineRule="auto"/>
              <w:ind w:firstLine="0" w:firstLineChars="0"/>
              <w:jc w:val="center"/>
              <w:rPr>
                <w:rFonts w:hint="eastAsia"/>
                <w:color w:val="auto"/>
                <w:sz w:val="21"/>
                <w:szCs w:val="21"/>
              </w:rPr>
            </w:pPr>
            <w:r>
              <w:rPr>
                <w:rFonts w:hint="eastAsia"/>
                <w:color w:val="auto"/>
                <w:sz w:val="21"/>
                <w:szCs w:val="21"/>
              </w:rPr>
              <w:t>6250</w:t>
            </w:r>
          </w:p>
        </w:tc>
        <w:tc>
          <w:tcPr>
            <w:tcW w:w="654" w:type="dxa"/>
            <w:vAlign w:val="center"/>
          </w:tcPr>
          <w:p w14:paraId="767E1974">
            <w:pPr>
              <w:spacing w:line="240" w:lineRule="auto"/>
              <w:ind w:firstLine="0" w:firstLineChars="0"/>
              <w:jc w:val="center"/>
              <w:rPr>
                <w:rFonts w:hint="eastAsia"/>
                <w:color w:val="auto"/>
                <w:sz w:val="21"/>
                <w:szCs w:val="21"/>
              </w:rPr>
            </w:pPr>
          </w:p>
        </w:tc>
      </w:tr>
      <w:tr w14:paraId="3A85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F8DE3A5">
            <w:pPr>
              <w:spacing w:line="240" w:lineRule="auto"/>
              <w:ind w:firstLine="0" w:firstLineChars="0"/>
              <w:jc w:val="center"/>
              <w:rPr>
                <w:rFonts w:hint="eastAsia"/>
                <w:color w:val="auto"/>
                <w:sz w:val="21"/>
                <w:szCs w:val="21"/>
              </w:rPr>
            </w:pPr>
            <w:r>
              <w:rPr>
                <w:rFonts w:hint="eastAsia"/>
                <w:color w:val="auto"/>
                <w:sz w:val="21"/>
                <w:szCs w:val="21"/>
              </w:rPr>
              <w:t>58</w:t>
            </w:r>
          </w:p>
        </w:tc>
        <w:tc>
          <w:tcPr>
            <w:tcW w:w="867" w:type="dxa"/>
            <w:vAlign w:val="center"/>
          </w:tcPr>
          <w:p w14:paraId="41630C81">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920" w:type="dxa"/>
            <w:vAlign w:val="center"/>
          </w:tcPr>
          <w:p w14:paraId="0FE3895B">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27192F64">
            <w:pPr>
              <w:spacing w:line="240" w:lineRule="auto"/>
              <w:ind w:firstLine="0" w:firstLineChars="0"/>
              <w:jc w:val="center"/>
              <w:rPr>
                <w:rFonts w:hint="eastAsia"/>
                <w:color w:val="auto"/>
                <w:sz w:val="21"/>
                <w:szCs w:val="21"/>
              </w:rPr>
            </w:pPr>
            <w:r>
              <w:rPr>
                <w:rFonts w:hint="eastAsia"/>
                <w:color w:val="auto"/>
                <w:sz w:val="21"/>
                <w:szCs w:val="21"/>
              </w:rPr>
              <w:t>炭步中学</w:t>
            </w:r>
          </w:p>
        </w:tc>
        <w:tc>
          <w:tcPr>
            <w:tcW w:w="1211" w:type="dxa"/>
            <w:vAlign w:val="center"/>
          </w:tcPr>
          <w:p w14:paraId="0C3BE62C">
            <w:pPr>
              <w:spacing w:line="240" w:lineRule="auto"/>
              <w:ind w:firstLine="0" w:firstLineChars="0"/>
              <w:jc w:val="center"/>
              <w:rPr>
                <w:rFonts w:hint="eastAsia"/>
                <w:color w:val="auto"/>
                <w:sz w:val="21"/>
                <w:szCs w:val="21"/>
              </w:rPr>
            </w:pPr>
            <w:r>
              <w:rPr>
                <w:rFonts w:hint="eastAsia"/>
                <w:color w:val="auto"/>
                <w:sz w:val="21"/>
                <w:szCs w:val="21"/>
              </w:rPr>
              <w:t>上位</w:t>
            </w:r>
          </w:p>
          <w:p w14:paraId="70F9ED77">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3F17D302">
            <w:pPr>
              <w:spacing w:line="240" w:lineRule="auto"/>
              <w:ind w:firstLine="0" w:firstLineChars="0"/>
              <w:jc w:val="center"/>
              <w:rPr>
                <w:rFonts w:hint="eastAsia"/>
                <w:color w:val="auto"/>
                <w:sz w:val="21"/>
                <w:szCs w:val="21"/>
              </w:rPr>
            </w:pPr>
            <w:r>
              <w:rPr>
                <w:rFonts w:hint="eastAsia"/>
                <w:color w:val="auto"/>
                <w:sz w:val="21"/>
                <w:szCs w:val="21"/>
              </w:rPr>
              <w:t>3069</w:t>
            </w:r>
          </w:p>
        </w:tc>
        <w:tc>
          <w:tcPr>
            <w:tcW w:w="1054" w:type="dxa"/>
            <w:vAlign w:val="center"/>
          </w:tcPr>
          <w:p w14:paraId="1006D968">
            <w:pPr>
              <w:spacing w:line="240" w:lineRule="auto"/>
              <w:ind w:firstLine="0" w:firstLineChars="0"/>
              <w:jc w:val="center"/>
              <w:rPr>
                <w:rFonts w:hint="eastAsia"/>
                <w:color w:val="auto"/>
                <w:sz w:val="21"/>
                <w:szCs w:val="21"/>
              </w:rPr>
            </w:pPr>
            <w:r>
              <w:rPr>
                <w:rFonts w:hint="eastAsia"/>
                <w:color w:val="auto"/>
                <w:sz w:val="21"/>
                <w:szCs w:val="21"/>
              </w:rPr>
              <w:t>2400</w:t>
            </w:r>
          </w:p>
        </w:tc>
        <w:tc>
          <w:tcPr>
            <w:tcW w:w="938" w:type="dxa"/>
            <w:vAlign w:val="center"/>
          </w:tcPr>
          <w:p w14:paraId="71CF30E9">
            <w:pPr>
              <w:spacing w:line="240" w:lineRule="auto"/>
              <w:ind w:firstLine="0" w:firstLineChars="0"/>
              <w:jc w:val="center"/>
              <w:rPr>
                <w:rFonts w:hint="eastAsia"/>
                <w:color w:val="auto"/>
                <w:sz w:val="21"/>
                <w:szCs w:val="21"/>
              </w:rPr>
            </w:pPr>
            <w:r>
              <w:rPr>
                <w:rFonts w:hint="eastAsia"/>
                <w:color w:val="auto"/>
                <w:sz w:val="21"/>
                <w:szCs w:val="21"/>
              </w:rPr>
              <w:t>2046</w:t>
            </w:r>
          </w:p>
        </w:tc>
        <w:tc>
          <w:tcPr>
            <w:tcW w:w="654" w:type="dxa"/>
            <w:vAlign w:val="center"/>
          </w:tcPr>
          <w:p w14:paraId="34945B73">
            <w:pPr>
              <w:spacing w:line="240" w:lineRule="auto"/>
              <w:ind w:firstLine="0" w:firstLineChars="0"/>
              <w:jc w:val="center"/>
              <w:rPr>
                <w:rFonts w:hint="eastAsia"/>
                <w:color w:val="auto"/>
                <w:sz w:val="21"/>
                <w:szCs w:val="21"/>
              </w:rPr>
            </w:pPr>
          </w:p>
        </w:tc>
      </w:tr>
      <w:tr w14:paraId="5430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C7F4540">
            <w:pPr>
              <w:spacing w:line="240" w:lineRule="auto"/>
              <w:ind w:firstLine="0" w:firstLineChars="0"/>
              <w:jc w:val="center"/>
              <w:rPr>
                <w:rFonts w:hint="eastAsia"/>
                <w:color w:val="auto"/>
                <w:sz w:val="21"/>
                <w:szCs w:val="21"/>
              </w:rPr>
            </w:pPr>
            <w:r>
              <w:rPr>
                <w:rFonts w:hint="eastAsia"/>
                <w:color w:val="auto"/>
                <w:sz w:val="21"/>
                <w:szCs w:val="21"/>
              </w:rPr>
              <w:t>59</w:t>
            </w:r>
          </w:p>
        </w:tc>
        <w:tc>
          <w:tcPr>
            <w:tcW w:w="867" w:type="dxa"/>
            <w:vAlign w:val="center"/>
          </w:tcPr>
          <w:p w14:paraId="5990755A">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920" w:type="dxa"/>
            <w:vAlign w:val="center"/>
          </w:tcPr>
          <w:p w14:paraId="15F2D404">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1FBC5A86">
            <w:pPr>
              <w:spacing w:line="240" w:lineRule="auto"/>
              <w:ind w:firstLine="0" w:firstLineChars="0"/>
              <w:jc w:val="center"/>
              <w:rPr>
                <w:rFonts w:hint="eastAsia"/>
                <w:color w:val="auto"/>
                <w:sz w:val="21"/>
                <w:szCs w:val="21"/>
              </w:rPr>
            </w:pPr>
            <w:r>
              <w:rPr>
                <w:rFonts w:hint="eastAsia"/>
                <w:color w:val="auto"/>
                <w:sz w:val="21"/>
                <w:szCs w:val="21"/>
              </w:rPr>
              <w:t>花都区</w:t>
            </w:r>
          </w:p>
          <w:p w14:paraId="17E97B95">
            <w:pPr>
              <w:spacing w:line="240" w:lineRule="auto"/>
              <w:ind w:firstLine="0" w:firstLineChars="0"/>
              <w:jc w:val="center"/>
              <w:rPr>
                <w:rFonts w:hint="eastAsia"/>
                <w:color w:val="auto"/>
                <w:sz w:val="21"/>
                <w:szCs w:val="21"/>
              </w:rPr>
            </w:pPr>
            <w:r>
              <w:rPr>
                <w:rFonts w:hint="eastAsia"/>
                <w:color w:val="auto"/>
                <w:sz w:val="21"/>
                <w:szCs w:val="21"/>
              </w:rPr>
              <w:t>第二中学</w:t>
            </w:r>
          </w:p>
        </w:tc>
        <w:tc>
          <w:tcPr>
            <w:tcW w:w="1211" w:type="dxa"/>
            <w:vAlign w:val="center"/>
          </w:tcPr>
          <w:p w14:paraId="7336BFBE">
            <w:pPr>
              <w:spacing w:line="240" w:lineRule="auto"/>
              <w:ind w:firstLine="0" w:firstLineChars="0"/>
              <w:jc w:val="center"/>
              <w:rPr>
                <w:rFonts w:hint="eastAsia"/>
                <w:color w:val="auto"/>
                <w:sz w:val="21"/>
                <w:szCs w:val="21"/>
              </w:rPr>
            </w:pPr>
            <w:r>
              <w:rPr>
                <w:rFonts w:hint="eastAsia"/>
                <w:color w:val="auto"/>
                <w:sz w:val="21"/>
                <w:szCs w:val="21"/>
              </w:rPr>
              <w:t>上位</w:t>
            </w:r>
          </w:p>
          <w:p w14:paraId="1666DA35">
            <w:pPr>
              <w:spacing w:line="240" w:lineRule="auto"/>
              <w:ind w:firstLine="0" w:firstLineChars="0"/>
              <w:jc w:val="center"/>
              <w:rPr>
                <w:rFonts w:hint="eastAsia"/>
                <w:color w:val="auto"/>
                <w:sz w:val="21"/>
                <w:szCs w:val="21"/>
              </w:rPr>
            </w:pPr>
            <w:r>
              <w:rPr>
                <w:rFonts w:hint="eastAsia"/>
                <w:color w:val="auto"/>
                <w:sz w:val="21"/>
                <w:szCs w:val="21"/>
              </w:rPr>
              <w:t>规划</w:t>
            </w:r>
          </w:p>
          <w:p w14:paraId="02CDD23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00" w:type="dxa"/>
            <w:vAlign w:val="center"/>
          </w:tcPr>
          <w:p w14:paraId="2D071D5E">
            <w:pPr>
              <w:spacing w:line="240" w:lineRule="auto"/>
              <w:ind w:firstLine="0" w:firstLineChars="0"/>
              <w:jc w:val="center"/>
              <w:rPr>
                <w:rFonts w:hint="eastAsia"/>
                <w:color w:val="auto"/>
                <w:sz w:val="21"/>
                <w:szCs w:val="21"/>
              </w:rPr>
            </w:pPr>
            <w:r>
              <w:rPr>
                <w:rFonts w:hint="eastAsia"/>
                <w:color w:val="auto"/>
                <w:sz w:val="21"/>
                <w:szCs w:val="21"/>
              </w:rPr>
              <w:t>78117</w:t>
            </w:r>
          </w:p>
        </w:tc>
        <w:tc>
          <w:tcPr>
            <w:tcW w:w="1054" w:type="dxa"/>
            <w:vAlign w:val="center"/>
          </w:tcPr>
          <w:p w14:paraId="04FE6344">
            <w:pPr>
              <w:spacing w:line="240" w:lineRule="auto"/>
              <w:ind w:firstLine="0" w:firstLineChars="0"/>
              <w:jc w:val="center"/>
              <w:rPr>
                <w:rFonts w:hint="eastAsia"/>
                <w:color w:val="auto"/>
                <w:sz w:val="21"/>
                <w:szCs w:val="21"/>
              </w:rPr>
            </w:pPr>
            <w:r>
              <w:rPr>
                <w:rFonts w:hint="eastAsia"/>
                <w:color w:val="auto"/>
                <w:sz w:val="21"/>
                <w:szCs w:val="21"/>
              </w:rPr>
              <w:t>39000</w:t>
            </w:r>
          </w:p>
        </w:tc>
        <w:tc>
          <w:tcPr>
            <w:tcW w:w="938" w:type="dxa"/>
            <w:vAlign w:val="center"/>
          </w:tcPr>
          <w:p w14:paraId="2E32D017">
            <w:pPr>
              <w:spacing w:line="240" w:lineRule="auto"/>
              <w:ind w:firstLine="0" w:firstLineChars="0"/>
              <w:jc w:val="center"/>
              <w:rPr>
                <w:rFonts w:hint="eastAsia"/>
                <w:color w:val="auto"/>
                <w:sz w:val="21"/>
                <w:szCs w:val="21"/>
              </w:rPr>
            </w:pPr>
            <w:r>
              <w:rPr>
                <w:rFonts w:hint="eastAsia"/>
                <w:color w:val="auto"/>
                <w:sz w:val="21"/>
                <w:szCs w:val="21"/>
              </w:rPr>
              <w:t>39059</w:t>
            </w:r>
          </w:p>
        </w:tc>
        <w:tc>
          <w:tcPr>
            <w:tcW w:w="654" w:type="dxa"/>
            <w:vAlign w:val="center"/>
          </w:tcPr>
          <w:p w14:paraId="6E65D885">
            <w:pPr>
              <w:spacing w:line="240" w:lineRule="auto"/>
              <w:ind w:firstLine="0" w:firstLineChars="0"/>
              <w:jc w:val="center"/>
              <w:rPr>
                <w:rFonts w:hint="eastAsia"/>
                <w:color w:val="auto"/>
                <w:sz w:val="21"/>
                <w:szCs w:val="21"/>
              </w:rPr>
            </w:pPr>
            <w:r>
              <w:rPr>
                <w:rFonts w:hint="eastAsia"/>
                <w:color w:val="auto"/>
                <w:sz w:val="21"/>
                <w:szCs w:val="21"/>
              </w:rPr>
              <w:t>洪涝</w:t>
            </w:r>
          </w:p>
        </w:tc>
      </w:tr>
      <w:tr w14:paraId="1F27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5F331590">
            <w:pPr>
              <w:spacing w:line="240" w:lineRule="auto"/>
              <w:ind w:firstLine="0" w:firstLineChars="0"/>
              <w:jc w:val="center"/>
              <w:rPr>
                <w:rFonts w:hint="eastAsia"/>
                <w:color w:val="auto"/>
                <w:sz w:val="21"/>
                <w:szCs w:val="21"/>
              </w:rPr>
            </w:pPr>
            <w:r>
              <w:rPr>
                <w:rFonts w:hint="eastAsia"/>
                <w:color w:val="auto"/>
                <w:sz w:val="21"/>
                <w:szCs w:val="21"/>
              </w:rPr>
              <w:t>60</w:t>
            </w:r>
          </w:p>
        </w:tc>
        <w:tc>
          <w:tcPr>
            <w:tcW w:w="867" w:type="dxa"/>
            <w:vAlign w:val="center"/>
          </w:tcPr>
          <w:p w14:paraId="45CF1E83">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920" w:type="dxa"/>
            <w:vAlign w:val="center"/>
          </w:tcPr>
          <w:p w14:paraId="35D26254">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63130914">
            <w:pPr>
              <w:spacing w:line="240" w:lineRule="auto"/>
              <w:ind w:firstLine="0" w:firstLineChars="0"/>
              <w:jc w:val="center"/>
              <w:rPr>
                <w:rFonts w:hint="eastAsia"/>
                <w:color w:val="auto"/>
                <w:sz w:val="21"/>
                <w:szCs w:val="21"/>
              </w:rPr>
            </w:pPr>
            <w:r>
              <w:rPr>
                <w:rFonts w:hint="eastAsia"/>
                <w:color w:val="auto"/>
                <w:sz w:val="21"/>
                <w:szCs w:val="21"/>
              </w:rPr>
              <w:t>花都区未成年人救助保护中心</w:t>
            </w:r>
          </w:p>
        </w:tc>
        <w:tc>
          <w:tcPr>
            <w:tcW w:w="1211" w:type="dxa"/>
            <w:vAlign w:val="center"/>
          </w:tcPr>
          <w:p w14:paraId="6C5038ED">
            <w:pPr>
              <w:spacing w:line="240" w:lineRule="auto"/>
              <w:ind w:firstLine="0" w:firstLineChars="0"/>
              <w:jc w:val="center"/>
              <w:rPr>
                <w:rFonts w:hint="eastAsia"/>
                <w:color w:val="auto"/>
                <w:sz w:val="21"/>
                <w:szCs w:val="21"/>
              </w:rPr>
            </w:pPr>
            <w:r>
              <w:rPr>
                <w:rFonts w:hint="eastAsia"/>
                <w:color w:val="auto"/>
                <w:sz w:val="21"/>
                <w:szCs w:val="21"/>
              </w:rPr>
              <w:t>上位</w:t>
            </w:r>
          </w:p>
          <w:p w14:paraId="5CA4D52E">
            <w:pPr>
              <w:spacing w:line="240" w:lineRule="auto"/>
              <w:ind w:firstLine="0" w:firstLineChars="0"/>
              <w:jc w:val="center"/>
              <w:rPr>
                <w:rFonts w:hint="eastAsia"/>
                <w:color w:val="auto"/>
                <w:sz w:val="21"/>
                <w:szCs w:val="21"/>
              </w:rPr>
            </w:pPr>
            <w:r>
              <w:rPr>
                <w:rFonts w:hint="eastAsia"/>
                <w:color w:val="auto"/>
                <w:sz w:val="21"/>
                <w:szCs w:val="21"/>
              </w:rPr>
              <w:t>规划（新增规划）</w:t>
            </w:r>
          </w:p>
        </w:tc>
        <w:tc>
          <w:tcPr>
            <w:tcW w:w="900" w:type="dxa"/>
            <w:vAlign w:val="center"/>
          </w:tcPr>
          <w:p w14:paraId="3A9333EE">
            <w:pPr>
              <w:spacing w:line="240" w:lineRule="auto"/>
              <w:ind w:firstLine="0" w:firstLineChars="0"/>
              <w:jc w:val="center"/>
              <w:rPr>
                <w:rFonts w:hint="eastAsia"/>
                <w:color w:val="auto"/>
                <w:sz w:val="21"/>
                <w:szCs w:val="21"/>
              </w:rPr>
            </w:pPr>
            <w:r>
              <w:rPr>
                <w:rFonts w:hint="eastAsia"/>
                <w:color w:val="auto"/>
                <w:sz w:val="21"/>
                <w:szCs w:val="21"/>
              </w:rPr>
              <w:t>7934</w:t>
            </w:r>
          </w:p>
        </w:tc>
        <w:tc>
          <w:tcPr>
            <w:tcW w:w="1054" w:type="dxa"/>
            <w:vAlign w:val="center"/>
          </w:tcPr>
          <w:p w14:paraId="3C3C12B8">
            <w:pPr>
              <w:spacing w:line="240" w:lineRule="auto"/>
              <w:ind w:firstLine="0" w:firstLineChars="0"/>
              <w:jc w:val="center"/>
              <w:rPr>
                <w:rFonts w:hint="eastAsia"/>
                <w:color w:val="auto"/>
                <w:sz w:val="21"/>
                <w:szCs w:val="21"/>
              </w:rPr>
            </w:pPr>
            <w:r>
              <w:rPr>
                <w:rFonts w:hint="eastAsia"/>
                <w:color w:val="auto"/>
                <w:sz w:val="21"/>
                <w:szCs w:val="21"/>
              </w:rPr>
              <w:t>7934</w:t>
            </w:r>
          </w:p>
        </w:tc>
        <w:tc>
          <w:tcPr>
            <w:tcW w:w="938" w:type="dxa"/>
            <w:vAlign w:val="center"/>
          </w:tcPr>
          <w:p w14:paraId="67A6EDD7">
            <w:pPr>
              <w:spacing w:line="240" w:lineRule="auto"/>
              <w:ind w:firstLine="0" w:firstLineChars="0"/>
              <w:jc w:val="center"/>
              <w:rPr>
                <w:rFonts w:hint="eastAsia"/>
                <w:color w:val="auto"/>
                <w:sz w:val="21"/>
                <w:szCs w:val="21"/>
              </w:rPr>
            </w:pPr>
            <w:r>
              <w:rPr>
                <w:rFonts w:hint="eastAsia"/>
                <w:color w:val="auto"/>
                <w:sz w:val="21"/>
                <w:szCs w:val="21"/>
              </w:rPr>
              <w:t>3967</w:t>
            </w:r>
          </w:p>
        </w:tc>
        <w:tc>
          <w:tcPr>
            <w:tcW w:w="654" w:type="dxa"/>
            <w:vAlign w:val="center"/>
          </w:tcPr>
          <w:p w14:paraId="09FF3883">
            <w:pPr>
              <w:spacing w:line="240" w:lineRule="auto"/>
              <w:ind w:firstLine="0" w:firstLineChars="0"/>
              <w:jc w:val="center"/>
              <w:rPr>
                <w:rFonts w:hint="eastAsia"/>
                <w:color w:val="auto"/>
                <w:sz w:val="21"/>
                <w:szCs w:val="21"/>
              </w:rPr>
            </w:pPr>
          </w:p>
        </w:tc>
      </w:tr>
      <w:tr w14:paraId="61FB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4E38CD17">
            <w:pPr>
              <w:spacing w:line="240" w:lineRule="auto"/>
              <w:ind w:firstLine="0" w:firstLineChars="0"/>
              <w:jc w:val="center"/>
              <w:rPr>
                <w:rFonts w:hint="eastAsia"/>
                <w:color w:val="auto"/>
                <w:sz w:val="21"/>
                <w:szCs w:val="21"/>
              </w:rPr>
            </w:pPr>
            <w:r>
              <w:rPr>
                <w:rFonts w:hint="eastAsia"/>
                <w:color w:val="auto"/>
                <w:sz w:val="21"/>
                <w:szCs w:val="21"/>
              </w:rPr>
              <w:t>61</w:t>
            </w:r>
          </w:p>
        </w:tc>
        <w:tc>
          <w:tcPr>
            <w:tcW w:w="867" w:type="dxa"/>
            <w:vAlign w:val="center"/>
          </w:tcPr>
          <w:p w14:paraId="7420D706">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920" w:type="dxa"/>
            <w:vAlign w:val="center"/>
          </w:tcPr>
          <w:p w14:paraId="2AE6020F">
            <w:pPr>
              <w:spacing w:line="240" w:lineRule="auto"/>
              <w:ind w:firstLine="0" w:firstLineChars="0"/>
              <w:jc w:val="center"/>
              <w:rPr>
                <w:rFonts w:hint="eastAsia"/>
                <w:color w:val="auto"/>
                <w:sz w:val="21"/>
                <w:szCs w:val="21"/>
              </w:rPr>
            </w:pPr>
            <w:r>
              <w:rPr>
                <w:rFonts w:hint="eastAsia"/>
                <w:color w:val="auto"/>
                <w:sz w:val="21"/>
                <w:szCs w:val="21"/>
              </w:rPr>
              <w:t>中长期固定</w:t>
            </w:r>
          </w:p>
        </w:tc>
        <w:tc>
          <w:tcPr>
            <w:tcW w:w="1200" w:type="dxa"/>
            <w:vAlign w:val="center"/>
          </w:tcPr>
          <w:p w14:paraId="54E9BD1C">
            <w:pPr>
              <w:spacing w:line="240" w:lineRule="auto"/>
              <w:ind w:firstLine="0" w:firstLineChars="0"/>
              <w:jc w:val="center"/>
              <w:rPr>
                <w:rFonts w:hint="eastAsia"/>
                <w:color w:val="auto"/>
                <w:sz w:val="21"/>
                <w:szCs w:val="21"/>
              </w:rPr>
            </w:pPr>
            <w:r>
              <w:rPr>
                <w:rFonts w:hint="eastAsia"/>
                <w:color w:val="auto"/>
                <w:sz w:val="21"/>
                <w:szCs w:val="21"/>
              </w:rPr>
              <w:t>梯面</w:t>
            </w:r>
          </w:p>
          <w:p w14:paraId="2608B5D6">
            <w:pPr>
              <w:spacing w:line="240" w:lineRule="auto"/>
              <w:ind w:firstLine="0" w:firstLineChars="0"/>
              <w:jc w:val="center"/>
              <w:rPr>
                <w:rFonts w:hint="eastAsia"/>
                <w:color w:val="auto"/>
                <w:sz w:val="21"/>
                <w:szCs w:val="21"/>
              </w:rPr>
            </w:pPr>
            <w:r>
              <w:rPr>
                <w:rFonts w:hint="eastAsia"/>
                <w:color w:val="auto"/>
                <w:sz w:val="21"/>
                <w:szCs w:val="21"/>
              </w:rPr>
              <w:t>小学</w:t>
            </w:r>
          </w:p>
        </w:tc>
        <w:tc>
          <w:tcPr>
            <w:tcW w:w="1211" w:type="dxa"/>
            <w:vAlign w:val="center"/>
          </w:tcPr>
          <w:p w14:paraId="3734A457">
            <w:pPr>
              <w:spacing w:line="240" w:lineRule="auto"/>
              <w:ind w:firstLine="0" w:firstLineChars="0"/>
              <w:jc w:val="center"/>
              <w:rPr>
                <w:rFonts w:hint="eastAsia"/>
                <w:color w:val="auto"/>
                <w:sz w:val="21"/>
                <w:szCs w:val="21"/>
              </w:rPr>
            </w:pPr>
            <w:r>
              <w:rPr>
                <w:rFonts w:hint="eastAsia"/>
                <w:color w:val="auto"/>
                <w:sz w:val="21"/>
                <w:szCs w:val="21"/>
              </w:rPr>
              <w:t>上位</w:t>
            </w:r>
          </w:p>
          <w:p w14:paraId="79917006">
            <w:pPr>
              <w:spacing w:line="240" w:lineRule="auto"/>
              <w:ind w:firstLine="0" w:firstLineChars="0"/>
              <w:jc w:val="center"/>
              <w:rPr>
                <w:rFonts w:hint="eastAsia"/>
                <w:color w:val="auto"/>
                <w:sz w:val="21"/>
                <w:szCs w:val="21"/>
              </w:rPr>
            </w:pPr>
            <w:r>
              <w:rPr>
                <w:rFonts w:hint="eastAsia"/>
                <w:color w:val="auto"/>
                <w:sz w:val="21"/>
                <w:szCs w:val="21"/>
              </w:rPr>
              <w:t>规划（现状保留）</w:t>
            </w:r>
          </w:p>
        </w:tc>
        <w:tc>
          <w:tcPr>
            <w:tcW w:w="900" w:type="dxa"/>
            <w:vAlign w:val="center"/>
          </w:tcPr>
          <w:p w14:paraId="5B838EE3">
            <w:pPr>
              <w:spacing w:line="240" w:lineRule="auto"/>
              <w:ind w:firstLine="0" w:firstLineChars="0"/>
              <w:jc w:val="center"/>
              <w:rPr>
                <w:rFonts w:hint="eastAsia"/>
                <w:color w:val="auto"/>
                <w:sz w:val="21"/>
                <w:szCs w:val="21"/>
              </w:rPr>
            </w:pPr>
            <w:r>
              <w:rPr>
                <w:rFonts w:hint="eastAsia"/>
                <w:color w:val="auto"/>
                <w:sz w:val="21"/>
                <w:szCs w:val="21"/>
              </w:rPr>
              <w:t>10040</w:t>
            </w:r>
          </w:p>
        </w:tc>
        <w:tc>
          <w:tcPr>
            <w:tcW w:w="1054" w:type="dxa"/>
            <w:vAlign w:val="center"/>
          </w:tcPr>
          <w:p w14:paraId="610D8C47">
            <w:pPr>
              <w:spacing w:line="240" w:lineRule="auto"/>
              <w:ind w:firstLine="0" w:firstLineChars="0"/>
              <w:jc w:val="center"/>
              <w:rPr>
                <w:rFonts w:hint="eastAsia"/>
                <w:color w:val="auto"/>
                <w:sz w:val="21"/>
                <w:szCs w:val="21"/>
              </w:rPr>
            </w:pPr>
            <w:r>
              <w:rPr>
                <w:rFonts w:hint="eastAsia"/>
                <w:color w:val="auto"/>
                <w:sz w:val="21"/>
                <w:szCs w:val="21"/>
              </w:rPr>
              <w:t>4000</w:t>
            </w:r>
          </w:p>
        </w:tc>
        <w:tc>
          <w:tcPr>
            <w:tcW w:w="938" w:type="dxa"/>
            <w:vAlign w:val="center"/>
          </w:tcPr>
          <w:p w14:paraId="5FCB7C9F">
            <w:pPr>
              <w:spacing w:line="240" w:lineRule="auto"/>
              <w:ind w:firstLine="0" w:firstLineChars="0"/>
              <w:jc w:val="center"/>
              <w:rPr>
                <w:rFonts w:hint="eastAsia"/>
                <w:color w:val="auto"/>
                <w:sz w:val="21"/>
                <w:szCs w:val="21"/>
              </w:rPr>
            </w:pPr>
            <w:r>
              <w:rPr>
                <w:rFonts w:hint="eastAsia"/>
                <w:color w:val="auto"/>
                <w:sz w:val="21"/>
                <w:szCs w:val="21"/>
              </w:rPr>
              <w:t>5020</w:t>
            </w:r>
          </w:p>
        </w:tc>
        <w:tc>
          <w:tcPr>
            <w:tcW w:w="654" w:type="dxa"/>
            <w:vAlign w:val="center"/>
          </w:tcPr>
          <w:p w14:paraId="1C78D121">
            <w:pPr>
              <w:spacing w:line="240" w:lineRule="auto"/>
              <w:ind w:firstLine="0" w:firstLineChars="0"/>
              <w:jc w:val="center"/>
              <w:rPr>
                <w:rFonts w:hint="eastAsia"/>
                <w:color w:val="auto"/>
                <w:sz w:val="21"/>
                <w:szCs w:val="21"/>
              </w:rPr>
            </w:pPr>
          </w:p>
        </w:tc>
      </w:tr>
    </w:tbl>
    <w:p w14:paraId="0FE8DA76">
      <w:pPr>
        <w:pStyle w:val="2"/>
        <w:ind w:firstLine="480"/>
        <w:rPr>
          <w:color w:val="auto"/>
        </w:rPr>
      </w:pPr>
      <w:r>
        <w:rPr>
          <w:color w:val="auto"/>
        </w:rPr>
        <w:br w:type="page"/>
      </w:r>
    </w:p>
    <w:p w14:paraId="73118B46">
      <w:pPr>
        <w:pStyle w:val="2"/>
        <w:spacing w:line="560" w:lineRule="exact"/>
        <w:ind w:firstLine="0" w:firstLineChars="0"/>
        <w:rPr>
          <w:rFonts w:hint="eastAsia" w:ascii="方正小标宋_GBK" w:hAnsi="方正小标宋_GBK" w:eastAsia="方正小标宋_GBK" w:cs="方正小标宋_GBK"/>
          <w:b/>
          <w:bCs/>
          <w:color w:val="auto"/>
          <w:sz w:val="32"/>
          <w:szCs w:val="32"/>
        </w:rPr>
      </w:pPr>
      <w:r>
        <w:rPr>
          <w:rFonts w:hint="eastAsia" w:ascii="黑体" w:hAnsi="黑体" w:eastAsia="黑体" w:cs="黑体"/>
          <w:b/>
          <w:bCs/>
          <w:color w:val="auto"/>
          <w:sz w:val="32"/>
          <w:szCs w:val="32"/>
        </w:rPr>
        <w:t>附件3</w:t>
      </w:r>
    </w:p>
    <w:p w14:paraId="0318F54B">
      <w:pPr>
        <w:pStyle w:val="2"/>
        <w:spacing w:line="560" w:lineRule="exact"/>
        <w:ind w:firstLine="199" w:firstLineChars="62"/>
        <w:jc w:val="center"/>
        <w:rPr>
          <w:rFonts w:hint="eastAsia" w:ascii="方正小标宋_GBK" w:hAnsi="方正小标宋_GBK" w:eastAsia="方正小标宋_GBK" w:cs="方正小标宋_GBK"/>
          <w:b/>
          <w:bCs/>
          <w:color w:val="auto"/>
          <w:sz w:val="32"/>
          <w:szCs w:val="32"/>
        </w:rPr>
      </w:pPr>
      <w:r>
        <w:rPr>
          <w:rFonts w:hint="eastAsia" w:ascii="方正小标宋_GBK" w:hAnsi="方正小标宋_GBK" w:eastAsia="方正小标宋_GBK" w:cs="方正小标宋_GBK"/>
          <w:b/>
          <w:bCs/>
          <w:color w:val="auto"/>
          <w:sz w:val="32"/>
          <w:szCs w:val="32"/>
        </w:rPr>
        <w:t>短期固定</w:t>
      </w:r>
      <w:r>
        <w:rPr>
          <w:rFonts w:hint="eastAsia" w:ascii="方正小标宋_GBK" w:hAnsi="方正小标宋_GBK" w:eastAsia="方正小标宋_GBK" w:cs="方正小标宋_GBK"/>
          <w:b/>
          <w:bCs/>
          <w:color w:val="auto"/>
          <w:sz w:val="32"/>
          <w:szCs w:val="32"/>
          <w:lang w:eastAsia="zh-CN"/>
        </w:rPr>
        <w:t>应急避难场所</w:t>
      </w:r>
      <w:r>
        <w:rPr>
          <w:rFonts w:hint="eastAsia" w:ascii="方正小标宋_GBK" w:hAnsi="方正小标宋_GBK" w:eastAsia="方正小标宋_GBK" w:cs="方正小标宋_GBK"/>
          <w:b/>
          <w:bCs/>
          <w:color w:val="auto"/>
          <w:sz w:val="32"/>
          <w:szCs w:val="32"/>
        </w:rPr>
        <w:t>一览表</w:t>
      </w:r>
    </w:p>
    <w:tbl>
      <w:tblPr>
        <w:tblStyle w:val="1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445"/>
        <w:gridCol w:w="991"/>
        <w:gridCol w:w="860"/>
        <w:gridCol w:w="1119"/>
        <w:gridCol w:w="951"/>
        <w:gridCol w:w="1060"/>
        <w:gridCol w:w="1060"/>
      </w:tblGrid>
      <w:tr w14:paraId="5BDA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blHeader/>
        </w:trPr>
        <w:tc>
          <w:tcPr>
            <w:tcW w:w="923" w:type="dxa"/>
            <w:vAlign w:val="center"/>
          </w:tcPr>
          <w:p w14:paraId="6F86F145">
            <w:pPr>
              <w:spacing w:line="240" w:lineRule="auto"/>
              <w:ind w:firstLine="0" w:firstLineChars="0"/>
              <w:jc w:val="center"/>
              <w:rPr>
                <w:rFonts w:hint="eastAsia"/>
                <w:b/>
                <w:bCs/>
                <w:color w:val="auto"/>
                <w:sz w:val="21"/>
                <w:szCs w:val="21"/>
              </w:rPr>
            </w:pPr>
            <w:bookmarkStart w:id="67" w:name="_Hlk173883181"/>
            <w:r>
              <w:rPr>
                <w:rFonts w:hint="eastAsia"/>
                <w:b/>
                <w:bCs/>
                <w:color w:val="auto"/>
                <w:sz w:val="21"/>
                <w:szCs w:val="21"/>
              </w:rPr>
              <w:t>序号</w:t>
            </w:r>
          </w:p>
        </w:tc>
        <w:tc>
          <w:tcPr>
            <w:tcW w:w="1445" w:type="dxa"/>
            <w:vAlign w:val="center"/>
          </w:tcPr>
          <w:p w14:paraId="26E2D8A9">
            <w:pPr>
              <w:spacing w:line="240" w:lineRule="auto"/>
              <w:ind w:firstLine="0" w:firstLineChars="0"/>
              <w:jc w:val="center"/>
              <w:rPr>
                <w:rFonts w:hint="eastAsia"/>
                <w:b/>
                <w:bCs/>
                <w:color w:val="auto"/>
                <w:sz w:val="21"/>
                <w:szCs w:val="21"/>
              </w:rPr>
            </w:pPr>
            <w:r>
              <w:rPr>
                <w:rFonts w:hint="eastAsia"/>
                <w:b/>
                <w:bCs/>
                <w:color w:val="auto"/>
                <w:sz w:val="21"/>
                <w:szCs w:val="21"/>
              </w:rPr>
              <w:t>名称</w:t>
            </w:r>
          </w:p>
        </w:tc>
        <w:tc>
          <w:tcPr>
            <w:tcW w:w="991" w:type="dxa"/>
            <w:vAlign w:val="center"/>
          </w:tcPr>
          <w:p w14:paraId="679E87DC">
            <w:pPr>
              <w:spacing w:line="240" w:lineRule="auto"/>
              <w:ind w:firstLine="0" w:firstLineChars="0"/>
              <w:jc w:val="center"/>
              <w:rPr>
                <w:rFonts w:hint="eastAsia"/>
                <w:b/>
                <w:bCs/>
                <w:color w:val="auto"/>
                <w:sz w:val="21"/>
                <w:szCs w:val="21"/>
              </w:rPr>
            </w:pPr>
            <w:r>
              <w:rPr>
                <w:rFonts w:hint="eastAsia"/>
                <w:b/>
                <w:bCs/>
                <w:color w:val="auto"/>
                <w:sz w:val="21"/>
                <w:szCs w:val="21"/>
              </w:rPr>
              <w:t>镇街</w:t>
            </w:r>
          </w:p>
        </w:tc>
        <w:tc>
          <w:tcPr>
            <w:tcW w:w="860" w:type="dxa"/>
            <w:vAlign w:val="center"/>
          </w:tcPr>
          <w:p w14:paraId="47CEF32A">
            <w:pPr>
              <w:spacing w:line="240" w:lineRule="auto"/>
              <w:ind w:firstLine="0" w:firstLineChars="0"/>
              <w:jc w:val="center"/>
              <w:rPr>
                <w:rFonts w:hint="eastAsia"/>
                <w:b/>
                <w:bCs/>
                <w:color w:val="auto"/>
                <w:sz w:val="21"/>
                <w:szCs w:val="21"/>
              </w:rPr>
            </w:pPr>
            <w:r>
              <w:rPr>
                <w:rFonts w:hint="eastAsia"/>
                <w:b/>
                <w:bCs/>
                <w:color w:val="auto"/>
                <w:sz w:val="21"/>
                <w:szCs w:val="21"/>
              </w:rPr>
              <w:t>用地</w:t>
            </w:r>
          </w:p>
          <w:p w14:paraId="69536FD7">
            <w:pPr>
              <w:spacing w:line="240" w:lineRule="auto"/>
              <w:ind w:firstLine="0" w:firstLineChars="0"/>
              <w:jc w:val="center"/>
              <w:rPr>
                <w:rFonts w:hint="eastAsia"/>
                <w:b/>
                <w:bCs/>
                <w:color w:val="auto"/>
                <w:sz w:val="21"/>
                <w:szCs w:val="21"/>
              </w:rPr>
            </w:pPr>
            <w:r>
              <w:rPr>
                <w:rFonts w:hint="eastAsia"/>
                <w:b/>
                <w:bCs/>
                <w:color w:val="auto"/>
                <w:sz w:val="21"/>
                <w:szCs w:val="21"/>
              </w:rPr>
              <w:t>类型</w:t>
            </w:r>
          </w:p>
        </w:tc>
        <w:tc>
          <w:tcPr>
            <w:tcW w:w="1119" w:type="dxa"/>
            <w:vAlign w:val="center"/>
          </w:tcPr>
          <w:p w14:paraId="40F6864A">
            <w:pPr>
              <w:spacing w:line="240" w:lineRule="auto"/>
              <w:ind w:firstLine="0" w:firstLineChars="0"/>
              <w:jc w:val="center"/>
              <w:rPr>
                <w:rFonts w:hint="eastAsia"/>
                <w:b/>
                <w:bCs/>
                <w:color w:val="auto"/>
                <w:sz w:val="21"/>
                <w:szCs w:val="21"/>
              </w:rPr>
            </w:pPr>
            <w:r>
              <w:rPr>
                <w:rFonts w:hint="eastAsia"/>
                <w:b/>
                <w:bCs/>
                <w:color w:val="auto"/>
                <w:sz w:val="21"/>
                <w:szCs w:val="21"/>
              </w:rPr>
              <w:t>规划</w:t>
            </w:r>
          </w:p>
          <w:p w14:paraId="4C8A9009">
            <w:pPr>
              <w:spacing w:line="240" w:lineRule="auto"/>
              <w:ind w:firstLine="0" w:firstLineChars="0"/>
              <w:jc w:val="center"/>
              <w:rPr>
                <w:rFonts w:hint="eastAsia"/>
                <w:b/>
                <w:bCs/>
                <w:color w:val="auto"/>
                <w:sz w:val="21"/>
                <w:szCs w:val="21"/>
              </w:rPr>
            </w:pPr>
            <w:r>
              <w:rPr>
                <w:rFonts w:hint="eastAsia"/>
                <w:b/>
                <w:bCs/>
                <w:color w:val="auto"/>
                <w:sz w:val="21"/>
                <w:szCs w:val="21"/>
              </w:rPr>
              <w:t>情况</w:t>
            </w:r>
          </w:p>
        </w:tc>
        <w:tc>
          <w:tcPr>
            <w:tcW w:w="951" w:type="dxa"/>
            <w:vAlign w:val="center"/>
          </w:tcPr>
          <w:p w14:paraId="7AC48A39">
            <w:pPr>
              <w:spacing w:line="240" w:lineRule="auto"/>
              <w:ind w:firstLine="0" w:firstLineChars="0"/>
              <w:jc w:val="center"/>
              <w:rPr>
                <w:rFonts w:hint="eastAsia"/>
                <w:b/>
                <w:bCs/>
                <w:color w:val="auto"/>
                <w:sz w:val="21"/>
                <w:szCs w:val="21"/>
              </w:rPr>
            </w:pPr>
            <w:r>
              <w:rPr>
                <w:rFonts w:hint="eastAsia"/>
                <w:b/>
                <w:bCs/>
                <w:color w:val="auto"/>
                <w:sz w:val="21"/>
                <w:szCs w:val="21"/>
              </w:rPr>
              <w:t>有效</w:t>
            </w:r>
            <w:r>
              <w:rPr>
                <w:rFonts w:hint="eastAsia"/>
                <w:b/>
                <w:bCs/>
                <w:color w:val="auto"/>
                <w:sz w:val="21"/>
                <w:szCs w:val="21"/>
                <w:lang w:eastAsia="zh-CN"/>
              </w:rPr>
              <w:t>避难</w:t>
            </w:r>
            <w:r>
              <w:rPr>
                <w:rFonts w:hint="eastAsia"/>
                <w:b/>
                <w:bCs/>
                <w:color w:val="auto"/>
                <w:sz w:val="21"/>
                <w:szCs w:val="21"/>
              </w:rPr>
              <w:t>面积（㎡）</w:t>
            </w:r>
          </w:p>
        </w:tc>
        <w:tc>
          <w:tcPr>
            <w:tcW w:w="1060" w:type="dxa"/>
            <w:vAlign w:val="center"/>
          </w:tcPr>
          <w:p w14:paraId="60F7AE8E">
            <w:pPr>
              <w:spacing w:line="240" w:lineRule="auto"/>
              <w:ind w:firstLine="0" w:firstLineChars="0"/>
              <w:jc w:val="center"/>
              <w:rPr>
                <w:rFonts w:hint="eastAsia"/>
                <w:b/>
                <w:bCs/>
                <w:color w:val="auto"/>
                <w:sz w:val="21"/>
                <w:szCs w:val="21"/>
              </w:rPr>
            </w:pPr>
            <w:r>
              <w:rPr>
                <w:rFonts w:hint="eastAsia"/>
                <w:b/>
                <w:bCs/>
                <w:color w:val="auto"/>
                <w:sz w:val="21"/>
                <w:szCs w:val="21"/>
              </w:rPr>
              <w:t>室内占地面积（㎡）</w:t>
            </w:r>
          </w:p>
        </w:tc>
        <w:tc>
          <w:tcPr>
            <w:tcW w:w="1060" w:type="dxa"/>
            <w:vAlign w:val="center"/>
          </w:tcPr>
          <w:p w14:paraId="18F0758D">
            <w:pPr>
              <w:spacing w:line="240" w:lineRule="auto"/>
              <w:ind w:firstLine="0" w:firstLineChars="0"/>
              <w:jc w:val="center"/>
              <w:rPr>
                <w:rFonts w:hint="eastAsia"/>
                <w:b/>
                <w:bCs/>
                <w:color w:val="auto"/>
                <w:sz w:val="21"/>
                <w:szCs w:val="21"/>
              </w:rPr>
            </w:pPr>
            <w:r>
              <w:rPr>
                <w:rFonts w:hint="eastAsia"/>
                <w:b/>
                <w:bCs/>
                <w:color w:val="auto"/>
                <w:sz w:val="21"/>
                <w:szCs w:val="21"/>
              </w:rPr>
              <w:t>可容纳人数（人）</w:t>
            </w:r>
          </w:p>
        </w:tc>
      </w:tr>
      <w:tr w14:paraId="6B94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0F9F280">
            <w:pPr>
              <w:spacing w:line="240" w:lineRule="auto"/>
              <w:ind w:firstLine="0" w:firstLineChars="0"/>
              <w:jc w:val="center"/>
              <w:rPr>
                <w:rFonts w:hint="eastAsia"/>
                <w:color w:val="auto"/>
                <w:sz w:val="21"/>
                <w:szCs w:val="21"/>
              </w:rPr>
            </w:pPr>
            <w:bookmarkStart w:id="68" w:name="OLE_LINK22" w:colFirst="2" w:colLast="2"/>
            <w:bookmarkStart w:id="69" w:name="OLE_LINK20" w:colFirst="2" w:colLast="2"/>
            <w:bookmarkStart w:id="70" w:name="OLE_LINK21" w:colFirst="2" w:colLast="2"/>
            <w:bookmarkStart w:id="71" w:name="_Hlk173883432"/>
            <w:r>
              <w:rPr>
                <w:rFonts w:hint="eastAsia"/>
                <w:color w:val="auto"/>
                <w:sz w:val="21"/>
                <w:szCs w:val="21"/>
              </w:rPr>
              <w:t>1</w:t>
            </w:r>
          </w:p>
        </w:tc>
        <w:tc>
          <w:tcPr>
            <w:tcW w:w="1445" w:type="dxa"/>
            <w:vAlign w:val="center"/>
          </w:tcPr>
          <w:p w14:paraId="6FD90A3D">
            <w:pPr>
              <w:spacing w:line="240" w:lineRule="auto"/>
              <w:ind w:firstLine="0" w:firstLineChars="0"/>
              <w:jc w:val="center"/>
              <w:rPr>
                <w:rFonts w:hint="eastAsia"/>
                <w:color w:val="auto"/>
                <w:sz w:val="21"/>
                <w:szCs w:val="21"/>
              </w:rPr>
            </w:pPr>
            <w:r>
              <w:rPr>
                <w:rFonts w:hint="eastAsia"/>
                <w:color w:val="auto"/>
                <w:sz w:val="21"/>
                <w:szCs w:val="21"/>
              </w:rPr>
              <w:t>广州市花都区新华街第九小学</w:t>
            </w:r>
          </w:p>
        </w:tc>
        <w:tc>
          <w:tcPr>
            <w:tcW w:w="991" w:type="dxa"/>
            <w:vAlign w:val="center"/>
          </w:tcPr>
          <w:p w14:paraId="746ABC05">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860" w:type="dxa"/>
            <w:vAlign w:val="center"/>
          </w:tcPr>
          <w:p w14:paraId="3DBC0161">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708DBFE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908D133">
            <w:pPr>
              <w:spacing w:line="240" w:lineRule="auto"/>
              <w:ind w:firstLine="0" w:firstLineChars="0"/>
              <w:jc w:val="center"/>
              <w:rPr>
                <w:rFonts w:hint="eastAsia"/>
                <w:color w:val="auto"/>
                <w:sz w:val="21"/>
                <w:szCs w:val="21"/>
              </w:rPr>
            </w:pPr>
            <w:r>
              <w:rPr>
                <w:rFonts w:hint="eastAsia"/>
                <w:color w:val="auto"/>
                <w:sz w:val="21"/>
                <w:szCs w:val="21"/>
              </w:rPr>
              <w:t>33284</w:t>
            </w:r>
          </w:p>
        </w:tc>
        <w:tc>
          <w:tcPr>
            <w:tcW w:w="1060" w:type="dxa"/>
            <w:vAlign w:val="center"/>
          </w:tcPr>
          <w:p w14:paraId="324E4CCC">
            <w:pPr>
              <w:spacing w:line="240" w:lineRule="auto"/>
              <w:ind w:firstLine="0" w:firstLineChars="0"/>
              <w:jc w:val="center"/>
              <w:rPr>
                <w:rFonts w:hint="eastAsia"/>
                <w:color w:val="auto"/>
                <w:sz w:val="21"/>
                <w:szCs w:val="21"/>
              </w:rPr>
            </w:pPr>
            <w:r>
              <w:rPr>
                <w:rFonts w:hint="eastAsia"/>
                <w:color w:val="auto"/>
                <w:sz w:val="21"/>
                <w:szCs w:val="21"/>
              </w:rPr>
              <w:t>16721</w:t>
            </w:r>
          </w:p>
        </w:tc>
        <w:tc>
          <w:tcPr>
            <w:tcW w:w="1060" w:type="dxa"/>
            <w:vAlign w:val="center"/>
          </w:tcPr>
          <w:p w14:paraId="00E4FB97">
            <w:pPr>
              <w:spacing w:line="240" w:lineRule="auto"/>
              <w:ind w:firstLine="0" w:firstLineChars="0"/>
              <w:jc w:val="center"/>
              <w:rPr>
                <w:rFonts w:hint="eastAsia"/>
                <w:color w:val="auto"/>
                <w:sz w:val="21"/>
                <w:szCs w:val="21"/>
              </w:rPr>
            </w:pPr>
            <w:r>
              <w:rPr>
                <w:rFonts w:hint="eastAsia"/>
                <w:color w:val="auto"/>
                <w:sz w:val="21"/>
                <w:szCs w:val="21"/>
              </w:rPr>
              <w:t>16642</w:t>
            </w:r>
          </w:p>
        </w:tc>
      </w:tr>
      <w:bookmarkEnd w:id="68"/>
      <w:bookmarkEnd w:id="69"/>
      <w:bookmarkEnd w:id="70"/>
      <w:bookmarkEnd w:id="71"/>
      <w:tr w14:paraId="785D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A70F1B6">
            <w:pPr>
              <w:spacing w:line="240" w:lineRule="auto"/>
              <w:ind w:firstLine="0" w:firstLineChars="0"/>
              <w:jc w:val="center"/>
              <w:rPr>
                <w:rFonts w:hint="eastAsia"/>
                <w:color w:val="auto"/>
                <w:sz w:val="21"/>
                <w:szCs w:val="21"/>
              </w:rPr>
            </w:pPr>
            <w:bookmarkStart w:id="72" w:name="OLE_LINK31" w:colFirst="2" w:colLast="2"/>
            <w:bookmarkStart w:id="73" w:name="_Hlk173883519"/>
            <w:bookmarkStart w:id="74" w:name="OLE_LINK33" w:colFirst="2" w:colLast="2"/>
            <w:bookmarkStart w:id="75" w:name="OLE_LINK32" w:colFirst="2" w:colLast="2"/>
            <w:r>
              <w:rPr>
                <w:rFonts w:hint="eastAsia"/>
                <w:color w:val="auto"/>
                <w:sz w:val="21"/>
                <w:szCs w:val="21"/>
              </w:rPr>
              <w:t>2</w:t>
            </w:r>
          </w:p>
        </w:tc>
        <w:tc>
          <w:tcPr>
            <w:tcW w:w="1445" w:type="dxa"/>
            <w:vAlign w:val="center"/>
          </w:tcPr>
          <w:p w14:paraId="19F5956E">
            <w:pPr>
              <w:spacing w:line="240" w:lineRule="auto"/>
              <w:ind w:firstLine="0" w:firstLineChars="0"/>
              <w:jc w:val="center"/>
              <w:rPr>
                <w:rFonts w:hint="eastAsia"/>
                <w:color w:val="auto"/>
                <w:sz w:val="21"/>
                <w:szCs w:val="21"/>
              </w:rPr>
            </w:pPr>
            <w:r>
              <w:rPr>
                <w:rFonts w:hint="eastAsia"/>
                <w:color w:val="auto"/>
                <w:sz w:val="21"/>
                <w:szCs w:val="21"/>
              </w:rPr>
              <w:t>新华街第一小学</w:t>
            </w:r>
          </w:p>
        </w:tc>
        <w:tc>
          <w:tcPr>
            <w:tcW w:w="991" w:type="dxa"/>
            <w:vAlign w:val="center"/>
          </w:tcPr>
          <w:p w14:paraId="7D726D48">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860" w:type="dxa"/>
            <w:vAlign w:val="center"/>
          </w:tcPr>
          <w:p w14:paraId="29D75892">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456DA4C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A57CBBA">
            <w:pPr>
              <w:spacing w:line="240" w:lineRule="auto"/>
              <w:ind w:firstLine="0" w:firstLineChars="0"/>
              <w:jc w:val="center"/>
              <w:rPr>
                <w:rFonts w:hint="eastAsia"/>
                <w:color w:val="auto"/>
                <w:sz w:val="21"/>
                <w:szCs w:val="21"/>
              </w:rPr>
            </w:pPr>
            <w:r>
              <w:rPr>
                <w:rFonts w:hint="eastAsia"/>
                <w:color w:val="auto"/>
                <w:sz w:val="21"/>
                <w:szCs w:val="21"/>
              </w:rPr>
              <w:t>6000</w:t>
            </w:r>
          </w:p>
        </w:tc>
        <w:tc>
          <w:tcPr>
            <w:tcW w:w="1060" w:type="dxa"/>
            <w:vAlign w:val="center"/>
          </w:tcPr>
          <w:p w14:paraId="352F5917">
            <w:pPr>
              <w:spacing w:line="240" w:lineRule="auto"/>
              <w:ind w:firstLine="0" w:firstLineChars="0"/>
              <w:jc w:val="center"/>
              <w:rPr>
                <w:rFonts w:hint="eastAsia"/>
                <w:color w:val="auto"/>
                <w:sz w:val="21"/>
                <w:szCs w:val="21"/>
              </w:rPr>
            </w:pPr>
            <w:r>
              <w:rPr>
                <w:rFonts w:hint="eastAsia"/>
                <w:color w:val="auto"/>
                <w:sz w:val="21"/>
                <w:szCs w:val="21"/>
              </w:rPr>
              <w:t>3000</w:t>
            </w:r>
          </w:p>
        </w:tc>
        <w:tc>
          <w:tcPr>
            <w:tcW w:w="1060" w:type="dxa"/>
            <w:vAlign w:val="center"/>
          </w:tcPr>
          <w:p w14:paraId="74799BDF">
            <w:pPr>
              <w:spacing w:line="240" w:lineRule="auto"/>
              <w:ind w:firstLine="0" w:firstLineChars="0"/>
              <w:jc w:val="center"/>
              <w:rPr>
                <w:rFonts w:hint="eastAsia"/>
                <w:color w:val="auto"/>
                <w:sz w:val="21"/>
                <w:szCs w:val="21"/>
              </w:rPr>
            </w:pPr>
            <w:r>
              <w:rPr>
                <w:rFonts w:hint="eastAsia"/>
                <w:color w:val="auto"/>
                <w:sz w:val="21"/>
                <w:szCs w:val="21"/>
              </w:rPr>
              <w:t>3000</w:t>
            </w:r>
          </w:p>
        </w:tc>
      </w:tr>
      <w:bookmarkEnd w:id="72"/>
      <w:bookmarkEnd w:id="73"/>
      <w:bookmarkEnd w:id="74"/>
      <w:bookmarkEnd w:id="75"/>
      <w:tr w14:paraId="1F34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E1CA8F8">
            <w:pPr>
              <w:spacing w:line="240" w:lineRule="auto"/>
              <w:ind w:firstLine="0" w:firstLineChars="0"/>
              <w:jc w:val="center"/>
              <w:rPr>
                <w:rFonts w:hint="eastAsia"/>
                <w:color w:val="auto"/>
                <w:sz w:val="21"/>
                <w:szCs w:val="21"/>
              </w:rPr>
            </w:pPr>
            <w:r>
              <w:rPr>
                <w:rFonts w:hint="eastAsia"/>
                <w:color w:val="auto"/>
                <w:sz w:val="21"/>
                <w:szCs w:val="21"/>
              </w:rPr>
              <w:t>3</w:t>
            </w:r>
          </w:p>
        </w:tc>
        <w:tc>
          <w:tcPr>
            <w:tcW w:w="1445" w:type="dxa"/>
            <w:vAlign w:val="center"/>
          </w:tcPr>
          <w:p w14:paraId="6C8B1320">
            <w:pPr>
              <w:spacing w:line="240" w:lineRule="auto"/>
              <w:ind w:firstLine="0" w:firstLineChars="0"/>
              <w:jc w:val="center"/>
              <w:rPr>
                <w:rFonts w:hint="eastAsia"/>
                <w:color w:val="auto"/>
                <w:sz w:val="21"/>
                <w:szCs w:val="21"/>
              </w:rPr>
            </w:pPr>
            <w:r>
              <w:rPr>
                <w:rFonts w:hint="eastAsia"/>
                <w:color w:val="auto"/>
                <w:sz w:val="21"/>
                <w:szCs w:val="21"/>
              </w:rPr>
              <w:t>广州广播电视大学花都分校</w:t>
            </w:r>
          </w:p>
        </w:tc>
        <w:tc>
          <w:tcPr>
            <w:tcW w:w="991" w:type="dxa"/>
            <w:vAlign w:val="center"/>
          </w:tcPr>
          <w:p w14:paraId="2E699515">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860" w:type="dxa"/>
            <w:vAlign w:val="center"/>
          </w:tcPr>
          <w:p w14:paraId="2389142F">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CD8027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5E3CD06">
            <w:pPr>
              <w:spacing w:line="240" w:lineRule="auto"/>
              <w:ind w:firstLine="0" w:firstLineChars="0"/>
              <w:jc w:val="center"/>
              <w:rPr>
                <w:rFonts w:hint="eastAsia"/>
                <w:color w:val="auto"/>
                <w:sz w:val="21"/>
                <w:szCs w:val="21"/>
              </w:rPr>
            </w:pPr>
            <w:r>
              <w:rPr>
                <w:rFonts w:hint="eastAsia"/>
                <w:color w:val="auto"/>
                <w:sz w:val="21"/>
                <w:szCs w:val="21"/>
              </w:rPr>
              <w:t>8300</w:t>
            </w:r>
          </w:p>
        </w:tc>
        <w:tc>
          <w:tcPr>
            <w:tcW w:w="1060" w:type="dxa"/>
            <w:vAlign w:val="center"/>
          </w:tcPr>
          <w:p w14:paraId="6F3D3CB0">
            <w:pPr>
              <w:spacing w:line="240" w:lineRule="auto"/>
              <w:ind w:firstLine="0" w:firstLineChars="0"/>
              <w:jc w:val="center"/>
              <w:rPr>
                <w:rFonts w:hint="eastAsia"/>
                <w:color w:val="auto"/>
                <w:sz w:val="21"/>
                <w:szCs w:val="21"/>
              </w:rPr>
            </w:pPr>
            <w:r>
              <w:rPr>
                <w:rFonts w:hint="eastAsia"/>
                <w:color w:val="auto"/>
                <w:sz w:val="21"/>
                <w:szCs w:val="21"/>
              </w:rPr>
              <w:t>7800</w:t>
            </w:r>
          </w:p>
        </w:tc>
        <w:tc>
          <w:tcPr>
            <w:tcW w:w="1060" w:type="dxa"/>
            <w:vAlign w:val="center"/>
          </w:tcPr>
          <w:p w14:paraId="1B4E2027">
            <w:pPr>
              <w:spacing w:line="240" w:lineRule="auto"/>
              <w:ind w:firstLine="0" w:firstLineChars="0"/>
              <w:jc w:val="center"/>
              <w:rPr>
                <w:rFonts w:hint="eastAsia"/>
                <w:color w:val="auto"/>
                <w:sz w:val="21"/>
                <w:szCs w:val="21"/>
              </w:rPr>
            </w:pPr>
            <w:r>
              <w:rPr>
                <w:rFonts w:hint="eastAsia"/>
                <w:color w:val="auto"/>
                <w:sz w:val="21"/>
                <w:szCs w:val="21"/>
              </w:rPr>
              <w:t>4150</w:t>
            </w:r>
          </w:p>
        </w:tc>
      </w:tr>
      <w:tr w14:paraId="5F56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3A87A81">
            <w:pPr>
              <w:spacing w:line="240" w:lineRule="auto"/>
              <w:ind w:firstLine="0" w:firstLineChars="0"/>
              <w:jc w:val="center"/>
              <w:rPr>
                <w:rFonts w:hint="eastAsia"/>
                <w:color w:val="auto"/>
                <w:sz w:val="21"/>
                <w:szCs w:val="21"/>
              </w:rPr>
            </w:pPr>
            <w:r>
              <w:rPr>
                <w:rFonts w:hint="eastAsia"/>
                <w:color w:val="auto"/>
                <w:sz w:val="21"/>
                <w:szCs w:val="21"/>
              </w:rPr>
              <w:t>4</w:t>
            </w:r>
          </w:p>
        </w:tc>
        <w:tc>
          <w:tcPr>
            <w:tcW w:w="1445" w:type="dxa"/>
            <w:vAlign w:val="center"/>
          </w:tcPr>
          <w:p w14:paraId="617081C0">
            <w:pPr>
              <w:spacing w:line="240" w:lineRule="auto"/>
              <w:ind w:firstLine="0" w:firstLineChars="0"/>
              <w:jc w:val="center"/>
              <w:rPr>
                <w:rFonts w:hint="eastAsia"/>
                <w:color w:val="auto"/>
                <w:sz w:val="21"/>
                <w:szCs w:val="21"/>
              </w:rPr>
            </w:pPr>
            <w:r>
              <w:rPr>
                <w:rFonts w:hint="eastAsia"/>
                <w:color w:val="auto"/>
                <w:sz w:val="21"/>
                <w:szCs w:val="21"/>
              </w:rPr>
              <w:t>新华街第八小学</w:t>
            </w:r>
          </w:p>
        </w:tc>
        <w:tc>
          <w:tcPr>
            <w:tcW w:w="991" w:type="dxa"/>
            <w:vAlign w:val="center"/>
          </w:tcPr>
          <w:p w14:paraId="342E8941">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860" w:type="dxa"/>
            <w:vAlign w:val="center"/>
          </w:tcPr>
          <w:p w14:paraId="785448AB">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474C1F4">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1E4194F8">
            <w:pPr>
              <w:spacing w:line="240" w:lineRule="auto"/>
              <w:ind w:firstLine="0" w:firstLineChars="0"/>
              <w:jc w:val="center"/>
              <w:rPr>
                <w:rFonts w:hint="eastAsia"/>
                <w:color w:val="auto"/>
                <w:sz w:val="21"/>
                <w:szCs w:val="21"/>
              </w:rPr>
            </w:pPr>
            <w:r>
              <w:rPr>
                <w:rFonts w:hint="eastAsia"/>
                <w:color w:val="auto"/>
                <w:sz w:val="21"/>
                <w:szCs w:val="21"/>
              </w:rPr>
              <w:t>16662</w:t>
            </w:r>
          </w:p>
        </w:tc>
        <w:tc>
          <w:tcPr>
            <w:tcW w:w="1060" w:type="dxa"/>
            <w:vAlign w:val="center"/>
          </w:tcPr>
          <w:p w14:paraId="54FCB413">
            <w:pPr>
              <w:spacing w:line="240" w:lineRule="auto"/>
              <w:ind w:firstLine="0" w:firstLineChars="0"/>
              <w:jc w:val="center"/>
              <w:rPr>
                <w:rFonts w:hint="eastAsia"/>
                <w:color w:val="auto"/>
                <w:sz w:val="21"/>
                <w:szCs w:val="21"/>
              </w:rPr>
            </w:pPr>
            <w:r>
              <w:rPr>
                <w:rFonts w:hint="eastAsia"/>
                <w:color w:val="auto"/>
                <w:sz w:val="21"/>
                <w:szCs w:val="21"/>
              </w:rPr>
              <w:t>11680</w:t>
            </w:r>
          </w:p>
        </w:tc>
        <w:tc>
          <w:tcPr>
            <w:tcW w:w="1060" w:type="dxa"/>
            <w:vAlign w:val="center"/>
          </w:tcPr>
          <w:p w14:paraId="7D952FC4">
            <w:pPr>
              <w:spacing w:line="240" w:lineRule="auto"/>
              <w:ind w:firstLine="0" w:firstLineChars="0"/>
              <w:jc w:val="center"/>
              <w:rPr>
                <w:rFonts w:hint="eastAsia"/>
                <w:color w:val="auto"/>
                <w:sz w:val="21"/>
                <w:szCs w:val="21"/>
              </w:rPr>
            </w:pPr>
            <w:r>
              <w:rPr>
                <w:rFonts w:hint="eastAsia"/>
                <w:color w:val="auto"/>
                <w:sz w:val="21"/>
                <w:szCs w:val="21"/>
              </w:rPr>
              <w:t>2565</w:t>
            </w:r>
          </w:p>
        </w:tc>
      </w:tr>
      <w:tr w14:paraId="127A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F4DD58A">
            <w:pPr>
              <w:spacing w:line="240" w:lineRule="auto"/>
              <w:ind w:firstLine="0" w:firstLineChars="0"/>
              <w:jc w:val="center"/>
              <w:rPr>
                <w:rFonts w:hint="eastAsia"/>
                <w:color w:val="auto"/>
                <w:sz w:val="21"/>
                <w:szCs w:val="21"/>
              </w:rPr>
            </w:pPr>
            <w:r>
              <w:rPr>
                <w:rFonts w:hint="eastAsia"/>
                <w:color w:val="auto"/>
                <w:sz w:val="21"/>
                <w:szCs w:val="21"/>
              </w:rPr>
              <w:t>5</w:t>
            </w:r>
          </w:p>
        </w:tc>
        <w:tc>
          <w:tcPr>
            <w:tcW w:w="1445" w:type="dxa"/>
            <w:vAlign w:val="center"/>
          </w:tcPr>
          <w:p w14:paraId="3805C109">
            <w:pPr>
              <w:spacing w:line="240" w:lineRule="auto"/>
              <w:ind w:firstLine="0" w:firstLineChars="0"/>
              <w:jc w:val="center"/>
              <w:rPr>
                <w:rFonts w:hint="eastAsia"/>
                <w:color w:val="auto"/>
                <w:sz w:val="21"/>
                <w:szCs w:val="21"/>
              </w:rPr>
            </w:pPr>
            <w:r>
              <w:rPr>
                <w:rFonts w:hint="eastAsia"/>
                <w:color w:val="auto"/>
                <w:sz w:val="21"/>
                <w:szCs w:val="21"/>
              </w:rPr>
              <w:t>新华第五</w:t>
            </w:r>
          </w:p>
          <w:p w14:paraId="4FCB4F0F">
            <w:pPr>
              <w:spacing w:line="240" w:lineRule="auto"/>
              <w:ind w:firstLine="0" w:firstLineChars="0"/>
              <w:jc w:val="center"/>
              <w:rPr>
                <w:rFonts w:hint="eastAsia"/>
                <w:color w:val="auto"/>
                <w:sz w:val="21"/>
                <w:szCs w:val="21"/>
              </w:rPr>
            </w:pPr>
            <w:r>
              <w:rPr>
                <w:rFonts w:hint="eastAsia"/>
                <w:color w:val="auto"/>
                <w:sz w:val="21"/>
                <w:szCs w:val="21"/>
              </w:rPr>
              <w:t>小学</w:t>
            </w:r>
          </w:p>
        </w:tc>
        <w:tc>
          <w:tcPr>
            <w:tcW w:w="991" w:type="dxa"/>
            <w:vAlign w:val="center"/>
          </w:tcPr>
          <w:p w14:paraId="45A4D5A7">
            <w:pPr>
              <w:spacing w:line="240" w:lineRule="auto"/>
              <w:ind w:firstLine="0" w:firstLineChars="0"/>
              <w:jc w:val="center"/>
              <w:rPr>
                <w:rFonts w:hint="eastAsia"/>
                <w:color w:val="auto"/>
                <w:sz w:val="21"/>
                <w:szCs w:val="21"/>
              </w:rPr>
            </w:pPr>
            <w:r>
              <w:rPr>
                <w:rFonts w:hint="eastAsia"/>
                <w:color w:val="auto"/>
                <w:sz w:val="21"/>
                <w:szCs w:val="21"/>
              </w:rPr>
              <w:t>新华街</w:t>
            </w:r>
          </w:p>
        </w:tc>
        <w:tc>
          <w:tcPr>
            <w:tcW w:w="860" w:type="dxa"/>
            <w:vAlign w:val="center"/>
          </w:tcPr>
          <w:p w14:paraId="5FA55463">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4A3494E">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67403264">
            <w:pPr>
              <w:spacing w:line="240" w:lineRule="auto"/>
              <w:ind w:firstLine="0" w:firstLineChars="0"/>
              <w:jc w:val="center"/>
              <w:rPr>
                <w:rFonts w:hint="eastAsia"/>
                <w:color w:val="auto"/>
                <w:sz w:val="21"/>
                <w:szCs w:val="21"/>
              </w:rPr>
            </w:pPr>
            <w:r>
              <w:rPr>
                <w:rFonts w:hint="eastAsia"/>
                <w:color w:val="auto"/>
                <w:sz w:val="21"/>
                <w:szCs w:val="21"/>
              </w:rPr>
              <w:t>16950</w:t>
            </w:r>
          </w:p>
        </w:tc>
        <w:tc>
          <w:tcPr>
            <w:tcW w:w="1060" w:type="dxa"/>
            <w:vAlign w:val="center"/>
          </w:tcPr>
          <w:p w14:paraId="24DA063D">
            <w:pPr>
              <w:spacing w:line="240" w:lineRule="auto"/>
              <w:ind w:firstLine="0" w:firstLineChars="0"/>
              <w:jc w:val="center"/>
              <w:rPr>
                <w:rFonts w:hint="eastAsia"/>
                <w:color w:val="auto"/>
                <w:sz w:val="21"/>
                <w:szCs w:val="21"/>
              </w:rPr>
            </w:pPr>
            <w:r>
              <w:rPr>
                <w:rFonts w:hint="eastAsia"/>
                <w:color w:val="auto"/>
                <w:sz w:val="21"/>
                <w:szCs w:val="21"/>
              </w:rPr>
              <w:t>17756</w:t>
            </w:r>
          </w:p>
        </w:tc>
        <w:tc>
          <w:tcPr>
            <w:tcW w:w="1060" w:type="dxa"/>
            <w:vAlign w:val="center"/>
          </w:tcPr>
          <w:p w14:paraId="5B2E18D1">
            <w:pPr>
              <w:spacing w:line="240" w:lineRule="auto"/>
              <w:ind w:firstLine="0" w:firstLineChars="0"/>
              <w:jc w:val="center"/>
              <w:rPr>
                <w:rFonts w:hint="eastAsia"/>
                <w:color w:val="auto"/>
                <w:sz w:val="21"/>
                <w:szCs w:val="21"/>
              </w:rPr>
            </w:pPr>
            <w:r>
              <w:rPr>
                <w:rFonts w:hint="eastAsia"/>
                <w:color w:val="auto"/>
                <w:sz w:val="21"/>
                <w:szCs w:val="21"/>
              </w:rPr>
              <w:t>8470</w:t>
            </w:r>
          </w:p>
        </w:tc>
      </w:tr>
      <w:tr w14:paraId="02FE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12734DE">
            <w:pPr>
              <w:spacing w:line="240" w:lineRule="auto"/>
              <w:ind w:firstLine="0" w:firstLineChars="0"/>
              <w:jc w:val="center"/>
              <w:rPr>
                <w:rFonts w:hint="eastAsia"/>
                <w:color w:val="auto"/>
                <w:sz w:val="21"/>
                <w:szCs w:val="21"/>
              </w:rPr>
            </w:pPr>
            <w:r>
              <w:rPr>
                <w:rFonts w:hint="eastAsia"/>
                <w:color w:val="auto"/>
                <w:sz w:val="21"/>
                <w:szCs w:val="21"/>
              </w:rPr>
              <w:t>6</w:t>
            </w:r>
          </w:p>
        </w:tc>
        <w:tc>
          <w:tcPr>
            <w:tcW w:w="1445" w:type="dxa"/>
            <w:vAlign w:val="center"/>
          </w:tcPr>
          <w:p w14:paraId="2823E3B2">
            <w:pPr>
              <w:spacing w:line="240" w:lineRule="auto"/>
              <w:ind w:firstLine="0" w:firstLineChars="0"/>
              <w:jc w:val="center"/>
              <w:rPr>
                <w:rFonts w:hint="eastAsia"/>
                <w:color w:val="auto"/>
                <w:sz w:val="21"/>
                <w:szCs w:val="21"/>
              </w:rPr>
            </w:pPr>
            <w:r>
              <w:rPr>
                <w:rFonts w:hint="eastAsia"/>
                <w:color w:val="auto"/>
                <w:sz w:val="21"/>
                <w:szCs w:val="21"/>
              </w:rPr>
              <w:t>培新中学</w:t>
            </w:r>
          </w:p>
        </w:tc>
        <w:tc>
          <w:tcPr>
            <w:tcW w:w="991" w:type="dxa"/>
            <w:vAlign w:val="center"/>
          </w:tcPr>
          <w:p w14:paraId="03E2DC3D">
            <w:pPr>
              <w:spacing w:line="240" w:lineRule="auto"/>
              <w:ind w:firstLine="0" w:firstLineChars="0"/>
              <w:jc w:val="center"/>
              <w:rPr>
                <w:rFonts w:hint="eastAsia"/>
                <w:color w:val="auto"/>
                <w:sz w:val="21"/>
                <w:szCs w:val="21"/>
              </w:rPr>
            </w:pPr>
            <w:bookmarkStart w:id="76" w:name="OLE_LINK37"/>
            <w:r>
              <w:rPr>
                <w:rFonts w:hint="eastAsia"/>
                <w:color w:val="auto"/>
                <w:sz w:val="21"/>
                <w:szCs w:val="21"/>
              </w:rPr>
              <w:t>新华街</w:t>
            </w:r>
            <w:bookmarkEnd w:id="76"/>
          </w:p>
        </w:tc>
        <w:tc>
          <w:tcPr>
            <w:tcW w:w="860" w:type="dxa"/>
            <w:vAlign w:val="center"/>
          </w:tcPr>
          <w:p w14:paraId="3127C8F5">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E552CB4">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04A0DD18">
            <w:pPr>
              <w:spacing w:line="240" w:lineRule="auto"/>
              <w:ind w:firstLine="0" w:firstLineChars="0"/>
              <w:jc w:val="center"/>
              <w:rPr>
                <w:rFonts w:hint="eastAsia"/>
                <w:color w:val="auto"/>
                <w:sz w:val="21"/>
                <w:szCs w:val="21"/>
              </w:rPr>
            </w:pPr>
            <w:r>
              <w:rPr>
                <w:rFonts w:hint="eastAsia"/>
                <w:color w:val="auto"/>
                <w:sz w:val="21"/>
                <w:szCs w:val="21"/>
              </w:rPr>
              <w:t>21342</w:t>
            </w:r>
          </w:p>
        </w:tc>
        <w:tc>
          <w:tcPr>
            <w:tcW w:w="1060" w:type="dxa"/>
            <w:vAlign w:val="center"/>
          </w:tcPr>
          <w:p w14:paraId="2A4EA42F">
            <w:pPr>
              <w:spacing w:line="240" w:lineRule="auto"/>
              <w:ind w:firstLine="0" w:firstLineChars="0"/>
              <w:jc w:val="center"/>
              <w:rPr>
                <w:rFonts w:hint="eastAsia"/>
                <w:color w:val="auto"/>
                <w:sz w:val="21"/>
                <w:szCs w:val="21"/>
              </w:rPr>
            </w:pPr>
            <w:r>
              <w:rPr>
                <w:rFonts w:hint="eastAsia"/>
                <w:color w:val="auto"/>
                <w:sz w:val="21"/>
                <w:szCs w:val="21"/>
              </w:rPr>
              <w:t>17805</w:t>
            </w:r>
          </w:p>
        </w:tc>
        <w:tc>
          <w:tcPr>
            <w:tcW w:w="1060" w:type="dxa"/>
            <w:vAlign w:val="center"/>
          </w:tcPr>
          <w:p w14:paraId="25FD56F9">
            <w:pPr>
              <w:spacing w:line="240" w:lineRule="auto"/>
              <w:ind w:firstLine="0" w:firstLineChars="0"/>
              <w:jc w:val="center"/>
              <w:rPr>
                <w:rFonts w:hint="eastAsia"/>
                <w:color w:val="auto"/>
                <w:sz w:val="21"/>
                <w:szCs w:val="21"/>
              </w:rPr>
            </w:pPr>
            <w:r>
              <w:rPr>
                <w:rFonts w:hint="eastAsia"/>
                <w:color w:val="auto"/>
                <w:sz w:val="21"/>
                <w:szCs w:val="21"/>
              </w:rPr>
              <w:t>10000</w:t>
            </w:r>
          </w:p>
        </w:tc>
      </w:tr>
      <w:tr w14:paraId="5855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219DE21">
            <w:pPr>
              <w:spacing w:line="240" w:lineRule="auto"/>
              <w:ind w:firstLine="0" w:firstLineChars="0"/>
              <w:jc w:val="center"/>
              <w:rPr>
                <w:rFonts w:hint="eastAsia"/>
                <w:color w:val="auto"/>
                <w:sz w:val="21"/>
                <w:szCs w:val="21"/>
              </w:rPr>
            </w:pPr>
            <w:bookmarkStart w:id="77" w:name="_Hlk173883877"/>
            <w:bookmarkStart w:id="78" w:name="OLE_LINK57" w:colFirst="2" w:colLast="2"/>
            <w:bookmarkStart w:id="79" w:name="OLE_LINK56" w:colFirst="2" w:colLast="2"/>
            <w:bookmarkStart w:id="80" w:name="OLE_LINK58" w:colFirst="2" w:colLast="2"/>
            <w:r>
              <w:rPr>
                <w:rFonts w:hint="eastAsia"/>
                <w:color w:val="auto"/>
                <w:sz w:val="21"/>
                <w:szCs w:val="21"/>
              </w:rPr>
              <w:t>7</w:t>
            </w:r>
          </w:p>
        </w:tc>
        <w:tc>
          <w:tcPr>
            <w:tcW w:w="1445" w:type="dxa"/>
            <w:vAlign w:val="center"/>
          </w:tcPr>
          <w:p w14:paraId="656B7C51">
            <w:pPr>
              <w:spacing w:line="240" w:lineRule="auto"/>
              <w:ind w:firstLine="0" w:firstLineChars="0"/>
              <w:jc w:val="center"/>
              <w:rPr>
                <w:rFonts w:hint="eastAsia"/>
                <w:color w:val="auto"/>
                <w:sz w:val="21"/>
                <w:szCs w:val="21"/>
              </w:rPr>
            </w:pPr>
            <w:r>
              <w:rPr>
                <w:rFonts w:hint="eastAsia"/>
                <w:color w:val="auto"/>
                <w:sz w:val="21"/>
                <w:szCs w:val="21"/>
              </w:rPr>
              <w:t>新雅小学（和雅校区)</w:t>
            </w:r>
          </w:p>
        </w:tc>
        <w:tc>
          <w:tcPr>
            <w:tcW w:w="991" w:type="dxa"/>
            <w:vAlign w:val="center"/>
          </w:tcPr>
          <w:p w14:paraId="678D2895">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860" w:type="dxa"/>
            <w:vAlign w:val="center"/>
          </w:tcPr>
          <w:p w14:paraId="2D5AD151">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01CED9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0D27EAF">
            <w:pPr>
              <w:spacing w:line="240" w:lineRule="auto"/>
              <w:ind w:firstLine="0" w:firstLineChars="0"/>
              <w:jc w:val="center"/>
              <w:rPr>
                <w:rFonts w:hint="eastAsia"/>
                <w:color w:val="auto"/>
                <w:sz w:val="21"/>
                <w:szCs w:val="21"/>
              </w:rPr>
            </w:pPr>
            <w:r>
              <w:rPr>
                <w:rFonts w:hint="eastAsia"/>
                <w:color w:val="auto"/>
                <w:sz w:val="21"/>
                <w:szCs w:val="21"/>
              </w:rPr>
              <w:t>49850</w:t>
            </w:r>
          </w:p>
        </w:tc>
        <w:tc>
          <w:tcPr>
            <w:tcW w:w="1060" w:type="dxa"/>
            <w:vAlign w:val="center"/>
          </w:tcPr>
          <w:p w14:paraId="6652E374">
            <w:pPr>
              <w:spacing w:line="240" w:lineRule="auto"/>
              <w:ind w:firstLine="0" w:firstLineChars="0"/>
              <w:jc w:val="center"/>
              <w:rPr>
                <w:rFonts w:hint="eastAsia"/>
                <w:color w:val="auto"/>
                <w:sz w:val="21"/>
                <w:szCs w:val="21"/>
              </w:rPr>
            </w:pPr>
            <w:r>
              <w:rPr>
                <w:rFonts w:hint="eastAsia"/>
                <w:color w:val="auto"/>
                <w:sz w:val="21"/>
                <w:szCs w:val="21"/>
              </w:rPr>
              <w:t>15130</w:t>
            </w:r>
          </w:p>
        </w:tc>
        <w:tc>
          <w:tcPr>
            <w:tcW w:w="1060" w:type="dxa"/>
            <w:vAlign w:val="center"/>
          </w:tcPr>
          <w:p w14:paraId="14ECB7DA">
            <w:pPr>
              <w:spacing w:line="240" w:lineRule="auto"/>
              <w:ind w:firstLine="0" w:firstLineChars="0"/>
              <w:jc w:val="center"/>
              <w:rPr>
                <w:rFonts w:hint="eastAsia"/>
                <w:color w:val="auto"/>
                <w:sz w:val="21"/>
                <w:szCs w:val="21"/>
              </w:rPr>
            </w:pPr>
            <w:r>
              <w:rPr>
                <w:rFonts w:hint="eastAsia"/>
                <w:color w:val="auto"/>
                <w:sz w:val="21"/>
                <w:szCs w:val="21"/>
              </w:rPr>
              <w:t>24925</w:t>
            </w:r>
          </w:p>
        </w:tc>
      </w:tr>
      <w:tr w14:paraId="40C3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3F645D7">
            <w:pPr>
              <w:spacing w:line="240" w:lineRule="auto"/>
              <w:ind w:firstLine="0" w:firstLineChars="0"/>
              <w:jc w:val="center"/>
              <w:rPr>
                <w:rFonts w:hint="eastAsia"/>
                <w:color w:val="auto"/>
                <w:sz w:val="21"/>
                <w:szCs w:val="21"/>
              </w:rPr>
            </w:pPr>
            <w:r>
              <w:rPr>
                <w:rFonts w:hint="eastAsia"/>
                <w:color w:val="auto"/>
                <w:sz w:val="21"/>
                <w:szCs w:val="21"/>
              </w:rPr>
              <w:t>8</w:t>
            </w:r>
          </w:p>
        </w:tc>
        <w:tc>
          <w:tcPr>
            <w:tcW w:w="1445" w:type="dxa"/>
            <w:vAlign w:val="center"/>
          </w:tcPr>
          <w:p w14:paraId="49E22FAF">
            <w:pPr>
              <w:spacing w:line="240" w:lineRule="auto"/>
              <w:ind w:firstLine="0" w:firstLineChars="0"/>
              <w:jc w:val="center"/>
              <w:rPr>
                <w:rFonts w:hint="eastAsia"/>
                <w:color w:val="auto"/>
                <w:sz w:val="21"/>
                <w:szCs w:val="21"/>
              </w:rPr>
            </w:pPr>
            <w:r>
              <w:rPr>
                <w:rFonts w:hint="eastAsia"/>
                <w:color w:val="auto"/>
                <w:sz w:val="21"/>
                <w:szCs w:val="21"/>
              </w:rPr>
              <w:t>凤凰学校</w:t>
            </w:r>
          </w:p>
        </w:tc>
        <w:tc>
          <w:tcPr>
            <w:tcW w:w="991" w:type="dxa"/>
            <w:vAlign w:val="center"/>
          </w:tcPr>
          <w:p w14:paraId="054C19AE">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860" w:type="dxa"/>
            <w:vAlign w:val="center"/>
          </w:tcPr>
          <w:p w14:paraId="5381D82A">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74EA6B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F5D8933">
            <w:pPr>
              <w:spacing w:line="240" w:lineRule="auto"/>
              <w:ind w:firstLine="0" w:firstLineChars="0"/>
              <w:jc w:val="center"/>
              <w:rPr>
                <w:rFonts w:hint="eastAsia"/>
                <w:color w:val="auto"/>
                <w:sz w:val="21"/>
                <w:szCs w:val="21"/>
              </w:rPr>
            </w:pPr>
            <w:r>
              <w:rPr>
                <w:rFonts w:hint="eastAsia"/>
                <w:color w:val="auto"/>
                <w:sz w:val="21"/>
                <w:szCs w:val="21"/>
              </w:rPr>
              <w:t>38000</w:t>
            </w:r>
          </w:p>
        </w:tc>
        <w:tc>
          <w:tcPr>
            <w:tcW w:w="1060" w:type="dxa"/>
            <w:vAlign w:val="center"/>
          </w:tcPr>
          <w:p w14:paraId="22654C82">
            <w:pPr>
              <w:spacing w:line="240" w:lineRule="auto"/>
              <w:ind w:firstLine="0" w:firstLineChars="0"/>
              <w:jc w:val="center"/>
              <w:rPr>
                <w:rFonts w:hint="eastAsia"/>
                <w:color w:val="auto"/>
                <w:sz w:val="21"/>
                <w:szCs w:val="21"/>
              </w:rPr>
            </w:pPr>
            <w:r>
              <w:rPr>
                <w:rFonts w:hint="eastAsia"/>
                <w:color w:val="auto"/>
                <w:sz w:val="21"/>
                <w:szCs w:val="21"/>
              </w:rPr>
              <w:t>17576</w:t>
            </w:r>
          </w:p>
        </w:tc>
        <w:tc>
          <w:tcPr>
            <w:tcW w:w="1060" w:type="dxa"/>
            <w:vAlign w:val="center"/>
          </w:tcPr>
          <w:p w14:paraId="2334EF0B">
            <w:pPr>
              <w:spacing w:line="240" w:lineRule="auto"/>
              <w:ind w:firstLine="0" w:firstLineChars="0"/>
              <w:jc w:val="center"/>
              <w:rPr>
                <w:rFonts w:hint="eastAsia"/>
                <w:color w:val="auto"/>
                <w:sz w:val="21"/>
                <w:szCs w:val="21"/>
              </w:rPr>
            </w:pPr>
            <w:r>
              <w:rPr>
                <w:rFonts w:hint="eastAsia"/>
                <w:color w:val="auto"/>
                <w:sz w:val="21"/>
                <w:szCs w:val="21"/>
              </w:rPr>
              <w:t>19000</w:t>
            </w:r>
          </w:p>
        </w:tc>
      </w:tr>
      <w:bookmarkEnd w:id="77"/>
      <w:bookmarkEnd w:id="78"/>
      <w:bookmarkEnd w:id="79"/>
      <w:bookmarkEnd w:id="80"/>
      <w:tr w14:paraId="2321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FA1352D">
            <w:pPr>
              <w:spacing w:line="240" w:lineRule="auto"/>
              <w:ind w:firstLine="0" w:firstLineChars="0"/>
              <w:jc w:val="center"/>
              <w:rPr>
                <w:rFonts w:hint="eastAsia"/>
                <w:color w:val="auto"/>
                <w:sz w:val="21"/>
                <w:szCs w:val="21"/>
              </w:rPr>
            </w:pPr>
            <w:r>
              <w:rPr>
                <w:rFonts w:hint="eastAsia"/>
                <w:color w:val="auto"/>
                <w:sz w:val="21"/>
                <w:szCs w:val="21"/>
              </w:rPr>
              <w:t>9</w:t>
            </w:r>
          </w:p>
        </w:tc>
        <w:tc>
          <w:tcPr>
            <w:tcW w:w="1445" w:type="dxa"/>
            <w:vAlign w:val="center"/>
          </w:tcPr>
          <w:p w14:paraId="0681C376">
            <w:pPr>
              <w:spacing w:line="240" w:lineRule="auto"/>
              <w:ind w:firstLine="0" w:firstLineChars="0"/>
              <w:jc w:val="center"/>
              <w:rPr>
                <w:rFonts w:hint="eastAsia"/>
                <w:color w:val="auto"/>
                <w:sz w:val="21"/>
                <w:szCs w:val="21"/>
              </w:rPr>
            </w:pPr>
            <w:r>
              <w:rPr>
                <w:rFonts w:hint="eastAsia"/>
                <w:color w:val="auto"/>
                <w:sz w:val="21"/>
                <w:szCs w:val="21"/>
              </w:rPr>
              <w:t>广东技师学院省</w:t>
            </w:r>
          </w:p>
        </w:tc>
        <w:tc>
          <w:tcPr>
            <w:tcW w:w="991" w:type="dxa"/>
            <w:vAlign w:val="center"/>
          </w:tcPr>
          <w:p w14:paraId="3B343D9D">
            <w:pPr>
              <w:spacing w:line="240" w:lineRule="auto"/>
              <w:ind w:firstLine="0" w:firstLineChars="0"/>
              <w:jc w:val="center"/>
              <w:rPr>
                <w:rFonts w:hint="eastAsia"/>
                <w:color w:val="auto"/>
                <w:sz w:val="21"/>
                <w:szCs w:val="21"/>
              </w:rPr>
            </w:pPr>
            <w:r>
              <w:rPr>
                <w:rFonts w:hint="eastAsia"/>
                <w:color w:val="auto"/>
                <w:sz w:val="21"/>
                <w:szCs w:val="21"/>
              </w:rPr>
              <w:t>新雅街</w:t>
            </w:r>
          </w:p>
        </w:tc>
        <w:tc>
          <w:tcPr>
            <w:tcW w:w="860" w:type="dxa"/>
            <w:vAlign w:val="center"/>
          </w:tcPr>
          <w:p w14:paraId="5E2C8F44">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E811EBC">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6A84F5E0">
            <w:pPr>
              <w:spacing w:line="240" w:lineRule="auto"/>
              <w:ind w:firstLine="0" w:firstLineChars="0"/>
              <w:jc w:val="center"/>
              <w:rPr>
                <w:rFonts w:hint="eastAsia"/>
                <w:color w:val="auto"/>
                <w:sz w:val="21"/>
                <w:szCs w:val="21"/>
              </w:rPr>
            </w:pPr>
            <w:r>
              <w:rPr>
                <w:rFonts w:hint="eastAsia"/>
                <w:color w:val="auto"/>
                <w:sz w:val="21"/>
                <w:szCs w:val="21"/>
              </w:rPr>
              <w:t>35065</w:t>
            </w:r>
          </w:p>
        </w:tc>
        <w:tc>
          <w:tcPr>
            <w:tcW w:w="1060" w:type="dxa"/>
            <w:vAlign w:val="center"/>
          </w:tcPr>
          <w:p w14:paraId="09D97BA7">
            <w:pPr>
              <w:spacing w:line="240" w:lineRule="auto"/>
              <w:ind w:firstLine="0" w:firstLineChars="0"/>
              <w:jc w:val="center"/>
              <w:rPr>
                <w:rFonts w:hint="eastAsia"/>
                <w:color w:val="auto"/>
                <w:sz w:val="21"/>
                <w:szCs w:val="21"/>
              </w:rPr>
            </w:pPr>
            <w:r>
              <w:rPr>
                <w:rFonts w:hint="eastAsia"/>
                <w:color w:val="auto"/>
                <w:sz w:val="21"/>
                <w:szCs w:val="21"/>
              </w:rPr>
              <w:t>9800</w:t>
            </w:r>
          </w:p>
        </w:tc>
        <w:tc>
          <w:tcPr>
            <w:tcW w:w="1060" w:type="dxa"/>
            <w:vAlign w:val="center"/>
          </w:tcPr>
          <w:p w14:paraId="77697102">
            <w:pPr>
              <w:spacing w:line="240" w:lineRule="auto"/>
              <w:ind w:firstLine="0" w:firstLineChars="0"/>
              <w:jc w:val="center"/>
              <w:rPr>
                <w:rFonts w:hint="eastAsia"/>
                <w:color w:val="auto"/>
                <w:sz w:val="21"/>
                <w:szCs w:val="21"/>
              </w:rPr>
            </w:pPr>
            <w:r>
              <w:rPr>
                <w:rFonts w:hint="eastAsia"/>
                <w:color w:val="auto"/>
                <w:sz w:val="21"/>
                <w:szCs w:val="21"/>
              </w:rPr>
              <w:t>3561</w:t>
            </w:r>
          </w:p>
        </w:tc>
      </w:tr>
      <w:tr w14:paraId="7311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0B4DA85">
            <w:pPr>
              <w:spacing w:line="240" w:lineRule="auto"/>
              <w:ind w:firstLine="0" w:firstLineChars="0"/>
              <w:jc w:val="center"/>
              <w:rPr>
                <w:rFonts w:hint="eastAsia"/>
                <w:color w:val="auto"/>
                <w:sz w:val="21"/>
                <w:szCs w:val="21"/>
              </w:rPr>
            </w:pPr>
            <w:bookmarkStart w:id="81" w:name="OLE_LINK62" w:colFirst="4" w:colLast="4"/>
            <w:bookmarkStart w:id="82" w:name="OLE_LINK60" w:colFirst="4" w:colLast="4"/>
            <w:bookmarkStart w:id="83" w:name="_Hlk173883947"/>
            <w:bookmarkStart w:id="84" w:name="OLE_LINK61" w:colFirst="4" w:colLast="4"/>
            <w:r>
              <w:rPr>
                <w:rFonts w:hint="eastAsia"/>
                <w:color w:val="auto"/>
                <w:sz w:val="21"/>
                <w:szCs w:val="21"/>
              </w:rPr>
              <w:t>10</w:t>
            </w:r>
          </w:p>
        </w:tc>
        <w:tc>
          <w:tcPr>
            <w:tcW w:w="1445" w:type="dxa"/>
            <w:vAlign w:val="center"/>
          </w:tcPr>
          <w:p w14:paraId="452FF67C">
            <w:pPr>
              <w:spacing w:line="240" w:lineRule="auto"/>
              <w:ind w:firstLine="0" w:firstLineChars="0"/>
              <w:jc w:val="center"/>
              <w:rPr>
                <w:rFonts w:hint="eastAsia"/>
                <w:color w:val="auto"/>
                <w:sz w:val="21"/>
                <w:szCs w:val="21"/>
              </w:rPr>
            </w:pPr>
            <w:r>
              <w:rPr>
                <w:rFonts w:hint="eastAsia"/>
                <w:color w:val="auto"/>
                <w:sz w:val="21"/>
                <w:szCs w:val="21"/>
              </w:rPr>
              <w:t>秀全街红棉小学</w:t>
            </w:r>
          </w:p>
        </w:tc>
        <w:tc>
          <w:tcPr>
            <w:tcW w:w="991" w:type="dxa"/>
            <w:vAlign w:val="center"/>
          </w:tcPr>
          <w:p w14:paraId="5C0FC88A">
            <w:pPr>
              <w:spacing w:line="240" w:lineRule="auto"/>
              <w:ind w:firstLine="0" w:firstLineChars="0"/>
              <w:jc w:val="center"/>
              <w:rPr>
                <w:rFonts w:hint="eastAsia"/>
                <w:color w:val="auto"/>
                <w:sz w:val="21"/>
                <w:szCs w:val="21"/>
              </w:rPr>
            </w:pPr>
            <w:bookmarkStart w:id="85" w:name="OLE_LINK59"/>
            <w:r>
              <w:rPr>
                <w:rFonts w:hint="eastAsia"/>
                <w:color w:val="auto"/>
                <w:sz w:val="21"/>
                <w:szCs w:val="21"/>
              </w:rPr>
              <w:t>秀全街</w:t>
            </w:r>
            <w:bookmarkEnd w:id="85"/>
          </w:p>
        </w:tc>
        <w:tc>
          <w:tcPr>
            <w:tcW w:w="860" w:type="dxa"/>
            <w:vAlign w:val="center"/>
          </w:tcPr>
          <w:p w14:paraId="648D39A3">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8E90473">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E5C6846">
            <w:pPr>
              <w:spacing w:line="240" w:lineRule="auto"/>
              <w:ind w:firstLine="0" w:firstLineChars="0"/>
              <w:jc w:val="center"/>
              <w:rPr>
                <w:rFonts w:hint="eastAsia"/>
                <w:color w:val="auto"/>
                <w:sz w:val="21"/>
                <w:szCs w:val="21"/>
              </w:rPr>
            </w:pPr>
            <w:r>
              <w:rPr>
                <w:rFonts w:hint="eastAsia"/>
                <w:color w:val="auto"/>
                <w:sz w:val="21"/>
                <w:szCs w:val="21"/>
              </w:rPr>
              <w:t>8550</w:t>
            </w:r>
          </w:p>
        </w:tc>
        <w:tc>
          <w:tcPr>
            <w:tcW w:w="1060" w:type="dxa"/>
            <w:vAlign w:val="center"/>
          </w:tcPr>
          <w:p w14:paraId="7A191D9E">
            <w:pPr>
              <w:spacing w:line="240" w:lineRule="auto"/>
              <w:ind w:firstLine="0" w:firstLineChars="0"/>
              <w:jc w:val="center"/>
              <w:rPr>
                <w:rFonts w:hint="eastAsia"/>
                <w:color w:val="auto"/>
                <w:sz w:val="21"/>
                <w:szCs w:val="21"/>
              </w:rPr>
            </w:pPr>
            <w:r>
              <w:rPr>
                <w:rFonts w:hint="eastAsia"/>
                <w:color w:val="auto"/>
                <w:sz w:val="21"/>
                <w:szCs w:val="21"/>
              </w:rPr>
              <w:t>3980</w:t>
            </w:r>
          </w:p>
        </w:tc>
        <w:tc>
          <w:tcPr>
            <w:tcW w:w="1060" w:type="dxa"/>
            <w:vAlign w:val="center"/>
          </w:tcPr>
          <w:p w14:paraId="30922E96">
            <w:pPr>
              <w:spacing w:line="240" w:lineRule="auto"/>
              <w:ind w:firstLine="0" w:firstLineChars="0"/>
              <w:jc w:val="center"/>
              <w:rPr>
                <w:rFonts w:hint="eastAsia"/>
                <w:color w:val="auto"/>
                <w:sz w:val="21"/>
                <w:szCs w:val="21"/>
              </w:rPr>
            </w:pPr>
            <w:r>
              <w:rPr>
                <w:rFonts w:hint="eastAsia"/>
                <w:color w:val="auto"/>
                <w:sz w:val="21"/>
                <w:szCs w:val="21"/>
              </w:rPr>
              <w:t>4275</w:t>
            </w:r>
          </w:p>
        </w:tc>
      </w:tr>
      <w:tr w14:paraId="4789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268DB7D">
            <w:pPr>
              <w:spacing w:line="240" w:lineRule="auto"/>
              <w:ind w:firstLine="0" w:firstLineChars="0"/>
              <w:jc w:val="center"/>
              <w:rPr>
                <w:rFonts w:hint="eastAsia"/>
                <w:color w:val="auto"/>
                <w:sz w:val="21"/>
                <w:szCs w:val="21"/>
              </w:rPr>
            </w:pPr>
            <w:r>
              <w:rPr>
                <w:rFonts w:hint="eastAsia"/>
                <w:color w:val="auto"/>
                <w:sz w:val="21"/>
                <w:szCs w:val="21"/>
              </w:rPr>
              <w:t>11</w:t>
            </w:r>
          </w:p>
        </w:tc>
        <w:tc>
          <w:tcPr>
            <w:tcW w:w="1445" w:type="dxa"/>
            <w:vAlign w:val="center"/>
          </w:tcPr>
          <w:p w14:paraId="5BB9170F">
            <w:pPr>
              <w:spacing w:line="240" w:lineRule="auto"/>
              <w:ind w:firstLine="0" w:firstLineChars="0"/>
              <w:jc w:val="center"/>
              <w:rPr>
                <w:rFonts w:hint="eastAsia"/>
                <w:color w:val="auto"/>
                <w:sz w:val="21"/>
                <w:szCs w:val="21"/>
              </w:rPr>
            </w:pPr>
            <w:r>
              <w:rPr>
                <w:rFonts w:hint="eastAsia"/>
                <w:color w:val="auto"/>
                <w:sz w:val="21"/>
                <w:szCs w:val="21"/>
              </w:rPr>
              <w:t>风神康体公园</w:t>
            </w:r>
          </w:p>
        </w:tc>
        <w:tc>
          <w:tcPr>
            <w:tcW w:w="991" w:type="dxa"/>
            <w:vAlign w:val="center"/>
          </w:tcPr>
          <w:p w14:paraId="66B693AE">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860" w:type="dxa"/>
            <w:vAlign w:val="center"/>
          </w:tcPr>
          <w:p w14:paraId="054C765F">
            <w:pPr>
              <w:spacing w:line="240" w:lineRule="auto"/>
              <w:ind w:firstLine="0" w:firstLineChars="0"/>
              <w:jc w:val="center"/>
              <w:rPr>
                <w:rFonts w:hint="eastAsia"/>
                <w:color w:val="auto"/>
                <w:sz w:val="21"/>
                <w:szCs w:val="21"/>
              </w:rPr>
            </w:pPr>
            <w:r>
              <w:rPr>
                <w:rFonts w:hint="eastAsia"/>
                <w:color w:val="auto"/>
                <w:sz w:val="21"/>
                <w:szCs w:val="21"/>
              </w:rPr>
              <w:t>公园类</w:t>
            </w:r>
          </w:p>
        </w:tc>
        <w:tc>
          <w:tcPr>
            <w:tcW w:w="1119" w:type="dxa"/>
            <w:vAlign w:val="center"/>
          </w:tcPr>
          <w:p w14:paraId="6165CD2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97C9602">
            <w:pPr>
              <w:spacing w:line="240" w:lineRule="auto"/>
              <w:ind w:firstLine="0" w:firstLineChars="0"/>
              <w:jc w:val="center"/>
              <w:rPr>
                <w:rFonts w:hint="eastAsia"/>
                <w:color w:val="auto"/>
                <w:sz w:val="21"/>
                <w:szCs w:val="21"/>
              </w:rPr>
            </w:pPr>
            <w:r>
              <w:rPr>
                <w:rFonts w:hint="eastAsia"/>
                <w:color w:val="auto"/>
                <w:sz w:val="21"/>
                <w:szCs w:val="21"/>
              </w:rPr>
              <w:t>360590</w:t>
            </w:r>
          </w:p>
        </w:tc>
        <w:tc>
          <w:tcPr>
            <w:tcW w:w="1060" w:type="dxa"/>
            <w:vAlign w:val="center"/>
          </w:tcPr>
          <w:p w14:paraId="5B9384B8">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45577750">
            <w:pPr>
              <w:spacing w:line="240" w:lineRule="auto"/>
              <w:ind w:firstLine="0" w:firstLineChars="0"/>
              <w:jc w:val="center"/>
              <w:rPr>
                <w:rFonts w:hint="eastAsia"/>
                <w:color w:val="auto"/>
                <w:sz w:val="21"/>
                <w:szCs w:val="21"/>
              </w:rPr>
            </w:pPr>
            <w:r>
              <w:rPr>
                <w:rFonts w:hint="eastAsia"/>
                <w:color w:val="auto"/>
                <w:sz w:val="21"/>
                <w:szCs w:val="21"/>
              </w:rPr>
              <w:t>180295</w:t>
            </w:r>
          </w:p>
        </w:tc>
      </w:tr>
      <w:bookmarkEnd w:id="81"/>
      <w:bookmarkEnd w:id="82"/>
      <w:bookmarkEnd w:id="83"/>
      <w:bookmarkEnd w:id="84"/>
      <w:tr w14:paraId="73E7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E729441">
            <w:pPr>
              <w:spacing w:line="240" w:lineRule="auto"/>
              <w:ind w:firstLine="0" w:firstLineChars="0"/>
              <w:jc w:val="center"/>
              <w:rPr>
                <w:rFonts w:hint="eastAsia"/>
                <w:color w:val="auto"/>
                <w:sz w:val="21"/>
                <w:szCs w:val="21"/>
              </w:rPr>
            </w:pPr>
            <w:bookmarkStart w:id="86" w:name="OLE_LINK68" w:colFirst="4" w:colLast="4"/>
            <w:bookmarkStart w:id="87" w:name="OLE_LINK70" w:colFirst="4" w:colLast="4"/>
            <w:bookmarkStart w:id="88" w:name="_Hlk173884011"/>
            <w:bookmarkStart w:id="89" w:name="OLE_LINK69" w:colFirst="4" w:colLast="4"/>
            <w:r>
              <w:rPr>
                <w:rFonts w:hint="eastAsia"/>
                <w:color w:val="auto"/>
                <w:sz w:val="21"/>
                <w:szCs w:val="21"/>
              </w:rPr>
              <w:t>12</w:t>
            </w:r>
          </w:p>
        </w:tc>
        <w:tc>
          <w:tcPr>
            <w:tcW w:w="1445" w:type="dxa"/>
            <w:vAlign w:val="center"/>
          </w:tcPr>
          <w:p w14:paraId="3CAE7441">
            <w:pPr>
              <w:spacing w:line="240" w:lineRule="auto"/>
              <w:ind w:firstLine="0" w:firstLineChars="0"/>
              <w:jc w:val="center"/>
              <w:rPr>
                <w:rFonts w:hint="eastAsia"/>
                <w:color w:val="auto"/>
                <w:sz w:val="21"/>
                <w:szCs w:val="21"/>
              </w:rPr>
            </w:pPr>
            <w:r>
              <w:rPr>
                <w:rFonts w:hint="eastAsia"/>
                <w:color w:val="auto"/>
                <w:sz w:val="21"/>
                <w:szCs w:val="21"/>
              </w:rPr>
              <w:t>东风日产体育场</w:t>
            </w:r>
          </w:p>
        </w:tc>
        <w:tc>
          <w:tcPr>
            <w:tcW w:w="991" w:type="dxa"/>
            <w:vAlign w:val="center"/>
          </w:tcPr>
          <w:p w14:paraId="0BAEB829">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860" w:type="dxa"/>
            <w:vAlign w:val="center"/>
          </w:tcPr>
          <w:p w14:paraId="48DBA881">
            <w:pPr>
              <w:spacing w:line="240" w:lineRule="auto"/>
              <w:ind w:firstLine="0" w:firstLineChars="0"/>
              <w:jc w:val="center"/>
              <w:rPr>
                <w:rFonts w:hint="eastAsia"/>
                <w:color w:val="auto"/>
                <w:sz w:val="21"/>
                <w:szCs w:val="21"/>
              </w:rPr>
            </w:pPr>
            <w:r>
              <w:rPr>
                <w:rFonts w:hint="eastAsia"/>
                <w:color w:val="auto"/>
                <w:sz w:val="21"/>
                <w:szCs w:val="21"/>
              </w:rPr>
              <w:t>体育场馆类</w:t>
            </w:r>
          </w:p>
        </w:tc>
        <w:tc>
          <w:tcPr>
            <w:tcW w:w="1119" w:type="dxa"/>
            <w:vAlign w:val="center"/>
          </w:tcPr>
          <w:p w14:paraId="2DDC2BC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287BBF1">
            <w:pPr>
              <w:spacing w:line="240" w:lineRule="auto"/>
              <w:ind w:firstLine="0" w:firstLineChars="0"/>
              <w:jc w:val="center"/>
              <w:rPr>
                <w:rFonts w:hint="eastAsia"/>
                <w:color w:val="auto"/>
                <w:sz w:val="21"/>
                <w:szCs w:val="21"/>
              </w:rPr>
            </w:pPr>
            <w:r>
              <w:rPr>
                <w:rFonts w:hint="eastAsia"/>
                <w:color w:val="auto"/>
                <w:sz w:val="21"/>
                <w:szCs w:val="21"/>
              </w:rPr>
              <w:t>9442</w:t>
            </w:r>
          </w:p>
        </w:tc>
        <w:tc>
          <w:tcPr>
            <w:tcW w:w="1060" w:type="dxa"/>
            <w:vAlign w:val="center"/>
          </w:tcPr>
          <w:p w14:paraId="5C42002A">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6B0D2F96">
            <w:pPr>
              <w:spacing w:line="240" w:lineRule="auto"/>
              <w:ind w:firstLine="0" w:firstLineChars="0"/>
              <w:jc w:val="center"/>
              <w:rPr>
                <w:rFonts w:hint="eastAsia"/>
                <w:color w:val="auto"/>
                <w:sz w:val="21"/>
                <w:szCs w:val="21"/>
              </w:rPr>
            </w:pPr>
            <w:r>
              <w:rPr>
                <w:rFonts w:hint="eastAsia"/>
                <w:color w:val="auto"/>
                <w:sz w:val="21"/>
                <w:szCs w:val="21"/>
              </w:rPr>
              <w:t>4721</w:t>
            </w:r>
          </w:p>
        </w:tc>
      </w:tr>
      <w:bookmarkEnd w:id="86"/>
      <w:bookmarkEnd w:id="87"/>
      <w:bookmarkEnd w:id="88"/>
      <w:bookmarkEnd w:id="89"/>
      <w:tr w14:paraId="10F4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0B30B59">
            <w:pPr>
              <w:spacing w:line="240" w:lineRule="auto"/>
              <w:ind w:firstLine="0" w:firstLineChars="0"/>
              <w:jc w:val="center"/>
              <w:rPr>
                <w:rFonts w:hint="eastAsia"/>
                <w:color w:val="auto"/>
                <w:sz w:val="21"/>
                <w:szCs w:val="21"/>
              </w:rPr>
            </w:pPr>
            <w:r>
              <w:rPr>
                <w:rFonts w:hint="eastAsia"/>
                <w:color w:val="auto"/>
                <w:sz w:val="21"/>
                <w:szCs w:val="21"/>
              </w:rPr>
              <w:t>13</w:t>
            </w:r>
          </w:p>
        </w:tc>
        <w:tc>
          <w:tcPr>
            <w:tcW w:w="1445" w:type="dxa"/>
            <w:vAlign w:val="center"/>
          </w:tcPr>
          <w:p w14:paraId="3FC7194B">
            <w:pPr>
              <w:spacing w:line="240" w:lineRule="auto"/>
              <w:ind w:firstLine="0" w:firstLineChars="0"/>
              <w:jc w:val="center"/>
              <w:rPr>
                <w:rFonts w:hint="eastAsia"/>
                <w:color w:val="auto"/>
                <w:sz w:val="21"/>
                <w:szCs w:val="21"/>
              </w:rPr>
            </w:pPr>
            <w:r>
              <w:rPr>
                <w:rFonts w:hint="eastAsia"/>
                <w:color w:val="auto"/>
                <w:sz w:val="21"/>
                <w:szCs w:val="21"/>
              </w:rPr>
              <w:t>风神实验小学</w:t>
            </w:r>
          </w:p>
        </w:tc>
        <w:tc>
          <w:tcPr>
            <w:tcW w:w="991" w:type="dxa"/>
          </w:tcPr>
          <w:p w14:paraId="5422226B">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860" w:type="dxa"/>
            <w:vAlign w:val="center"/>
          </w:tcPr>
          <w:p w14:paraId="3C8F4A59">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0240C4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1F6DDDF">
            <w:pPr>
              <w:spacing w:line="240" w:lineRule="auto"/>
              <w:ind w:firstLine="0" w:firstLineChars="0"/>
              <w:jc w:val="center"/>
              <w:rPr>
                <w:rFonts w:hint="eastAsia"/>
                <w:color w:val="auto"/>
                <w:sz w:val="21"/>
                <w:szCs w:val="21"/>
              </w:rPr>
            </w:pPr>
            <w:r>
              <w:rPr>
                <w:rFonts w:hint="eastAsia"/>
                <w:color w:val="auto"/>
                <w:sz w:val="21"/>
                <w:szCs w:val="21"/>
              </w:rPr>
              <w:t>10399</w:t>
            </w:r>
          </w:p>
        </w:tc>
        <w:tc>
          <w:tcPr>
            <w:tcW w:w="1060" w:type="dxa"/>
            <w:vAlign w:val="center"/>
          </w:tcPr>
          <w:p w14:paraId="56AAA00F">
            <w:pPr>
              <w:spacing w:line="240" w:lineRule="auto"/>
              <w:ind w:firstLine="0" w:firstLineChars="0"/>
              <w:jc w:val="center"/>
              <w:rPr>
                <w:rFonts w:hint="eastAsia"/>
                <w:color w:val="auto"/>
                <w:sz w:val="21"/>
                <w:szCs w:val="21"/>
              </w:rPr>
            </w:pPr>
            <w:r>
              <w:rPr>
                <w:rFonts w:hint="eastAsia"/>
                <w:color w:val="auto"/>
                <w:sz w:val="21"/>
                <w:szCs w:val="21"/>
              </w:rPr>
              <w:t>3200</w:t>
            </w:r>
          </w:p>
        </w:tc>
        <w:tc>
          <w:tcPr>
            <w:tcW w:w="1060" w:type="dxa"/>
            <w:vAlign w:val="center"/>
          </w:tcPr>
          <w:p w14:paraId="6ACB3670">
            <w:pPr>
              <w:spacing w:line="240" w:lineRule="auto"/>
              <w:ind w:firstLine="0" w:firstLineChars="0"/>
              <w:jc w:val="center"/>
              <w:rPr>
                <w:rFonts w:hint="eastAsia"/>
                <w:color w:val="auto"/>
                <w:sz w:val="21"/>
                <w:szCs w:val="21"/>
              </w:rPr>
            </w:pPr>
            <w:r>
              <w:rPr>
                <w:rFonts w:hint="eastAsia"/>
                <w:color w:val="auto"/>
                <w:sz w:val="21"/>
                <w:szCs w:val="21"/>
              </w:rPr>
              <w:t>5200</w:t>
            </w:r>
          </w:p>
        </w:tc>
      </w:tr>
      <w:tr w14:paraId="2CFC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A727222">
            <w:pPr>
              <w:spacing w:line="240" w:lineRule="auto"/>
              <w:ind w:firstLine="0" w:firstLineChars="0"/>
              <w:jc w:val="center"/>
              <w:rPr>
                <w:rFonts w:hint="eastAsia"/>
                <w:color w:val="auto"/>
                <w:sz w:val="21"/>
                <w:szCs w:val="21"/>
              </w:rPr>
            </w:pPr>
            <w:r>
              <w:rPr>
                <w:rFonts w:hint="eastAsia"/>
                <w:color w:val="auto"/>
                <w:sz w:val="21"/>
                <w:szCs w:val="21"/>
              </w:rPr>
              <w:t>14</w:t>
            </w:r>
          </w:p>
        </w:tc>
        <w:tc>
          <w:tcPr>
            <w:tcW w:w="1445" w:type="dxa"/>
            <w:vAlign w:val="center"/>
          </w:tcPr>
          <w:p w14:paraId="63914257">
            <w:pPr>
              <w:spacing w:line="240" w:lineRule="auto"/>
              <w:ind w:firstLine="0" w:firstLineChars="0"/>
              <w:jc w:val="center"/>
              <w:rPr>
                <w:rFonts w:hint="eastAsia"/>
                <w:color w:val="auto"/>
                <w:sz w:val="21"/>
                <w:szCs w:val="21"/>
              </w:rPr>
            </w:pPr>
            <w:r>
              <w:rPr>
                <w:rFonts w:hint="eastAsia"/>
                <w:color w:val="auto"/>
                <w:sz w:val="21"/>
                <w:szCs w:val="21"/>
              </w:rPr>
              <w:t>雅正学校</w:t>
            </w:r>
          </w:p>
        </w:tc>
        <w:tc>
          <w:tcPr>
            <w:tcW w:w="991" w:type="dxa"/>
          </w:tcPr>
          <w:p w14:paraId="56AAE217">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860" w:type="dxa"/>
            <w:vAlign w:val="center"/>
          </w:tcPr>
          <w:p w14:paraId="74B06811">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2E953A9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DF60B79">
            <w:pPr>
              <w:spacing w:line="240" w:lineRule="auto"/>
              <w:ind w:firstLine="0" w:firstLineChars="0"/>
              <w:jc w:val="center"/>
              <w:rPr>
                <w:rFonts w:hint="eastAsia"/>
                <w:color w:val="auto"/>
                <w:sz w:val="21"/>
                <w:szCs w:val="21"/>
              </w:rPr>
            </w:pPr>
            <w:r>
              <w:rPr>
                <w:rFonts w:hint="eastAsia"/>
                <w:color w:val="auto"/>
                <w:sz w:val="21"/>
                <w:szCs w:val="21"/>
              </w:rPr>
              <w:t>70000</w:t>
            </w:r>
          </w:p>
        </w:tc>
        <w:tc>
          <w:tcPr>
            <w:tcW w:w="1060" w:type="dxa"/>
            <w:vAlign w:val="center"/>
          </w:tcPr>
          <w:p w14:paraId="5322FF84">
            <w:pPr>
              <w:spacing w:line="240" w:lineRule="auto"/>
              <w:ind w:firstLine="0" w:firstLineChars="0"/>
              <w:jc w:val="center"/>
              <w:rPr>
                <w:rFonts w:hint="eastAsia"/>
                <w:color w:val="auto"/>
                <w:sz w:val="21"/>
                <w:szCs w:val="21"/>
              </w:rPr>
            </w:pPr>
            <w:r>
              <w:rPr>
                <w:rFonts w:hint="eastAsia"/>
                <w:color w:val="auto"/>
                <w:sz w:val="21"/>
                <w:szCs w:val="21"/>
              </w:rPr>
              <w:t>50000</w:t>
            </w:r>
          </w:p>
        </w:tc>
        <w:tc>
          <w:tcPr>
            <w:tcW w:w="1060" w:type="dxa"/>
            <w:vAlign w:val="center"/>
          </w:tcPr>
          <w:p w14:paraId="00B14DA3">
            <w:pPr>
              <w:spacing w:line="240" w:lineRule="auto"/>
              <w:ind w:firstLine="0" w:firstLineChars="0"/>
              <w:jc w:val="center"/>
              <w:rPr>
                <w:rFonts w:hint="eastAsia"/>
                <w:color w:val="auto"/>
                <w:sz w:val="21"/>
                <w:szCs w:val="21"/>
              </w:rPr>
            </w:pPr>
            <w:r>
              <w:rPr>
                <w:rFonts w:hint="eastAsia"/>
                <w:color w:val="auto"/>
                <w:sz w:val="21"/>
                <w:szCs w:val="21"/>
              </w:rPr>
              <w:t>35000</w:t>
            </w:r>
          </w:p>
        </w:tc>
      </w:tr>
      <w:tr w14:paraId="7BCC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FB73E5C">
            <w:pPr>
              <w:spacing w:line="240" w:lineRule="auto"/>
              <w:ind w:firstLine="0" w:firstLineChars="0"/>
              <w:jc w:val="center"/>
              <w:rPr>
                <w:rFonts w:hint="eastAsia"/>
                <w:color w:val="auto"/>
                <w:sz w:val="21"/>
                <w:szCs w:val="21"/>
              </w:rPr>
            </w:pPr>
            <w:bookmarkStart w:id="90" w:name="_Hlk174309156"/>
            <w:bookmarkStart w:id="91" w:name="OLE_LINK11" w:colFirst="4" w:colLast="4"/>
            <w:bookmarkStart w:id="92" w:name="OLE_LINK12" w:colFirst="4" w:colLast="4"/>
            <w:bookmarkStart w:id="93" w:name="OLE_LINK10" w:colFirst="4" w:colLast="4"/>
            <w:r>
              <w:rPr>
                <w:rFonts w:hint="eastAsia"/>
                <w:color w:val="auto"/>
                <w:sz w:val="21"/>
                <w:szCs w:val="21"/>
              </w:rPr>
              <w:t>15</w:t>
            </w:r>
          </w:p>
        </w:tc>
        <w:tc>
          <w:tcPr>
            <w:tcW w:w="1445" w:type="dxa"/>
            <w:vAlign w:val="center"/>
          </w:tcPr>
          <w:p w14:paraId="13E02EFF">
            <w:pPr>
              <w:spacing w:line="240" w:lineRule="auto"/>
              <w:ind w:firstLine="0" w:firstLineChars="0"/>
              <w:jc w:val="center"/>
              <w:rPr>
                <w:rFonts w:hint="eastAsia"/>
                <w:color w:val="auto"/>
                <w:sz w:val="21"/>
                <w:szCs w:val="21"/>
              </w:rPr>
            </w:pPr>
            <w:r>
              <w:rPr>
                <w:rFonts w:hint="eastAsia"/>
                <w:color w:val="auto"/>
                <w:sz w:val="21"/>
                <w:szCs w:val="21"/>
              </w:rPr>
              <w:t>金晖学校</w:t>
            </w:r>
          </w:p>
        </w:tc>
        <w:tc>
          <w:tcPr>
            <w:tcW w:w="991" w:type="dxa"/>
          </w:tcPr>
          <w:p w14:paraId="1A77A715">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860" w:type="dxa"/>
            <w:vAlign w:val="center"/>
          </w:tcPr>
          <w:p w14:paraId="7B519E2D">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52E247B">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563A272C">
            <w:pPr>
              <w:spacing w:line="240" w:lineRule="auto"/>
              <w:ind w:firstLine="0" w:firstLineChars="0"/>
              <w:jc w:val="center"/>
              <w:rPr>
                <w:rFonts w:hint="eastAsia"/>
                <w:color w:val="auto"/>
                <w:sz w:val="21"/>
                <w:szCs w:val="21"/>
              </w:rPr>
            </w:pPr>
            <w:r>
              <w:rPr>
                <w:rFonts w:hint="eastAsia"/>
                <w:color w:val="auto"/>
                <w:sz w:val="21"/>
                <w:szCs w:val="21"/>
              </w:rPr>
              <w:t xml:space="preserve">6000 </w:t>
            </w:r>
          </w:p>
        </w:tc>
        <w:tc>
          <w:tcPr>
            <w:tcW w:w="1060" w:type="dxa"/>
            <w:vAlign w:val="center"/>
          </w:tcPr>
          <w:p w14:paraId="0FFDAE6F">
            <w:pPr>
              <w:spacing w:line="240" w:lineRule="auto"/>
              <w:ind w:firstLine="0" w:firstLineChars="0"/>
              <w:jc w:val="center"/>
              <w:rPr>
                <w:rFonts w:hint="eastAsia"/>
                <w:color w:val="auto"/>
                <w:sz w:val="21"/>
                <w:szCs w:val="21"/>
              </w:rPr>
            </w:pPr>
            <w:r>
              <w:rPr>
                <w:rFonts w:hint="eastAsia"/>
                <w:color w:val="auto"/>
                <w:sz w:val="21"/>
                <w:szCs w:val="21"/>
              </w:rPr>
              <w:t xml:space="preserve">2300 </w:t>
            </w:r>
          </w:p>
        </w:tc>
        <w:tc>
          <w:tcPr>
            <w:tcW w:w="1060" w:type="dxa"/>
            <w:vAlign w:val="center"/>
          </w:tcPr>
          <w:p w14:paraId="12199DF0">
            <w:pPr>
              <w:spacing w:line="240" w:lineRule="auto"/>
              <w:ind w:firstLine="0" w:firstLineChars="0"/>
              <w:jc w:val="center"/>
              <w:rPr>
                <w:rFonts w:hint="eastAsia"/>
                <w:color w:val="auto"/>
                <w:sz w:val="21"/>
                <w:szCs w:val="21"/>
              </w:rPr>
            </w:pPr>
            <w:r>
              <w:rPr>
                <w:rFonts w:hint="eastAsia"/>
                <w:color w:val="auto"/>
                <w:sz w:val="21"/>
                <w:szCs w:val="21"/>
              </w:rPr>
              <w:t xml:space="preserve">4000 </w:t>
            </w:r>
          </w:p>
        </w:tc>
      </w:tr>
      <w:bookmarkEnd w:id="90"/>
      <w:bookmarkEnd w:id="91"/>
      <w:bookmarkEnd w:id="92"/>
      <w:bookmarkEnd w:id="93"/>
      <w:tr w14:paraId="6A3A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59CC35E">
            <w:pPr>
              <w:spacing w:line="240" w:lineRule="auto"/>
              <w:ind w:firstLine="0" w:firstLineChars="0"/>
              <w:jc w:val="center"/>
              <w:rPr>
                <w:rFonts w:hint="eastAsia"/>
                <w:color w:val="auto"/>
                <w:sz w:val="21"/>
                <w:szCs w:val="21"/>
              </w:rPr>
            </w:pPr>
            <w:r>
              <w:rPr>
                <w:rFonts w:hint="eastAsia"/>
                <w:color w:val="auto"/>
                <w:sz w:val="21"/>
                <w:szCs w:val="21"/>
              </w:rPr>
              <w:t>16</w:t>
            </w:r>
          </w:p>
        </w:tc>
        <w:tc>
          <w:tcPr>
            <w:tcW w:w="1445" w:type="dxa"/>
            <w:vAlign w:val="center"/>
          </w:tcPr>
          <w:p w14:paraId="19FFEFC0">
            <w:pPr>
              <w:spacing w:line="240" w:lineRule="auto"/>
              <w:ind w:firstLine="0" w:firstLineChars="0"/>
              <w:jc w:val="center"/>
              <w:rPr>
                <w:rFonts w:hint="eastAsia"/>
                <w:color w:val="auto"/>
                <w:sz w:val="21"/>
                <w:szCs w:val="21"/>
              </w:rPr>
            </w:pPr>
            <w:r>
              <w:rPr>
                <w:rFonts w:hint="eastAsia"/>
                <w:color w:val="auto"/>
                <w:sz w:val="21"/>
                <w:szCs w:val="21"/>
              </w:rPr>
              <w:t>学府路小学</w:t>
            </w:r>
          </w:p>
        </w:tc>
        <w:tc>
          <w:tcPr>
            <w:tcW w:w="991" w:type="dxa"/>
            <w:vAlign w:val="center"/>
          </w:tcPr>
          <w:p w14:paraId="0A9D634F">
            <w:pPr>
              <w:spacing w:line="240" w:lineRule="auto"/>
              <w:ind w:firstLine="0" w:firstLineChars="0"/>
              <w:jc w:val="center"/>
              <w:rPr>
                <w:rFonts w:hint="eastAsia"/>
                <w:color w:val="auto"/>
                <w:sz w:val="21"/>
                <w:szCs w:val="21"/>
              </w:rPr>
            </w:pPr>
            <w:r>
              <w:rPr>
                <w:rFonts w:hint="eastAsia"/>
                <w:color w:val="auto"/>
                <w:sz w:val="21"/>
                <w:szCs w:val="21"/>
              </w:rPr>
              <w:t>秀全街</w:t>
            </w:r>
          </w:p>
        </w:tc>
        <w:tc>
          <w:tcPr>
            <w:tcW w:w="860" w:type="dxa"/>
            <w:vAlign w:val="center"/>
          </w:tcPr>
          <w:p w14:paraId="52F776E9">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7A999EBC">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726B872F">
            <w:pPr>
              <w:spacing w:line="240" w:lineRule="auto"/>
              <w:ind w:firstLine="0" w:firstLineChars="0"/>
              <w:jc w:val="center"/>
              <w:rPr>
                <w:rFonts w:hint="eastAsia"/>
                <w:color w:val="auto"/>
                <w:sz w:val="21"/>
                <w:szCs w:val="21"/>
              </w:rPr>
            </w:pPr>
            <w:r>
              <w:rPr>
                <w:rFonts w:hint="eastAsia"/>
                <w:color w:val="auto"/>
                <w:sz w:val="21"/>
                <w:szCs w:val="21"/>
              </w:rPr>
              <w:t xml:space="preserve">14492 </w:t>
            </w:r>
          </w:p>
        </w:tc>
        <w:tc>
          <w:tcPr>
            <w:tcW w:w="1060" w:type="dxa"/>
            <w:vAlign w:val="center"/>
          </w:tcPr>
          <w:p w14:paraId="222DFDB4">
            <w:pPr>
              <w:spacing w:line="240" w:lineRule="auto"/>
              <w:ind w:firstLine="0" w:firstLineChars="0"/>
              <w:jc w:val="center"/>
              <w:rPr>
                <w:rFonts w:hint="eastAsia"/>
                <w:color w:val="auto"/>
                <w:sz w:val="21"/>
                <w:szCs w:val="21"/>
              </w:rPr>
            </w:pPr>
            <w:r>
              <w:rPr>
                <w:rFonts w:hint="eastAsia"/>
                <w:color w:val="auto"/>
                <w:sz w:val="21"/>
                <w:szCs w:val="21"/>
              </w:rPr>
              <w:t xml:space="preserve">9586.5 </w:t>
            </w:r>
          </w:p>
        </w:tc>
        <w:tc>
          <w:tcPr>
            <w:tcW w:w="1060" w:type="dxa"/>
            <w:vAlign w:val="center"/>
          </w:tcPr>
          <w:p w14:paraId="596A9DF5">
            <w:pPr>
              <w:spacing w:line="240" w:lineRule="auto"/>
              <w:ind w:firstLine="0" w:firstLineChars="0"/>
              <w:jc w:val="center"/>
              <w:rPr>
                <w:rFonts w:hint="eastAsia"/>
                <w:color w:val="auto"/>
                <w:sz w:val="21"/>
                <w:szCs w:val="21"/>
              </w:rPr>
            </w:pPr>
            <w:r>
              <w:rPr>
                <w:rFonts w:hint="eastAsia"/>
                <w:color w:val="auto"/>
                <w:sz w:val="21"/>
                <w:szCs w:val="21"/>
              </w:rPr>
              <w:t>5000</w:t>
            </w:r>
          </w:p>
        </w:tc>
      </w:tr>
      <w:tr w14:paraId="6D16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77FCA5E">
            <w:pPr>
              <w:spacing w:line="240" w:lineRule="auto"/>
              <w:ind w:firstLine="0" w:firstLineChars="0"/>
              <w:jc w:val="center"/>
              <w:rPr>
                <w:rFonts w:hint="eastAsia"/>
                <w:color w:val="auto"/>
                <w:sz w:val="21"/>
                <w:szCs w:val="21"/>
              </w:rPr>
            </w:pPr>
            <w:r>
              <w:rPr>
                <w:rFonts w:hint="eastAsia"/>
                <w:color w:val="auto"/>
                <w:sz w:val="21"/>
                <w:szCs w:val="21"/>
              </w:rPr>
              <w:t>17</w:t>
            </w:r>
          </w:p>
        </w:tc>
        <w:tc>
          <w:tcPr>
            <w:tcW w:w="1445" w:type="dxa"/>
            <w:vAlign w:val="center"/>
          </w:tcPr>
          <w:p w14:paraId="2C836ED6">
            <w:pPr>
              <w:spacing w:line="240" w:lineRule="auto"/>
              <w:ind w:firstLine="0" w:firstLineChars="0"/>
              <w:jc w:val="center"/>
              <w:rPr>
                <w:rFonts w:hint="eastAsia"/>
                <w:color w:val="auto"/>
                <w:sz w:val="21"/>
                <w:szCs w:val="21"/>
              </w:rPr>
            </w:pPr>
            <w:r>
              <w:rPr>
                <w:rFonts w:hint="eastAsia"/>
                <w:color w:val="auto"/>
                <w:sz w:val="21"/>
                <w:szCs w:val="21"/>
              </w:rPr>
              <w:t>卢永根纪念小学</w:t>
            </w:r>
          </w:p>
        </w:tc>
        <w:tc>
          <w:tcPr>
            <w:tcW w:w="991" w:type="dxa"/>
            <w:vAlign w:val="center"/>
          </w:tcPr>
          <w:p w14:paraId="493FD6CB">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860" w:type="dxa"/>
            <w:vAlign w:val="center"/>
          </w:tcPr>
          <w:p w14:paraId="311FF56D">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2171B9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B8AEE50">
            <w:pPr>
              <w:spacing w:line="240" w:lineRule="auto"/>
              <w:ind w:firstLine="0" w:firstLineChars="0"/>
              <w:jc w:val="center"/>
              <w:rPr>
                <w:rFonts w:hint="eastAsia"/>
                <w:color w:val="auto"/>
                <w:sz w:val="21"/>
                <w:szCs w:val="21"/>
              </w:rPr>
            </w:pPr>
            <w:r>
              <w:rPr>
                <w:rFonts w:hint="eastAsia"/>
                <w:color w:val="auto"/>
                <w:sz w:val="21"/>
                <w:szCs w:val="21"/>
              </w:rPr>
              <w:t>7860</w:t>
            </w:r>
          </w:p>
        </w:tc>
        <w:tc>
          <w:tcPr>
            <w:tcW w:w="1060" w:type="dxa"/>
            <w:vAlign w:val="center"/>
          </w:tcPr>
          <w:p w14:paraId="5BE54735">
            <w:pPr>
              <w:spacing w:line="240" w:lineRule="auto"/>
              <w:ind w:firstLine="0" w:firstLineChars="0"/>
              <w:jc w:val="center"/>
              <w:rPr>
                <w:rFonts w:hint="eastAsia"/>
                <w:color w:val="auto"/>
                <w:sz w:val="21"/>
                <w:szCs w:val="21"/>
              </w:rPr>
            </w:pPr>
            <w:r>
              <w:rPr>
                <w:rFonts w:hint="eastAsia"/>
                <w:color w:val="auto"/>
                <w:sz w:val="21"/>
                <w:szCs w:val="21"/>
              </w:rPr>
              <w:t>3876</w:t>
            </w:r>
          </w:p>
        </w:tc>
        <w:tc>
          <w:tcPr>
            <w:tcW w:w="1060" w:type="dxa"/>
            <w:vAlign w:val="center"/>
          </w:tcPr>
          <w:p w14:paraId="05E9956C">
            <w:pPr>
              <w:spacing w:line="240" w:lineRule="auto"/>
              <w:ind w:firstLine="0" w:firstLineChars="0"/>
              <w:jc w:val="center"/>
              <w:rPr>
                <w:rFonts w:hint="eastAsia"/>
                <w:color w:val="auto"/>
                <w:sz w:val="21"/>
                <w:szCs w:val="21"/>
              </w:rPr>
            </w:pPr>
            <w:r>
              <w:rPr>
                <w:rFonts w:hint="eastAsia"/>
                <w:color w:val="auto"/>
                <w:sz w:val="21"/>
                <w:szCs w:val="21"/>
              </w:rPr>
              <w:t>3930</w:t>
            </w:r>
          </w:p>
        </w:tc>
      </w:tr>
      <w:tr w14:paraId="54FE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23" w:type="dxa"/>
            <w:vAlign w:val="center"/>
          </w:tcPr>
          <w:p w14:paraId="017964B5">
            <w:pPr>
              <w:spacing w:line="240" w:lineRule="auto"/>
              <w:ind w:firstLine="0" w:firstLineChars="0"/>
              <w:jc w:val="center"/>
              <w:rPr>
                <w:rFonts w:hint="eastAsia"/>
                <w:color w:val="auto"/>
                <w:sz w:val="21"/>
                <w:szCs w:val="21"/>
              </w:rPr>
            </w:pPr>
            <w:bookmarkStart w:id="94" w:name="_Hlk174309243"/>
            <w:bookmarkStart w:id="95" w:name="OLE_LINK17" w:colFirst="4" w:colLast="4"/>
            <w:bookmarkStart w:id="96" w:name="OLE_LINK18" w:colFirst="4" w:colLast="4"/>
            <w:bookmarkStart w:id="97" w:name="OLE_LINK16" w:colFirst="4" w:colLast="4"/>
            <w:r>
              <w:rPr>
                <w:rFonts w:hint="eastAsia"/>
                <w:color w:val="auto"/>
                <w:sz w:val="21"/>
                <w:szCs w:val="21"/>
              </w:rPr>
              <w:t>18</w:t>
            </w:r>
          </w:p>
        </w:tc>
        <w:tc>
          <w:tcPr>
            <w:tcW w:w="1445" w:type="dxa"/>
            <w:vAlign w:val="center"/>
          </w:tcPr>
          <w:p w14:paraId="2919183F">
            <w:pPr>
              <w:spacing w:line="240" w:lineRule="auto"/>
              <w:ind w:firstLine="0" w:firstLineChars="0"/>
              <w:jc w:val="center"/>
              <w:rPr>
                <w:rFonts w:hint="eastAsia"/>
                <w:color w:val="auto"/>
                <w:sz w:val="21"/>
                <w:szCs w:val="21"/>
              </w:rPr>
            </w:pPr>
            <w:r>
              <w:rPr>
                <w:rFonts w:hint="eastAsia"/>
                <w:color w:val="auto"/>
                <w:sz w:val="21"/>
                <w:szCs w:val="21"/>
              </w:rPr>
              <w:t>东边小学</w:t>
            </w:r>
          </w:p>
        </w:tc>
        <w:tc>
          <w:tcPr>
            <w:tcW w:w="991" w:type="dxa"/>
            <w:vAlign w:val="center"/>
          </w:tcPr>
          <w:p w14:paraId="42C3EDF9">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860" w:type="dxa"/>
            <w:vAlign w:val="center"/>
          </w:tcPr>
          <w:p w14:paraId="718D3A90">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20CAB6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B17BF38">
            <w:pPr>
              <w:spacing w:line="240" w:lineRule="auto"/>
              <w:ind w:firstLine="0" w:firstLineChars="0"/>
              <w:jc w:val="center"/>
              <w:rPr>
                <w:rFonts w:hint="eastAsia"/>
                <w:color w:val="auto"/>
                <w:sz w:val="21"/>
                <w:szCs w:val="21"/>
              </w:rPr>
            </w:pPr>
            <w:r>
              <w:rPr>
                <w:rFonts w:hint="eastAsia"/>
                <w:color w:val="auto"/>
                <w:sz w:val="21"/>
                <w:szCs w:val="21"/>
              </w:rPr>
              <w:t>7600</w:t>
            </w:r>
          </w:p>
        </w:tc>
        <w:tc>
          <w:tcPr>
            <w:tcW w:w="1060" w:type="dxa"/>
            <w:vAlign w:val="center"/>
          </w:tcPr>
          <w:p w14:paraId="690FA168">
            <w:pPr>
              <w:spacing w:line="240" w:lineRule="auto"/>
              <w:ind w:firstLine="0" w:firstLineChars="0"/>
              <w:jc w:val="center"/>
              <w:rPr>
                <w:rFonts w:hint="eastAsia"/>
                <w:color w:val="auto"/>
                <w:sz w:val="21"/>
                <w:szCs w:val="21"/>
              </w:rPr>
            </w:pPr>
            <w:r>
              <w:rPr>
                <w:rFonts w:hint="eastAsia"/>
                <w:color w:val="auto"/>
                <w:sz w:val="21"/>
                <w:szCs w:val="21"/>
              </w:rPr>
              <w:t>2500</w:t>
            </w:r>
          </w:p>
        </w:tc>
        <w:tc>
          <w:tcPr>
            <w:tcW w:w="1060" w:type="dxa"/>
            <w:vAlign w:val="center"/>
          </w:tcPr>
          <w:p w14:paraId="17AFF95C">
            <w:pPr>
              <w:spacing w:line="240" w:lineRule="auto"/>
              <w:ind w:firstLine="0" w:firstLineChars="0"/>
              <w:jc w:val="center"/>
              <w:rPr>
                <w:rFonts w:hint="eastAsia"/>
                <w:color w:val="auto"/>
                <w:sz w:val="21"/>
                <w:szCs w:val="21"/>
              </w:rPr>
            </w:pPr>
            <w:r>
              <w:rPr>
                <w:rFonts w:hint="eastAsia"/>
                <w:color w:val="auto"/>
                <w:sz w:val="21"/>
                <w:szCs w:val="21"/>
              </w:rPr>
              <w:t>3800</w:t>
            </w:r>
          </w:p>
        </w:tc>
      </w:tr>
      <w:bookmarkEnd w:id="94"/>
      <w:bookmarkEnd w:id="95"/>
      <w:bookmarkEnd w:id="96"/>
      <w:bookmarkEnd w:id="97"/>
      <w:tr w14:paraId="40E7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10A0A21">
            <w:pPr>
              <w:spacing w:line="240" w:lineRule="auto"/>
              <w:ind w:firstLine="0" w:firstLineChars="0"/>
              <w:jc w:val="center"/>
              <w:rPr>
                <w:rFonts w:hint="eastAsia"/>
                <w:color w:val="auto"/>
                <w:sz w:val="21"/>
                <w:szCs w:val="21"/>
              </w:rPr>
            </w:pPr>
            <w:r>
              <w:rPr>
                <w:rFonts w:hint="eastAsia"/>
                <w:color w:val="auto"/>
                <w:sz w:val="21"/>
                <w:szCs w:val="21"/>
              </w:rPr>
              <w:t>19</w:t>
            </w:r>
          </w:p>
        </w:tc>
        <w:tc>
          <w:tcPr>
            <w:tcW w:w="1445" w:type="dxa"/>
            <w:vAlign w:val="center"/>
          </w:tcPr>
          <w:p w14:paraId="6933552C">
            <w:pPr>
              <w:spacing w:line="240" w:lineRule="auto"/>
              <w:ind w:firstLine="0" w:firstLineChars="0"/>
              <w:jc w:val="center"/>
              <w:rPr>
                <w:rFonts w:hint="eastAsia"/>
                <w:color w:val="auto"/>
                <w:sz w:val="21"/>
                <w:szCs w:val="21"/>
              </w:rPr>
            </w:pPr>
            <w:r>
              <w:rPr>
                <w:rFonts w:hint="eastAsia"/>
                <w:color w:val="auto"/>
                <w:sz w:val="21"/>
                <w:szCs w:val="21"/>
              </w:rPr>
              <w:t>花都区学校华盛</w:t>
            </w:r>
          </w:p>
        </w:tc>
        <w:tc>
          <w:tcPr>
            <w:tcW w:w="991" w:type="dxa"/>
            <w:vAlign w:val="center"/>
          </w:tcPr>
          <w:p w14:paraId="71577A3C">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860" w:type="dxa"/>
            <w:vAlign w:val="center"/>
          </w:tcPr>
          <w:p w14:paraId="43F9364D">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4AA4EE08">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344C7C61">
            <w:pPr>
              <w:spacing w:line="240" w:lineRule="auto"/>
              <w:ind w:firstLine="0" w:firstLineChars="0"/>
              <w:jc w:val="center"/>
              <w:rPr>
                <w:rFonts w:hint="eastAsia"/>
                <w:color w:val="auto"/>
                <w:sz w:val="21"/>
                <w:szCs w:val="21"/>
              </w:rPr>
            </w:pPr>
            <w:r>
              <w:rPr>
                <w:rFonts w:hint="eastAsia"/>
                <w:color w:val="auto"/>
                <w:sz w:val="21"/>
                <w:szCs w:val="21"/>
              </w:rPr>
              <w:t>10354</w:t>
            </w:r>
          </w:p>
        </w:tc>
        <w:tc>
          <w:tcPr>
            <w:tcW w:w="1060" w:type="dxa"/>
            <w:vAlign w:val="center"/>
          </w:tcPr>
          <w:p w14:paraId="754C560C">
            <w:pPr>
              <w:spacing w:line="240" w:lineRule="auto"/>
              <w:ind w:firstLine="0" w:firstLineChars="0"/>
              <w:jc w:val="center"/>
              <w:rPr>
                <w:rFonts w:hint="eastAsia"/>
                <w:color w:val="auto"/>
                <w:sz w:val="21"/>
                <w:szCs w:val="21"/>
              </w:rPr>
            </w:pPr>
            <w:r>
              <w:rPr>
                <w:rFonts w:hint="eastAsia"/>
                <w:color w:val="auto"/>
                <w:sz w:val="21"/>
                <w:szCs w:val="21"/>
              </w:rPr>
              <w:t>11388</w:t>
            </w:r>
          </w:p>
        </w:tc>
        <w:tc>
          <w:tcPr>
            <w:tcW w:w="1060" w:type="dxa"/>
            <w:vAlign w:val="center"/>
          </w:tcPr>
          <w:p w14:paraId="0C8E0F23">
            <w:pPr>
              <w:spacing w:line="240" w:lineRule="auto"/>
              <w:ind w:firstLine="0" w:firstLineChars="0"/>
              <w:jc w:val="center"/>
              <w:rPr>
                <w:rFonts w:hint="eastAsia"/>
                <w:color w:val="auto"/>
                <w:sz w:val="21"/>
                <w:szCs w:val="21"/>
              </w:rPr>
            </w:pPr>
            <w:r>
              <w:rPr>
                <w:rFonts w:hint="eastAsia"/>
                <w:color w:val="auto"/>
                <w:sz w:val="21"/>
                <w:szCs w:val="21"/>
              </w:rPr>
              <w:t>5177</w:t>
            </w:r>
          </w:p>
        </w:tc>
      </w:tr>
      <w:tr w14:paraId="63A8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75E6345">
            <w:pPr>
              <w:spacing w:line="240" w:lineRule="auto"/>
              <w:ind w:firstLine="0" w:firstLineChars="0"/>
              <w:jc w:val="center"/>
              <w:rPr>
                <w:rFonts w:hint="eastAsia"/>
                <w:color w:val="auto"/>
                <w:sz w:val="21"/>
                <w:szCs w:val="21"/>
              </w:rPr>
            </w:pPr>
            <w:r>
              <w:rPr>
                <w:rFonts w:hint="eastAsia"/>
                <w:color w:val="auto"/>
                <w:sz w:val="21"/>
                <w:szCs w:val="21"/>
              </w:rPr>
              <w:t>20</w:t>
            </w:r>
          </w:p>
        </w:tc>
        <w:tc>
          <w:tcPr>
            <w:tcW w:w="1445" w:type="dxa"/>
            <w:vAlign w:val="center"/>
          </w:tcPr>
          <w:p w14:paraId="4B130CC8">
            <w:pPr>
              <w:spacing w:line="240" w:lineRule="auto"/>
              <w:ind w:firstLine="0" w:firstLineChars="0"/>
              <w:jc w:val="center"/>
              <w:rPr>
                <w:rFonts w:hint="eastAsia"/>
                <w:color w:val="auto"/>
                <w:sz w:val="21"/>
                <w:szCs w:val="21"/>
              </w:rPr>
            </w:pPr>
            <w:r>
              <w:rPr>
                <w:rFonts w:hint="eastAsia"/>
                <w:color w:val="auto"/>
                <w:sz w:val="21"/>
                <w:szCs w:val="21"/>
              </w:rPr>
              <w:t>华南师范大学附属花都学校</w:t>
            </w:r>
          </w:p>
        </w:tc>
        <w:tc>
          <w:tcPr>
            <w:tcW w:w="991" w:type="dxa"/>
            <w:vAlign w:val="center"/>
          </w:tcPr>
          <w:p w14:paraId="34DE2FC5">
            <w:pPr>
              <w:spacing w:line="240" w:lineRule="auto"/>
              <w:ind w:firstLine="0" w:firstLineChars="0"/>
              <w:jc w:val="center"/>
              <w:rPr>
                <w:rFonts w:hint="eastAsia"/>
                <w:color w:val="auto"/>
                <w:sz w:val="21"/>
                <w:szCs w:val="21"/>
              </w:rPr>
            </w:pPr>
            <w:r>
              <w:rPr>
                <w:rFonts w:hint="eastAsia"/>
                <w:color w:val="auto"/>
                <w:sz w:val="21"/>
                <w:szCs w:val="21"/>
              </w:rPr>
              <w:t>花城街</w:t>
            </w:r>
          </w:p>
        </w:tc>
        <w:tc>
          <w:tcPr>
            <w:tcW w:w="860" w:type="dxa"/>
            <w:vAlign w:val="center"/>
          </w:tcPr>
          <w:p w14:paraId="4ADB6D9C">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F08D9BA">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195AF86">
            <w:pPr>
              <w:spacing w:line="240" w:lineRule="auto"/>
              <w:ind w:firstLine="0" w:firstLineChars="0"/>
              <w:jc w:val="center"/>
              <w:rPr>
                <w:rFonts w:hint="eastAsia"/>
                <w:color w:val="auto"/>
                <w:sz w:val="21"/>
                <w:szCs w:val="21"/>
              </w:rPr>
            </w:pPr>
            <w:r>
              <w:rPr>
                <w:rFonts w:hint="eastAsia"/>
                <w:color w:val="auto"/>
                <w:sz w:val="21"/>
                <w:szCs w:val="21"/>
              </w:rPr>
              <w:t>30473</w:t>
            </w:r>
          </w:p>
        </w:tc>
        <w:tc>
          <w:tcPr>
            <w:tcW w:w="1060" w:type="dxa"/>
            <w:vAlign w:val="center"/>
          </w:tcPr>
          <w:p w14:paraId="167BAAA8">
            <w:pPr>
              <w:spacing w:line="240" w:lineRule="auto"/>
              <w:ind w:firstLine="0" w:firstLineChars="0"/>
              <w:jc w:val="center"/>
              <w:rPr>
                <w:rFonts w:hint="eastAsia"/>
                <w:color w:val="auto"/>
                <w:sz w:val="21"/>
                <w:szCs w:val="21"/>
              </w:rPr>
            </w:pPr>
            <w:r>
              <w:rPr>
                <w:rFonts w:hint="eastAsia"/>
                <w:color w:val="auto"/>
                <w:sz w:val="21"/>
                <w:szCs w:val="21"/>
              </w:rPr>
              <w:t>15273</w:t>
            </w:r>
          </w:p>
        </w:tc>
        <w:tc>
          <w:tcPr>
            <w:tcW w:w="1060" w:type="dxa"/>
            <w:vAlign w:val="center"/>
          </w:tcPr>
          <w:p w14:paraId="214EB5FE">
            <w:pPr>
              <w:spacing w:line="240" w:lineRule="auto"/>
              <w:ind w:firstLine="0" w:firstLineChars="0"/>
              <w:jc w:val="center"/>
              <w:rPr>
                <w:rFonts w:hint="eastAsia"/>
                <w:color w:val="auto"/>
                <w:sz w:val="21"/>
                <w:szCs w:val="21"/>
              </w:rPr>
            </w:pPr>
            <w:r>
              <w:rPr>
                <w:rFonts w:hint="eastAsia"/>
                <w:color w:val="auto"/>
                <w:sz w:val="21"/>
                <w:szCs w:val="21"/>
              </w:rPr>
              <w:t>15237</w:t>
            </w:r>
          </w:p>
        </w:tc>
      </w:tr>
      <w:tr w14:paraId="7609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30DAA84">
            <w:pPr>
              <w:spacing w:line="240" w:lineRule="auto"/>
              <w:ind w:firstLine="0" w:firstLineChars="0"/>
              <w:jc w:val="center"/>
              <w:rPr>
                <w:rFonts w:hint="eastAsia"/>
                <w:color w:val="auto"/>
                <w:sz w:val="21"/>
                <w:szCs w:val="21"/>
              </w:rPr>
            </w:pPr>
            <w:r>
              <w:rPr>
                <w:rFonts w:hint="eastAsia"/>
                <w:color w:val="auto"/>
                <w:sz w:val="21"/>
                <w:szCs w:val="21"/>
              </w:rPr>
              <w:t>21</w:t>
            </w:r>
          </w:p>
        </w:tc>
        <w:tc>
          <w:tcPr>
            <w:tcW w:w="1445" w:type="dxa"/>
            <w:vAlign w:val="center"/>
          </w:tcPr>
          <w:p w14:paraId="4E536CDC">
            <w:pPr>
              <w:spacing w:line="240" w:lineRule="auto"/>
              <w:ind w:firstLine="0" w:firstLineChars="0"/>
              <w:jc w:val="center"/>
              <w:rPr>
                <w:rFonts w:hint="eastAsia"/>
                <w:color w:val="auto"/>
                <w:sz w:val="21"/>
                <w:szCs w:val="21"/>
              </w:rPr>
            </w:pPr>
            <w:r>
              <w:rPr>
                <w:rFonts w:hint="eastAsia"/>
                <w:color w:val="auto"/>
                <w:sz w:val="21"/>
                <w:szCs w:val="21"/>
              </w:rPr>
              <w:t>花山镇儒林小学</w:t>
            </w:r>
          </w:p>
        </w:tc>
        <w:tc>
          <w:tcPr>
            <w:tcW w:w="991" w:type="dxa"/>
            <w:vAlign w:val="center"/>
          </w:tcPr>
          <w:p w14:paraId="718404C4">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70B7D307">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727AF4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87AFFE5">
            <w:pPr>
              <w:spacing w:line="240" w:lineRule="auto"/>
              <w:ind w:firstLine="0" w:firstLineChars="0"/>
              <w:jc w:val="center"/>
              <w:rPr>
                <w:rFonts w:hint="eastAsia"/>
                <w:color w:val="auto"/>
                <w:sz w:val="21"/>
                <w:szCs w:val="21"/>
              </w:rPr>
            </w:pPr>
            <w:r>
              <w:rPr>
                <w:rFonts w:hint="eastAsia"/>
                <w:color w:val="auto"/>
                <w:sz w:val="21"/>
                <w:szCs w:val="21"/>
              </w:rPr>
              <w:t>12917</w:t>
            </w:r>
          </w:p>
        </w:tc>
        <w:tc>
          <w:tcPr>
            <w:tcW w:w="1060" w:type="dxa"/>
            <w:vAlign w:val="center"/>
          </w:tcPr>
          <w:p w14:paraId="11B7BF46">
            <w:pPr>
              <w:spacing w:line="240" w:lineRule="auto"/>
              <w:ind w:firstLine="0" w:firstLineChars="0"/>
              <w:jc w:val="center"/>
              <w:rPr>
                <w:rFonts w:hint="eastAsia"/>
                <w:color w:val="auto"/>
                <w:sz w:val="21"/>
                <w:szCs w:val="21"/>
              </w:rPr>
            </w:pPr>
            <w:r>
              <w:rPr>
                <w:rFonts w:hint="eastAsia"/>
                <w:color w:val="auto"/>
                <w:sz w:val="21"/>
                <w:szCs w:val="21"/>
              </w:rPr>
              <w:t>3917</w:t>
            </w:r>
          </w:p>
        </w:tc>
        <w:tc>
          <w:tcPr>
            <w:tcW w:w="1060" w:type="dxa"/>
            <w:vAlign w:val="center"/>
          </w:tcPr>
          <w:p w14:paraId="5131940E">
            <w:pPr>
              <w:spacing w:line="240" w:lineRule="auto"/>
              <w:ind w:firstLine="0" w:firstLineChars="0"/>
              <w:jc w:val="center"/>
              <w:rPr>
                <w:rFonts w:hint="eastAsia"/>
                <w:color w:val="auto"/>
                <w:sz w:val="21"/>
                <w:szCs w:val="21"/>
              </w:rPr>
            </w:pPr>
            <w:r>
              <w:rPr>
                <w:rFonts w:hint="eastAsia"/>
                <w:color w:val="auto"/>
                <w:sz w:val="21"/>
                <w:szCs w:val="21"/>
              </w:rPr>
              <w:t>6459</w:t>
            </w:r>
          </w:p>
        </w:tc>
      </w:tr>
      <w:tr w14:paraId="41CA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E98C9CF">
            <w:pPr>
              <w:spacing w:line="240" w:lineRule="auto"/>
              <w:ind w:firstLine="0" w:firstLineChars="0"/>
              <w:jc w:val="center"/>
              <w:rPr>
                <w:rFonts w:hint="eastAsia"/>
                <w:color w:val="auto"/>
                <w:sz w:val="21"/>
                <w:szCs w:val="21"/>
              </w:rPr>
            </w:pPr>
            <w:r>
              <w:rPr>
                <w:rFonts w:hint="eastAsia"/>
                <w:color w:val="auto"/>
                <w:sz w:val="21"/>
                <w:szCs w:val="21"/>
              </w:rPr>
              <w:t>22</w:t>
            </w:r>
          </w:p>
        </w:tc>
        <w:tc>
          <w:tcPr>
            <w:tcW w:w="1445" w:type="dxa"/>
            <w:vAlign w:val="center"/>
          </w:tcPr>
          <w:p w14:paraId="7682FF9C">
            <w:pPr>
              <w:spacing w:line="240" w:lineRule="auto"/>
              <w:ind w:firstLine="0" w:firstLineChars="0"/>
              <w:jc w:val="center"/>
              <w:rPr>
                <w:rFonts w:hint="eastAsia"/>
                <w:color w:val="auto"/>
                <w:sz w:val="21"/>
                <w:szCs w:val="21"/>
              </w:rPr>
            </w:pPr>
            <w:r>
              <w:rPr>
                <w:rFonts w:hint="eastAsia"/>
                <w:color w:val="auto"/>
                <w:sz w:val="21"/>
                <w:szCs w:val="21"/>
              </w:rPr>
              <w:t>花山镇和郁小学</w:t>
            </w:r>
          </w:p>
        </w:tc>
        <w:tc>
          <w:tcPr>
            <w:tcW w:w="991" w:type="dxa"/>
            <w:vAlign w:val="center"/>
          </w:tcPr>
          <w:p w14:paraId="1A94F5CA">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5FA6126F">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11E142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9F8D2BE">
            <w:pPr>
              <w:spacing w:line="240" w:lineRule="auto"/>
              <w:ind w:firstLine="0" w:firstLineChars="0"/>
              <w:jc w:val="center"/>
              <w:rPr>
                <w:rFonts w:hint="eastAsia"/>
                <w:color w:val="auto"/>
                <w:sz w:val="21"/>
                <w:szCs w:val="21"/>
              </w:rPr>
            </w:pPr>
            <w:r>
              <w:rPr>
                <w:rFonts w:hint="eastAsia"/>
                <w:color w:val="auto"/>
                <w:sz w:val="21"/>
                <w:szCs w:val="21"/>
              </w:rPr>
              <w:t>19875</w:t>
            </w:r>
          </w:p>
        </w:tc>
        <w:tc>
          <w:tcPr>
            <w:tcW w:w="1060" w:type="dxa"/>
            <w:vAlign w:val="center"/>
          </w:tcPr>
          <w:p w14:paraId="59B9BF68">
            <w:pPr>
              <w:spacing w:line="240" w:lineRule="auto"/>
              <w:ind w:firstLine="0" w:firstLineChars="0"/>
              <w:jc w:val="center"/>
              <w:rPr>
                <w:rFonts w:hint="eastAsia"/>
                <w:color w:val="auto"/>
                <w:sz w:val="21"/>
                <w:szCs w:val="21"/>
              </w:rPr>
            </w:pPr>
            <w:r>
              <w:rPr>
                <w:rFonts w:hint="eastAsia"/>
                <w:color w:val="auto"/>
                <w:sz w:val="21"/>
                <w:szCs w:val="21"/>
              </w:rPr>
              <w:t>3000</w:t>
            </w:r>
          </w:p>
        </w:tc>
        <w:tc>
          <w:tcPr>
            <w:tcW w:w="1060" w:type="dxa"/>
            <w:vAlign w:val="center"/>
          </w:tcPr>
          <w:p w14:paraId="45F0CBE0">
            <w:pPr>
              <w:spacing w:line="240" w:lineRule="auto"/>
              <w:ind w:firstLine="0" w:firstLineChars="0"/>
              <w:jc w:val="center"/>
              <w:rPr>
                <w:rFonts w:hint="eastAsia"/>
                <w:color w:val="auto"/>
                <w:sz w:val="21"/>
                <w:szCs w:val="21"/>
              </w:rPr>
            </w:pPr>
            <w:r>
              <w:rPr>
                <w:rFonts w:hint="eastAsia"/>
                <w:color w:val="auto"/>
                <w:sz w:val="21"/>
                <w:szCs w:val="21"/>
              </w:rPr>
              <w:t>9938</w:t>
            </w:r>
          </w:p>
        </w:tc>
      </w:tr>
      <w:tr w14:paraId="13B1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649148F">
            <w:pPr>
              <w:spacing w:line="240" w:lineRule="auto"/>
              <w:ind w:firstLine="0" w:firstLineChars="0"/>
              <w:jc w:val="center"/>
              <w:rPr>
                <w:rFonts w:hint="eastAsia"/>
                <w:color w:val="auto"/>
                <w:sz w:val="21"/>
                <w:szCs w:val="21"/>
              </w:rPr>
            </w:pPr>
            <w:bookmarkStart w:id="98" w:name="OLE_LINK28" w:colFirst="4" w:colLast="4"/>
            <w:bookmarkStart w:id="99" w:name="_Hlk174309314"/>
            <w:bookmarkStart w:id="100" w:name="OLE_LINK29" w:colFirst="4" w:colLast="4"/>
            <w:bookmarkStart w:id="101" w:name="OLE_LINK30" w:colFirst="4" w:colLast="4"/>
            <w:r>
              <w:rPr>
                <w:rFonts w:hint="eastAsia"/>
                <w:color w:val="auto"/>
                <w:sz w:val="21"/>
                <w:szCs w:val="21"/>
              </w:rPr>
              <w:t>23</w:t>
            </w:r>
          </w:p>
        </w:tc>
        <w:tc>
          <w:tcPr>
            <w:tcW w:w="1445" w:type="dxa"/>
            <w:vAlign w:val="center"/>
          </w:tcPr>
          <w:p w14:paraId="3CA65E75">
            <w:pPr>
              <w:spacing w:line="240" w:lineRule="auto"/>
              <w:ind w:firstLine="0" w:firstLineChars="0"/>
              <w:jc w:val="center"/>
              <w:rPr>
                <w:rFonts w:hint="eastAsia"/>
                <w:color w:val="auto"/>
                <w:sz w:val="21"/>
                <w:szCs w:val="21"/>
              </w:rPr>
            </w:pPr>
            <w:r>
              <w:rPr>
                <w:rFonts w:hint="eastAsia"/>
                <w:color w:val="auto"/>
                <w:sz w:val="21"/>
                <w:szCs w:val="21"/>
              </w:rPr>
              <w:t>花山广场</w:t>
            </w:r>
          </w:p>
        </w:tc>
        <w:tc>
          <w:tcPr>
            <w:tcW w:w="991" w:type="dxa"/>
            <w:vAlign w:val="center"/>
          </w:tcPr>
          <w:p w14:paraId="5582844C">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0B1A30A1">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06C83BE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AADBA5F">
            <w:pPr>
              <w:spacing w:line="240" w:lineRule="auto"/>
              <w:ind w:firstLine="0" w:firstLineChars="0"/>
              <w:jc w:val="center"/>
              <w:rPr>
                <w:rFonts w:hint="eastAsia"/>
                <w:color w:val="auto"/>
                <w:sz w:val="21"/>
                <w:szCs w:val="21"/>
              </w:rPr>
            </w:pPr>
            <w:r>
              <w:rPr>
                <w:rFonts w:hint="eastAsia"/>
                <w:color w:val="auto"/>
                <w:sz w:val="21"/>
                <w:szCs w:val="21"/>
              </w:rPr>
              <w:t>20949</w:t>
            </w:r>
          </w:p>
        </w:tc>
        <w:tc>
          <w:tcPr>
            <w:tcW w:w="1060" w:type="dxa"/>
            <w:vAlign w:val="center"/>
          </w:tcPr>
          <w:p w14:paraId="05D3989F">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2192B187">
            <w:pPr>
              <w:spacing w:line="240" w:lineRule="auto"/>
              <w:ind w:firstLine="0" w:firstLineChars="0"/>
              <w:jc w:val="center"/>
              <w:rPr>
                <w:rFonts w:hint="eastAsia"/>
                <w:color w:val="auto"/>
                <w:sz w:val="21"/>
                <w:szCs w:val="21"/>
              </w:rPr>
            </w:pPr>
            <w:r>
              <w:rPr>
                <w:rFonts w:hint="eastAsia"/>
                <w:color w:val="auto"/>
                <w:sz w:val="21"/>
                <w:szCs w:val="21"/>
              </w:rPr>
              <w:t>10475</w:t>
            </w:r>
          </w:p>
        </w:tc>
      </w:tr>
      <w:tr w14:paraId="1576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46A0AC8">
            <w:pPr>
              <w:spacing w:line="240" w:lineRule="auto"/>
              <w:ind w:firstLine="0" w:firstLineChars="0"/>
              <w:jc w:val="center"/>
              <w:rPr>
                <w:rFonts w:hint="eastAsia"/>
                <w:color w:val="auto"/>
                <w:sz w:val="21"/>
                <w:szCs w:val="21"/>
              </w:rPr>
            </w:pPr>
            <w:r>
              <w:rPr>
                <w:rFonts w:hint="eastAsia"/>
                <w:color w:val="auto"/>
                <w:sz w:val="21"/>
                <w:szCs w:val="21"/>
              </w:rPr>
              <w:t>24</w:t>
            </w:r>
          </w:p>
        </w:tc>
        <w:tc>
          <w:tcPr>
            <w:tcW w:w="1445" w:type="dxa"/>
            <w:vAlign w:val="center"/>
          </w:tcPr>
          <w:p w14:paraId="432C4AAF">
            <w:pPr>
              <w:spacing w:line="240" w:lineRule="auto"/>
              <w:ind w:firstLine="0" w:firstLineChars="0"/>
              <w:jc w:val="center"/>
              <w:rPr>
                <w:rFonts w:hint="eastAsia"/>
                <w:color w:val="auto"/>
                <w:sz w:val="21"/>
                <w:szCs w:val="21"/>
              </w:rPr>
            </w:pPr>
            <w:r>
              <w:rPr>
                <w:rFonts w:hint="eastAsia"/>
                <w:color w:val="auto"/>
                <w:sz w:val="21"/>
                <w:szCs w:val="21"/>
              </w:rPr>
              <w:t>花山镇政府</w:t>
            </w:r>
          </w:p>
        </w:tc>
        <w:tc>
          <w:tcPr>
            <w:tcW w:w="991" w:type="dxa"/>
            <w:vAlign w:val="center"/>
          </w:tcPr>
          <w:p w14:paraId="153A05FA">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6E03F899">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2964E8F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F4913A2">
            <w:pPr>
              <w:spacing w:line="240" w:lineRule="auto"/>
              <w:ind w:firstLine="0" w:firstLineChars="0"/>
              <w:jc w:val="center"/>
              <w:rPr>
                <w:rFonts w:hint="eastAsia"/>
                <w:color w:val="auto"/>
                <w:sz w:val="21"/>
                <w:szCs w:val="21"/>
              </w:rPr>
            </w:pPr>
            <w:r>
              <w:rPr>
                <w:rFonts w:hint="eastAsia"/>
                <w:color w:val="auto"/>
                <w:sz w:val="21"/>
                <w:szCs w:val="21"/>
              </w:rPr>
              <w:t>3200</w:t>
            </w:r>
          </w:p>
        </w:tc>
        <w:tc>
          <w:tcPr>
            <w:tcW w:w="1060" w:type="dxa"/>
            <w:vAlign w:val="center"/>
          </w:tcPr>
          <w:p w14:paraId="5182FC87">
            <w:pPr>
              <w:spacing w:line="240" w:lineRule="auto"/>
              <w:ind w:firstLine="0" w:firstLineChars="0"/>
              <w:jc w:val="center"/>
              <w:rPr>
                <w:rFonts w:hint="eastAsia"/>
                <w:color w:val="auto"/>
                <w:sz w:val="21"/>
                <w:szCs w:val="21"/>
              </w:rPr>
            </w:pPr>
            <w:r>
              <w:rPr>
                <w:rFonts w:hint="eastAsia"/>
                <w:color w:val="auto"/>
                <w:sz w:val="21"/>
                <w:szCs w:val="21"/>
              </w:rPr>
              <w:t>3200</w:t>
            </w:r>
          </w:p>
        </w:tc>
        <w:tc>
          <w:tcPr>
            <w:tcW w:w="1060" w:type="dxa"/>
            <w:vAlign w:val="center"/>
          </w:tcPr>
          <w:p w14:paraId="291E963E">
            <w:pPr>
              <w:spacing w:line="240" w:lineRule="auto"/>
              <w:ind w:firstLine="0" w:firstLineChars="0"/>
              <w:jc w:val="center"/>
              <w:rPr>
                <w:rFonts w:hint="eastAsia"/>
                <w:color w:val="auto"/>
                <w:sz w:val="21"/>
                <w:szCs w:val="21"/>
              </w:rPr>
            </w:pPr>
            <w:r>
              <w:rPr>
                <w:rFonts w:hint="eastAsia"/>
                <w:color w:val="auto"/>
                <w:sz w:val="21"/>
                <w:szCs w:val="21"/>
              </w:rPr>
              <w:t>1600</w:t>
            </w:r>
          </w:p>
        </w:tc>
      </w:tr>
      <w:bookmarkEnd w:id="98"/>
      <w:bookmarkEnd w:id="99"/>
      <w:bookmarkEnd w:id="100"/>
      <w:bookmarkEnd w:id="101"/>
      <w:tr w14:paraId="6A22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336FBD9">
            <w:pPr>
              <w:spacing w:line="240" w:lineRule="auto"/>
              <w:ind w:firstLine="0" w:firstLineChars="0"/>
              <w:jc w:val="center"/>
              <w:rPr>
                <w:rFonts w:hint="eastAsia"/>
                <w:color w:val="auto"/>
                <w:sz w:val="21"/>
                <w:szCs w:val="21"/>
              </w:rPr>
            </w:pPr>
            <w:r>
              <w:rPr>
                <w:rFonts w:hint="eastAsia"/>
                <w:color w:val="auto"/>
                <w:sz w:val="21"/>
                <w:szCs w:val="21"/>
              </w:rPr>
              <w:t>25</w:t>
            </w:r>
          </w:p>
        </w:tc>
        <w:tc>
          <w:tcPr>
            <w:tcW w:w="1445" w:type="dxa"/>
            <w:vAlign w:val="center"/>
          </w:tcPr>
          <w:p w14:paraId="6F687338">
            <w:pPr>
              <w:spacing w:line="240" w:lineRule="auto"/>
              <w:ind w:firstLine="0" w:firstLineChars="0"/>
              <w:jc w:val="center"/>
              <w:rPr>
                <w:rFonts w:hint="eastAsia"/>
                <w:color w:val="auto"/>
                <w:sz w:val="21"/>
                <w:szCs w:val="21"/>
              </w:rPr>
            </w:pPr>
            <w:r>
              <w:rPr>
                <w:rFonts w:hint="eastAsia"/>
                <w:color w:val="auto"/>
                <w:sz w:val="21"/>
                <w:szCs w:val="21"/>
              </w:rPr>
              <w:t>花山镇第二幼儿园</w:t>
            </w:r>
          </w:p>
        </w:tc>
        <w:tc>
          <w:tcPr>
            <w:tcW w:w="991" w:type="dxa"/>
            <w:vAlign w:val="center"/>
          </w:tcPr>
          <w:p w14:paraId="15191ED0">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7FBFD884">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7DE240A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BD82F72">
            <w:pPr>
              <w:spacing w:line="240" w:lineRule="auto"/>
              <w:ind w:firstLine="0" w:firstLineChars="0"/>
              <w:jc w:val="center"/>
              <w:rPr>
                <w:rFonts w:hint="eastAsia"/>
                <w:color w:val="auto"/>
                <w:sz w:val="21"/>
                <w:szCs w:val="21"/>
              </w:rPr>
            </w:pPr>
            <w:r>
              <w:rPr>
                <w:rFonts w:hint="eastAsia"/>
                <w:color w:val="auto"/>
                <w:sz w:val="21"/>
                <w:szCs w:val="21"/>
              </w:rPr>
              <w:t>3024</w:t>
            </w:r>
          </w:p>
        </w:tc>
        <w:tc>
          <w:tcPr>
            <w:tcW w:w="1060" w:type="dxa"/>
            <w:vAlign w:val="center"/>
          </w:tcPr>
          <w:p w14:paraId="5FA11954">
            <w:pPr>
              <w:spacing w:line="240" w:lineRule="auto"/>
              <w:ind w:firstLine="0" w:firstLineChars="0"/>
              <w:jc w:val="center"/>
              <w:rPr>
                <w:rFonts w:hint="eastAsia"/>
                <w:color w:val="auto"/>
                <w:sz w:val="21"/>
                <w:szCs w:val="21"/>
              </w:rPr>
            </w:pPr>
            <w:r>
              <w:rPr>
                <w:rFonts w:hint="eastAsia"/>
                <w:color w:val="auto"/>
                <w:sz w:val="21"/>
                <w:szCs w:val="21"/>
              </w:rPr>
              <w:t>2300</w:t>
            </w:r>
          </w:p>
        </w:tc>
        <w:tc>
          <w:tcPr>
            <w:tcW w:w="1060" w:type="dxa"/>
            <w:vAlign w:val="center"/>
          </w:tcPr>
          <w:p w14:paraId="4255A187">
            <w:pPr>
              <w:spacing w:line="240" w:lineRule="auto"/>
              <w:ind w:firstLine="0" w:firstLineChars="0"/>
              <w:jc w:val="center"/>
              <w:rPr>
                <w:rFonts w:hint="eastAsia"/>
                <w:color w:val="auto"/>
                <w:sz w:val="21"/>
                <w:szCs w:val="21"/>
              </w:rPr>
            </w:pPr>
            <w:r>
              <w:rPr>
                <w:rFonts w:hint="eastAsia"/>
                <w:color w:val="auto"/>
                <w:sz w:val="21"/>
                <w:szCs w:val="21"/>
              </w:rPr>
              <w:t>1512</w:t>
            </w:r>
          </w:p>
        </w:tc>
      </w:tr>
      <w:tr w14:paraId="5625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BBEF736">
            <w:pPr>
              <w:spacing w:line="240" w:lineRule="auto"/>
              <w:ind w:firstLine="0" w:firstLineChars="0"/>
              <w:jc w:val="center"/>
              <w:rPr>
                <w:rFonts w:hint="eastAsia"/>
                <w:color w:val="auto"/>
                <w:sz w:val="21"/>
                <w:szCs w:val="21"/>
              </w:rPr>
            </w:pPr>
            <w:r>
              <w:rPr>
                <w:rFonts w:hint="eastAsia"/>
                <w:color w:val="auto"/>
                <w:sz w:val="21"/>
                <w:szCs w:val="21"/>
              </w:rPr>
              <w:t>26</w:t>
            </w:r>
          </w:p>
        </w:tc>
        <w:tc>
          <w:tcPr>
            <w:tcW w:w="1445" w:type="dxa"/>
            <w:vAlign w:val="center"/>
          </w:tcPr>
          <w:p w14:paraId="781EBA9D">
            <w:pPr>
              <w:spacing w:line="240" w:lineRule="auto"/>
              <w:ind w:firstLine="0" w:firstLineChars="0"/>
              <w:jc w:val="center"/>
              <w:rPr>
                <w:rFonts w:hint="eastAsia"/>
                <w:color w:val="auto"/>
                <w:sz w:val="21"/>
                <w:szCs w:val="21"/>
              </w:rPr>
            </w:pPr>
            <w:r>
              <w:rPr>
                <w:rFonts w:hint="eastAsia"/>
                <w:color w:val="auto"/>
                <w:sz w:val="21"/>
                <w:szCs w:val="21"/>
              </w:rPr>
              <w:t>花山镇铁山小学</w:t>
            </w:r>
          </w:p>
        </w:tc>
        <w:tc>
          <w:tcPr>
            <w:tcW w:w="991" w:type="dxa"/>
            <w:vAlign w:val="center"/>
          </w:tcPr>
          <w:p w14:paraId="4DEA1DBC">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29838326">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54B181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CE797DA">
            <w:pPr>
              <w:spacing w:line="240" w:lineRule="auto"/>
              <w:ind w:firstLine="0" w:firstLineChars="0"/>
              <w:jc w:val="center"/>
              <w:rPr>
                <w:rFonts w:hint="eastAsia"/>
                <w:color w:val="auto"/>
                <w:sz w:val="21"/>
                <w:szCs w:val="21"/>
              </w:rPr>
            </w:pPr>
            <w:r>
              <w:rPr>
                <w:rFonts w:hint="eastAsia"/>
                <w:color w:val="auto"/>
                <w:sz w:val="21"/>
                <w:szCs w:val="21"/>
              </w:rPr>
              <w:t>3955</w:t>
            </w:r>
          </w:p>
        </w:tc>
        <w:tc>
          <w:tcPr>
            <w:tcW w:w="1060" w:type="dxa"/>
            <w:vAlign w:val="center"/>
          </w:tcPr>
          <w:p w14:paraId="7BB93ED6">
            <w:pPr>
              <w:spacing w:line="240" w:lineRule="auto"/>
              <w:ind w:firstLine="0" w:firstLineChars="0"/>
              <w:jc w:val="center"/>
              <w:rPr>
                <w:rFonts w:hint="eastAsia"/>
                <w:color w:val="auto"/>
                <w:sz w:val="21"/>
                <w:szCs w:val="21"/>
              </w:rPr>
            </w:pPr>
            <w:r>
              <w:rPr>
                <w:rFonts w:hint="eastAsia"/>
                <w:color w:val="auto"/>
                <w:sz w:val="21"/>
                <w:szCs w:val="21"/>
              </w:rPr>
              <w:t>2900</w:t>
            </w:r>
          </w:p>
        </w:tc>
        <w:tc>
          <w:tcPr>
            <w:tcW w:w="1060" w:type="dxa"/>
            <w:vAlign w:val="center"/>
          </w:tcPr>
          <w:p w14:paraId="0CACA43C">
            <w:pPr>
              <w:spacing w:line="240" w:lineRule="auto"/>
              <w:ind w:firstLine="0" w:firstLineChars="0"/>
              <w:jc w:val="center"/>
              <w:rPr>
                <w:rFonts w:hint="eastAsia"/>
                <w:color w:val="auto"/>
                <w:sz w:val="21"/>
                <w:szCs w:val="21"/>
              </w:rPr>
            </w:pPr>
            <w:r>
              <w:rPr>
                <w:rFonts w:hint="eastAsia"/>
                <w:color w:val="auto"/>
                <w:sz w:val="21"/>
                <w:szCs w:val="21"/>
              </w:rPr>
              <w:t>1978</w:t>
            </w:r>
          </w:p>
        </w:tc>
      </w:tr>
      <w:tr w14:paraId="46C3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23239D1">
            <w:pPr>
              <w:spacing w:line="240" w:lineRule="auto"/>
              <w:ind w:firstLine="0" w:firstLineChars="0"/>
              <w:jc w:val="center"/>
              <w:rPr>
                <w:rFonts w:hint="eastAsia"/>
                <w:color w:val="auto"/>
                <w:sz w:val="21"/>
                <w:szCs w:val="21"/>
              </w:rPr>
            </w:pPr>
            <w:r>
              <w:rPr>
                <w:rFonts w:hint="eastAsia"/>
                <w:color w:val="auto"/>
                <w:sz w:val="21"/>
                <w:szCs w:val="21"/>
              </w:rPr>
              <w:t>27</w:t>
            </w:r>
          </w:p>
        </w:tc>
        <w:tc>
          <w:tcPr>
            <w:tcW w:w="1445" w:type="dxa"/>
            <w:vAlign w:val="center"/>
          </w:tcPr>
          <w:p w14:paraId="0BE10E79">
            <w:pPr>
              <w:spacing w:line="240" w:lineRule="auto"/>
              <w:ind w:firstLine="0" w:firstLineChars="0"/>
              <w:jc w:val="center"/>
              <w:rPr>
                <w:rFonts w:hint="eastAsia"/>
                <w:color w:val="auto"/>
                <w:sz w:val="21"/>
                <w:szCs w:val="21"/>
              </w:rPr>
            </w:pPr>
            <w:r>
              <w:rPr>
                <w:rFonts w:hint="eastAsia"/>
                <w:color w:val="auto"/>
                <w:sz w:val="21"/>
                <w:szCs w:val="21"/>
              </w:rPr>
              <w:t>花山镇五星村村委</w:t>
            </w:r>
          </w:p>
        </w:tc>
        <w:tc>
          <w:tcPr>
            <w:tcW w:w="991" w:type="dxa"/>
            <w:vAlign w:val="center"/>
          </w:tcPr>
          <w:p w14:paraId="53F5020F">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795CEBF0">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CD4450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6682A13">
            <w:pPr>
              <w:spacing w:line="240" w:lineRule="auto"/>
              <w:ind w:firstLine="0" w:firstLineChars="0"/>
              <w:jc w:val="center"/>
              <w:rPr>
                <w:rFonts w:hint="eastAsia"/>
                <w:color w:val="auto"/>
                <w:sz w:val="21"/>
                <w:szCs w:val="21"/>
              </w:rPr>
            </w:pPr>
            <w:r>
              <w:rPr>
                <w:rFonts w:hint="eastAsia"/>
                <w:color w:val="auto"/>
                <w:sz w:val="21"/>
                <w:szCs w:val="21"/>
              </w:rPr>
              <w:t>1250</w:t>
            </w:r>
          </w:p>
        </w:tc>
        <w:tc>
          <w:tcPr>
            <w:tcW w:w="1060" w:type="dxa"/>
            <w:vAlign w:val="center"/>
          </w:tcPr>
          <w:p w14:paraId="15231EB4">
            <w:pPr>
              <w:spacing w:line="240" w:lineRule="auto"/>
              <w:ind w:firstLine="0" w:firstLineChars="0"/>
              <w:jc w:val="center"/>
              <w:rPr>
                <w:rFonts w:hint="eastAsia"/>
                <w:color w:val="auto"/>
                <w:sz w:val="21"/>
                <w:szCs w:val="21"/>
              </w:rPr>
            </w:pPr>
            <w:r>
              <w:rPr>
                <w:rFonts w:hint="eastAsia"/>
                <w:color w:val="auto"/>
                <w:sz w:val="21"/>
                <w:szCs w:val="21"/>
              </w:rPr>
              <w:t>1250</w:t>
            </w:r>
          </w:p>
        </w:tc>
        <w:tc>
          <w:tcPr>
            <w:tcW w:w="1060" w:type="dxa"/>
            <w:vAlign w:val="center"/>
          </w:tcPr>
          <w:p w14:paraId="7F5DA658">
            <w:pPr>
              <w:spacing w:line="240" w:lineRule="auto"/>
              <w:ind w:firstLine="0" w:firstLineChars="0"/>
              <w:jc w:val="center"/>
              <w:rPr>
                <w:rFonts w:hint="eastAsia"/>
                <w:color w:val="auto"/>
                <w:sz w:val="21"/>
                <w:szCs w:val="21"/>
              </w:rPr>
            </w:pPr>
            <w:r>
              <w:rPr>
                <w:rFonts w:hint="eastAsia"/>
                <w:color w:val="auto"/>
                <w:sz w:val="21"/>
                <w:szCs w:val="21"/>
              </w:rPr>
              <w:t>625</w:t>
            </w:r>
          </w:p>
        </w:tc>
      </w:tr>
      <w:tr w14:paraId="5320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4E04EE6">
            <w:pPr>
              <w:spacing w:line="240" w:lineRule="auto"/>
              <w:ind w:firstLine="0" w:firstLineChars="0"/>
              <w:jc w:val="center"/>
              <w:rPr>
                <w:rFonts w:hint="eastAsia"/>
                <w:color w:val="auto"/>
                <w:sz w:val="21"/>
                <w:szCs w:val="21"/>
              </w:rPr>
            </w:pPr>
            <w:r>
              <w:rPr>
                <w:rFonts w:hint="eastAsia"/>
                <w:color w:val="auto"/>
                <w:sz w:val="21"/>
                <w:szCs w:val="21"/>
              </w:rPr>
              <w:t>28</w:t>
            </w:r>
          </w:p>
        </w:tc>
        <w:tc>
          <w:tcPr>
            <w:tcW w:w="1445" w:type="dxa"/>
            <w:vAlign w:val="center"/>
          </w:tcPr>
          <w:p w14:paraId="3C3FBE66">
            <w:pPr>
              <w:spacing w:line="240" w:lineRule="auto"/>
              <w:ind w:firstLine="0" w:firstLineChars="0"/>
              <w:jc w:val="center"/>
              <w:rPr>
                <w:rFonts w:hint="eastAsia"/>
                <w:color w:val="auto"/>
                <w:sz w:val="21"/>
                <w:szCs w:val="21"/>
              </w:rPr>
            </w:pPr>
            <w:r>
              <w:rPr>
                <w:rFonts w:hint="eastAsia"/>
                <w:color w:val="auto"/>
                <w:sz w:val="21"/>
                <w:szCs w:val="21"/>
              </w:rPr>
              <w:t>花山镇布岗村村委</w:t>
            </w:r>
          </w:p>
        </w:tc>
        <w:tc>
          <w:tcPr>
            <w:tcW w:w="991" w:type="dxa"/>
            <w:vAlign w:val="center"/>
          </w:tcPr>
          <w:p w14:paraId="747817A8">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3E30889C">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6F596D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6A7E16F">
            <w:pPr>
              <w:spacing w:line="240" w:lineRule="auto"/>
              <w:ind w:firstLine="0" w:firstLineChars="0"/>
              <w:jc w:val="center"/>
              <w:rPr>
                <w:rFonts w:hint="eastAsia"/>
                <w:color w:val="auto"/>
                <w:sz w:val="21"/>
                <w:szCs w:val="21"/>
              </w:rPr>
            </w:pPr>
            <w:r>
              <w:rPr>
                <w:rFonts w:hint="eastAsia"/>
                <w:color w:val="auto"/>
                <w:sz w:val="21"/>
                <w:szCs w:val="21"/>
              </w:rPr>
              <w:t>3600</w:t>
            </w:r>
          </w:p>
        </w:tc>
        <w:tc>
          <w:tcPr>
            <w:tcW w:w="1060" w:type="dxa"/>
            <w:vAlign w:val="center"/>
          </w:tcPr>
          <w:p w14:paraId="218055CA">
            <w:pPr>
              <w:spacing w:line="240" w:lineRule="auto"/>
              <w:ind w:firstLine="0" w:firstLineChars="0"/>
              <w:jc w:val="center"/>
              <w:rPr>
                <w:rFonts w:hint="eastAsia"/>
                <w:color w:val="auto"/>
                <w:sz w:val="21"/>
                <w:szCs w:val="21"/>
              </w:rPr>
            </w:pPr>
            <w:r>
              <w:rPr>
                <w:rFonts w:hint="eastAsia"/>
                <w:color w:val="auto"/>
                <w:sz w:val="21"/>
                <w:szCs w:val="21"/>
              </w:rPr>
              <w:t>1800</w:t>
            </w:r>
          </w:p>
        </w:tc>
        <w:tc>
          <w:tcPr>
            <w:tcW w:w="1060" w:type="dxa"/>
            <w:vAlign w:val="center"/>
          </w:tcPr>
          <w:p w14:paraId="5367E09A">
            <w:pPr>
              <w:spacing w:line="240" w:lineRule="auto"/>
              <w:ind w:firstLine="0" w:firstLineChars="0"/>
              <w:jc w:val="center"/>
              <w:rPr>
                <w:rFonts w:hint="eastAsia"/>
                <w:color w:val="auto"/>
                <w:sz w:val="21"/>
                <w:szCs w:val="21"/>
              </w:rPr>
            </w:pPr>
            <w:r>
              <w:rPr>
                <w:rFonts w:hint="eastAsia"/>
                <w:color w:val="auto"/>
                <w:sz w:val="21"/>
                <w:szCs w:val="21"/>
              </w:rPr>
              <w:t>1800</w:t>
            </w:r>
          </w:p>
        </w:tc>
      </w:tr>
      <w:tr w14:paraId="6941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A1B40C5">
            <w:pPr>
              <w:spacing w:line="240" w:lineRule="auto"/>
              <w:ind w:firstLine="0" w:firstLineChars="0"/>
              <w:jc w:val="center"/>
              <w:rPr>
                <w:rFonts w:hint="eastAsia"/>
                <w:color w:val="auto"/>
                <w:sz w:val="21"/>
                <w:szCs w:val="21"/>
              </w:rPr>
            </w:pPr>
            <w:r>
              <w:rPr>
                <w:rFonts w:hint="eastAsia"/>
                <w:color w:val="auto"/>
                <w:sz w:val="21"/>
                <w:szCs w:val="21"/>
              </w:rPr>
              <w:t>29</w:t>
            </w:r>
          </w:p>
        </w:tc>
        <w:tc>
          <w:tcPr>
            <w:tcW w:w="1445" w:type="dxa"/>
            <w:vAlign w:val="center"/>
          </w:tcPr>
          <w:p w14:paraId="22908F26">
            <w:pPr>
              <w:spacing w:line="240" w:lineRule="auto"/>
              <w:ind w:firstLine="0" w:firstLineChars="0"/>
              <w:jc w:val="center"/>
              <w:rPr>
                <w:rFonts w:hint="eastAsia"/>
                <w:color w:val="auto"/>
                <w:sz w:val="21"/>
                <w:szCs w:val="21"/>
              </w:rPr>
            </w:pPr>
            <w:r>
              <w:rPr>
                <w:rFonts w:hint="eastAsia"/>
                <w:color w:val="auto"/>
                <w:sz w:val="21"/>
                <w:szCs w:val="21"/>
              </w:rPr>
              <w:t>花山镇永乐村村委</w:t>
            </w:r>
          </w:p>
        </w:tc>
        <w:tc>
          <w:tcPr>
            <w:tcW w:w="991" w:type="dxa"/>
            <w:vAlign w:val="center"/>
          </w:tcPr>
          <w:p w14:paraId="1ED06685">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3BF9BB42">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6919CA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B32BB88">
            <w:pPr>
              <w:spacing w:line="240" w:lineRule="auto"/>
              <w:ind w:firstLine="0" w:firstLineChars="0"/>
              <w:jc w:val="center"/>
              <w:rPr>
                <w:rFonts w:hint="eastAsia"/>
                <w:color w:val="auto"/>
                <w:sz w:val="21"/>
                <w:szCs w:val="21"/>
              </w:rPr>
            </w:pPr>
            <w:r>
              <w:rPr>
                <w:rFonts w:hint="eastAsia"/>
                <w:color w:val="auto"/>
                <w:sz w:val="21"/>
                <w:szCs w:val="21"/>
              </w:rPr>
              <w:t>1240</w:t>
            </w:r>
          </w:p>
        </w:tc>
        <w:tc>
          <w:tcPr>
            <w:tcW w:w="1060" w:type="dxa"/>
            <w:vAlign w:val="center"/>
          </w:tcPr>
          <w:p w14:paraId="745131BC">
            <w:pPr>
              <w:spacing w:line="240" w:lineRule="auto"/>
              <w:ind w:firstLine="0" w:firstLineChars="0"/>
              <w:jc w:val="center"/>
              <w:rPr>
                <w:rFonts w:hint="eastAsia"/>
                <w:color w:val="auto"/>
                <w:sz w:val="21"/>
                <w:szCs w:val="21"/>
              </w:rPr>
            </w:pPr>
            <w:r>
              <w:rPr>
                <w:rFonts w:hint="eastAsia"/>
                <w:color w:val="auto"/>
                <w:sz w:val="21"/>
                <w:szCs w:val="21"/>
              </w:rPr>
              <w:t>1240</w:t>
            </w:r>
          </w:p>
        </w:tc>
        <w:tc>
          <w:tcPr>
            <w:tcW w:w="1060" w:type="dxa"/>
            <w:vAlign w:val="center"/>
          </w:tcPr>
          <w:p w14:paraId="69EDF7A0">
            <w:pPr>
              <w:spacing w:line="240" w:lineRule="auto"/>
              <w:ind w:firstLine="0" w:firstLineChars="0"/>
              <w:jc w:val="center"/>
              <w:rPr>
                <w:rFonts w:hint="eastAsia"/>
                <w:color w:val="auto"/>
                <w:sz w:val="21"/>
                <w:szCs w:val="21"/>
              </w:rPr>
            </w:pPr>
            <w:r>
              <w:rPr>
                <w:rFonts w:hint="eastAsia"/>
                <w:color w:val="auto"/>
                <w:sz w:val="21"/>
                <w:szCs w:val="21"/>
              </w:rPr>
              <w:t>620</w:t>
            </w:r>
          </w:p>
        </w:tc>
      </w:tr>
      <w:tr w14:paraId="0292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4865ADA">
            <w:pPr>
              <w:spacing w:line="240" w:lineRule="auto"/>
              <w:ind w:firstLine="0" w:firstLineChars="0"/>
              <w:jc w:val="center"/>
              <w:rPr>
                <w:rFonts w:hint="eastAsia"/>
                <w:color w:val="auto"/>
                <w:sz w:val="21"/>
                <w:szCs w:val="21"/>
              </w:rPr>
            </w:pPr>
            <w:r>
              <w:rPr>
                <w:rFonts w:hint="eastAsia"/>
                <w:color w:val="auto"/>
                <w:sz w:val="21"/>
                <w:szCs w:val="21"/>
              </w:rPr>
              <w:t>30</w:t>
            </w:r>
          </w:p>
        </w:tc>
        <w:tc>
          <w:tcPr>
            <w:tcW w:w="1445" w:type="dxa"/>
            <w:vAlign w:val="center"/>
          </w:tcPr>
          <w:p w14:paraId="015819D1">
            <w:pPr>
              <w:spacing w:line="240" w:lineRule="auto"/>
              <w:ind w:firstLine="0" w:firstLineChars="0"/>
              <w:jc w:val="center"/>
              <w:rPr>
                <w:rFonts w:hint="eastAsia"/>
                <w:color w:val="auto"/>
                <w:sz w:val="21"/>
                <w:szCs w:val="21"/>
              </w:rPr>
            </w:pPr>
            <w:r>
              <w:rPr>
                <w:rFonts w:hint="eastAsia"/>
                <w:color w:val="auto"/>
                <w:sz w:val="21"/>
                <w:szCs w:val="21"/>
              </w:rPr>
              <w:t>花山镇邝维煜小学</w:t>
            </w:r>
          </w:p>
        </w:tc>
        <w:tc>
          <w:tcPr>
            <w:tcW w:w="991" w:type="dxa"/>
            <w:vAlign w:val="center"/>
          </w:tcPr>
          <w:p w14:paraId="2BE31861">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422B1695">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A0E333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DCEFE3F">
            <w:pPr>
              <w:spacing w:line="240" w:lineRule="auto"/>
              <w:ind w:firstLine="0" w:firstLineChars="0"/>
              <w:jc w:val="center"/>
              <w:rPr>
                <w:rFonts w:hint="eastAsia"/>
                <w:color w:val="auto"/>
                <w:sz w:val="21"/>
                <w:szCs w:val="21"/>
              </w:rPr>
            </w:pPr>
            <w:r>
              <w:rPr>
                <w:rFonts w:hint="eastAsia"/>
                <w:color w:val="auto"/>
                <w:sz w:val="21"/>
                <w:szCs w:val="21"/>
              </w:rPr>
              <w:t>3960</w:t>
            </w:r>
          </w:p>
        </w:tc>
        <w:tc>
          <w:tcPr>
            <w:tcW w:w="1060" w:type="dxa"/>
            <w:vAlign w:val="center"/>
          </w:tcPr>
          <w:p w14:paraId="68FCA51B">
            <w:pPr>
              <w:spacing w:line="240" w:lineRule="auto"/>
              <w:ind w:firstLine="0" w:firstLineChars="0"/>
              <w:jc w:val="center"/>
              <w:rPr>
                <w:rFonts w:hint="eastAsia"/>
                <w:color w:val="auto"/>
                <w:sz w:val="21"/>
                <w:szCs w:val="21"/>
              </w:rPr>
            </w:pPr>
            <w:r>
              <w:rPr>
                <w:rFonts w:hint="eastAsia"/>
                <w:color w:val="auto"/>
                <w:sz w:val="21"/>
                <w:szCs w:val="21"/>
              </w:rPr>
              <w:t>2000</w:t>
            </w:r>
          </w:p>
        </w:tc>
        <w:tc>
          <w:tcPr>
            <w:tcW w:w="1060" w:type="dxa"/>
            <w:vAlign w:val="center"/>
          </w:tcPr>
          <w:p w14:paraId="3F56DE11">
            <w:pPr>
              <w:spacing w:line="240" w:lineRule="auto"/>
              <w:ind w:firstLine="0" w:firstLineChars="0"/>
              <w:jc w:val="center"/>
              <w:rPr>
                <w:rFonts w:hint="eastAsia"/>
                <w:color w:val="auto"/>
                <w:sz w:val="21"/>
                <w:szCs w:val="21"/>
              </w:rPr>
            </w:pPr>
            <w:r>
              <w:rPr>
                <w:rFonts w:hint="eastAsia"/>
                <w:color w:val="auto"/>
                <w:sz w:val="21"/>
                <w:szCs w:val="21"/>
              </w:rPr>
              <w:t>1980</w:t>
            </w:r>
          </w:p>
        </w:tc>
      </w:tr>
      <w:tr w14:paraId="244E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6909663">
            <w:pPr>
              <w:spacing w:line="240" w:lineRule="auto"/>
              <w:ind w:firstLine="0" w:firstLineChars="0"/>
              <w:jc w:val="center"/>
              <w:rPr>
                <w:rFonts w:hint="eastAsia"/>
                <w:color w:val="auto"/>
                <w:sz w:val="21"/>
                <w:szCs w:val="21"/>
              </w:rPr>
            </w:pPr>
            <w:r>
              <w:rPr>
                <w:rFonts w:hint="eastAsia"/>
                <w:color w:val="auto"/>
                <w:sz w:val="21"/>
                <w:szCs w:val="21"/>
              </w:rPr>
              <w:t>31</w:t>
            </w:r>
          </w:p>
        </w:tc>
        <w:tc>
          <w:tcPr>
            <w:tcW w:w="1445" w:type="dxa"/>
            <w:vAlign w:val="center"/>
          </w:tcPr>
          <w:p w14:paraId="63E620EB">
            <w:pPr>
              <w:spacing w:line="240" w:lineRule="auto"/>
              <w:ind w:firstLine="0" w:firstLineChars="0"/>
              <w:jc w:val="center"/>
              <w:rPr>
                <w:rFonts w:hint="eastAsia"/>
                <w:color w:val="auto"/>
                <w:sz w:val="21"/>
                <w:szCs w:val="21"/>
              </w:rPr>
            </w:pPr>
            <w:r>
              <w:rPr>
                <w:rFonts w:hint="eastAsia"/>
                <w:color w:val="auto"/>
                <w:sz w:val="21"/>
                <w:szCs w:val="21"/>
              </w:rPr>
              <w:t>花山镇文坚小学</w:t>
            </w:r>
          </w:p>
        </w:tc>
        <w:tc>
          <w:tcPr>
            <w:tcW w:w="991" w:type="dxa"/>
            <w:vAlign w:val="center"/>
          </w:tcPr>
          <w:p w14:paraId="0E89B6C2">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5434ECB8">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D6A2A2F">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CE110A9">
            <w:pPr>
              <w:spacing w:line="240" w:lineRule="auto"/>
              <w:ind w:firstLine="0" w:firstLineChars="0"/>
              <w:jc w:val="center"/>
              <w:rPr>
                <w:rFonts w:hint="eastAsia"/>
                <w:color w:val="auto"/>
                <w:sz w:val="21"/>
                <w:szCs w:val="21"/>
              </w:rPr>
            </w:pPr>
            <w:r>
              <w:rPr>
                <w:rFonts w:hint="eastAsia"/>
                <w:color w:val="auto"/>
                <w:sz w:val="21"/>
                <w:szCs w:val="21"/>
              </w:rPr>
              <w:t>4480</w:t>
            </w:r>
          </w:p>
        </w:tc>
        <w:tc>
          <w:tcPr>
            <w:tcW w:w="1060" w:type="dxa"/>
            <w:vAlign w:val="center"/>
          </w:tcPr>
          <w:p w14:paraId="2148F717">
            <w:pPr>
              <w:spacing w:line="240" w:lineRule="auto"/>
              <w:ind w:firstLine="0" w:firstLineChars="0"/>
              <w:jc w:val="center"/>
              <w:rPr>
                <w:rFonts w:hint="eastAsia"/>
                <w:color w:val="auto"/>
                <w:sz w:val="21"/>
                <w:szCs w:val="21"/>
              </w:rPr>
            </w:pPr>
            <w:r>
              <w:rPr>
                <w:rFonts w:hint="eastAsia"/>
                <w:color w:val="auto"/>
                <w:sz w:val="21"/>
                <w:szCs w:val="21"/>
              </w:rPr>
              <w:t>2200</w:t>
            </w:r>
          </w:p>
        </w:tc>
        <w:tc>
          <w:tcPr>
            <w:tcW w:w="1060" w:type="dxa"/>
            <w:vAlign w:val="center"/>
          </w:tcPr>
          <w:p w14:paraId="073C0314">
            <w:pPr>
              <w:spacing w:line="240" w:lineRule="auto"/>
              <w:ind w:firstLine="0" w:firstLineChars="0"/>
              <w:jc w:val="center"/>
              <w:rPr>
                <w:rFonts w:hint="eastAsia"/>
                <w:color w:val="auto"/>
                <w:sz w:val="21"/>
                <w:szCs w:val="21"/>
              </w:rPr>
            </w:pPr>
            <w:r>
              <w:rPr>
                <w:rFonts w:hint="eastAsia"/>
                <w:color w:val="auto"/>
                <w:sz w:val="21"/>
                <w:szCs w:val="21"/>
              </w:rPr>
              <w:t>2240</w:t>
            </w:r>
          </w:p>
        </w:tc>
      </w:tr>
      <w:tr w14:paraId="30DA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C735D24">
            <w:pPr>
              <w:spacing w:line="240" w:lineRule="auto"/>
              <w:ind w:firstLine="0" w:firstLineChars="0"/>
              <w:jc w:val="center"/>
              <w:rPr>
                <w:rFonts w:hint="eastAsia"/>
                <w:color w:val="auto"/>
                <w:sz w:val="21"/>
                <w:szCs w:val="21"/>
              </w:rPr>
            </w:pPr>
            <w:bookmarkStart w:id="102" w:name="_Hlk174309370"/>
            <w:bookmarkStart w:id="103" w:name="OLE_LINK40" w:colFirst="4" w:colLast="4"/>
            <w:bookmarkStart w:id="104" w:name="OLE_LINK43" w:colFirst="4" w:colLast="4"/>
            <w:bookmarkStart w:id="105" w:name="OLE_LINK41" w:colFirst="4" w:colLast="4"/>
            <w:r>
              <w:rPr>
                <w:rFonts w:hint="eastAsia"/>
                <w:color w:val="auto"/>
                <w:sz w:val="21"/>
                <w:szCs w:val="21"/>
              </w:rPr>
              <w:t>32</w:t>
            </w:r>
          </w:p>
        </w:tc>
        <w:tc>
          <w:tcPr>
            <w:tcW w:w="1445" w:type="dxa"/>
            <w:vAlign w:val="center"/>
          </w:tcPr>
          <w:p w14:paraId="70C9346C">
            <w:pPr>
              <w:spacing w:line="240" w:lineRule="auto"/>
              <w:ind w:firstLine="0" w:firstLineChars="0"/>
              <w:jc w:val="center"/>
              <w:rPr>
                <w:rFonts w:hint="eastAsia"/>
                <w:color w:val="auto"/>
                <w:sz w:val="21"/>
                <w:szCs w:val="21"/>
              </w:rPr>
            </w:pPr>
            <w:r>
              <w:rPr>
                <w:rFonts w:hint="eastAsia"/>
                <w:color w:val="auto"/>
                <w:sz w:val="21"/>
                <w:szCs w:val="21"/>
              </w:rPr>
              <w:t>花山镇紫西村村委</w:t>
            </w:r>
          </w:p>
        </w:tc>
        <w:tc>
          <w:tcPr>
            <w:tcW w:w="991" w:type="dxa"/>
            <w:vAlign w:val="center"/>
          </w:tcPr>
          <w:p w14:paraId="71ED074C">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2D3DD663">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38565D78">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44CA5B3">
            <w:pPr>
              <w:spacing w:line="240" w:lineRule="auto"/>
              <w:ind w:firstLine="0" w:firstLineChars="0"/>
              <w:jc w:val="center"/>
              <w:rPr>
                <w:rFonts w:hint="eastAsia"/>
                <w:color w:val="auto"/>
                <w:sz w:val="21"/>
                <w:szCs w:val="21"/>
              </w:rPr>
            </w:pPr>
            <w:r>
              <w:rPr>
                <w:rFonts w:hint="eastAsia"/>
                <w:color w:val="auto"/>
                <w:sz w:val="21"/>
                <w:szCs w:val="21"/>
              </w:rPr>
              <w:t>990</w:t>
            </w:r>
          </w:p>
        </w:tc>
        <w:tc>
          <w:tcPr>
            <w:tcW w:w="1060" w:type="dxa"/>
            <w:vAlign w:val="center"/>
          </w:tcPr>
          <w:p w14:paraId="6B7DAD73">
            <w:pPr>
              <w:spacing w:line="240" w:lineRule="auto"/>
              <w:ind w:firstLine="0" w:firstLineChars="0"/>
              <w:jc w:val="center"/>
              <w:rPr>
                <w:rFonts w:hint="eastAsia"/>
                <w:color w:val="auto"/>
                <w:sz w:val="21"/>
                <w:szCs w:val="21"/>
              </w:rPr>
            </w:pPr>
            <w:r>
              <w:rPr>
                <w:rFonts w:hint="eastAsia"/>
                <w:color w:val="auto"/>
                <w:sz w:val="21"/>
                <w:szCs w:val="21"/>
              </w:rPr>
              <w:t>990</w:t>
            </w:r>
          </w:p>
        </w:tc>
        <w:tc>
          <w:tcPr>
            <w:tcW w:w="1060" w:type="dxa"/>
            <w:vAlign w:val="center"/>
          </w:tcPr>
          <w:p w14:paraId="4F74046B">
            <w:pPr>
              <w:spacing w:line="240" w:lineRule="auto"/>
              <w:ind w:firstLine="0" w:firstLineChars="0"/>
              <w:jc w:val="center"/>
              <w:rPr>
                <w:rFonts w:hint="eastAsia"/>
                <w:color w:val="auto"/>
                <w:sz w:val="21"/>
                <w:szCs w:val="21"/>
              </w:rPr>
            </w:pPr>
            <w:r>
              <w:rPr>
                <w:rFonts w:hint="eastAsia"/>
                <w:color w:val="auto"/>
                <w:sz w:val="21"/>
                <w:szCs w:val="21"/>
              </w:rPr>
              <w:t>495</w:t>
            </w:r>
          </w:p>
        </w:tc>
      </w:tr>
      <w:tr w14:paraId="63DC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6F7AADA">
            <w:pPr>
              <w:spacing w:line="240" w:lineRule="auto"/>
              <w:ind w:firstLine="0" w:firstLineChars="0"/>
              <w:jc w:val="center"/>
              <w:rPr>
                <w:rFonts w:hint="eastAsia"/>
                <w:color w:val="auto"/>
                <w:sz w:val="21"/>
                <w:szCs w:val="21"/>
              </w:rPr>
            </w:pPr>
            <w:r>
              <w:rPr>
                <w:rFonts w:hint="eastAsia"/>
                <w:color w:val="auto"/>
                <w:sz w:val="21"/>
                <w:szCs w:val="21"/>
              </w:rPr>
              <w:t>33</w:t>
            </w:r>
          </w:p>
        </w:tc>
        <w:tc>
          <w:tcPr>
            <w:tcW w:w="1445" w:type="dxa"/>
            <w:vAlign w:val="center"/>
          </w:tcPr>
          <w:p w14:paraId="26625379">
            <w:pPr>
              <w:spacing w:line="240" w:lineRule="auto"/>
              <w:ind w:firstLine="0" w:firstLineChars="0"/>
              <w:jc w:val="center"/>
              <w:rPr>
                <w:rFonts w:hint="eastAsia"/>
                <w:color w:val="auto"/>
                <w:sz w:val="21"/>
                <w:szCs w:val="21"/>
              </w:rPr>
            </w:pPr>
            <w:r>
              <w:rPr>
                <w:rFonts w:hint="eastAsia"/>
                <w:color w:val="auto"/>
                <w:sz w:val="21"/>
                <w:szCs w:val="21"/>
              </w:rPr>
              <w:t>花山镇东方村委</w:t>
            </w:r>
          </w:p>
        </w:tc>
        <w:tc>
          <w:tcPr>
            <w:tcW w:w="991" w:type="dxa"/>
            <w:vAlign w:val="center"/>
          </w:tcPr>
          <w:p w14:paraId="2529207A">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35CFA1CB">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97EA86F">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B10934D">
            <w:pPr>
              <w:spacing w:line="240" w:lineRule="auto"/>
              <w:ind w:firstLine="0" w:firstLineChars="0"/>
              <w:jc w:val="center"/>
              <w:rPr>
                <w:rFonts w:hint="eastAsia"/>
                <w:color w:val="auto"/>
                <w:sz w:val="21"/>
                <w:szCs w:val="21"/>
              </w:rPr>
            </w:pPr>
            <w:r>
              <w:rPr>
                <w:rFonts w:hint="eastAsia"/>
                <w:color w:val="auto"/>
                <w:sz w:val="21"/>
                <w:szCs w:val="21"/>
              </w:rPr>
              <w:t>1230</w:t>
            </w:r>
          </w:p>
        </w:tc>
        <w:tc>
          <w:tcPr>
            <w:tcW w:w="1060" w:type="dxa"/>
            <w:vAlign w:val="center"/>
          </w:tcPr>
          <w:p w14:paraId="15EFB6E2">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2847C1A3">
            <w:pPr>
              <w:spacing w:line="240" w:lineRule="auto"/>
              <w:ind w:firstLine="0" w:firstLineChars="0"/>
              <w:jc w:val="center"/>
              <w:rPr>
                <w:rFonts w:hint="eastAsia"/>
                <w:color w:val="auto"/>
                <w:sz w:val="21"/>
                <w:szCs w:val="21"/>
              </w:rPr>
            </w:pPr>
            <w:r>
              <w:rPr>
                <w:rFonts w:hint="eastAsia"/>
                <w:color w:val="auto"/>
                <w:sz w:val="21"/>
                <w:szCs w:val="21"/>
              </w:rPr>
              <w:t>615</w:t>
            </w:r>
          </w:p>
        </w:tc>
      </w:tr>
      <w:bookmarkEnd w:id="102"/>
      <w:bookmarkEnd w:id="103"/>
      <w:bookmarkEnd w:id="104"/>
      <w:bookmarkEnd w:id="105"/>
      <w:tr w14:paraId="60EA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6735BBB">
            <w:pPr>
              <w:spacing w:line="240" w:lineRule="auto"/>
              <w:ind w:firstLine="0" w:firstLineChars="0"/>
              <w:jc w:val="center"/>
              <w:rPr>
                <w:rFonts w:hint="eastAsia"/>
                <w:color w:val="auto"/>
                <w:sz w:val="21"/>
                <w:szCs w:val="21"/>
              </w:rPr>
            </w:pPr>
            <w:r>
              <w:rPr>
                <w:rFonts w:hint="eastAsia"/>
                <w:color w:val="auto"/>
                <w:sz w:val="21"/>
                <w:szCs w:val="21"/>
              </w:rPr>
              <w:t>34</w:t>
            </w:r>
          </w:p>
        </w:tc>
        <w:tc>
          <w:tcPr>
            <w:tcW w:w="1445" w:type="dxa"/>
            <w:vAlign w:val="center"/>
          </w:tcPr>
          <w:p w14:paraId="6292CA5B">
            <w:pPr>
              <w:spacing w:line="240" w:lineRule="auto"/>
              <w:ind w:firstLine="0" w:firstLineChars="0"/>
              <w:jc w:val="center"/>
              <w:rPr>
                <w:rFonts w:hint="eastAsia"/>
                <w:color w:val="auto"/>
                <w:sz w:val="21"/>
                <w:szCs w:val="21"/>
              </w:rPr>
            </w:pPr>
            <w:r>
              <w:rPr>
                <w:rFonts w:hint="eastAsia"/>
                <w:color w:val="auto"/>
                <w:sz w:val="21"/>
                <w:szCs w:val="21"/>
              </w:rPr>
              <w:t>花山镇狮民村村委</w:t>
            </w:r>
          </w:p>
        </w:tc>
        <w:tc>
          <w:tcPr>
            <w:tcW w:w="991" w:type="dxa"/>
            <w:vAlign w:val="center"/>
          </w:tcPr>
          <w:p w14:paraId="3469F274">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5F872D79">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5FE852E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EC20B03">
            <w:pPr>
              <w:spacing w:line="240" w:lineRule="auto"/>
              <w:ind w:firstLine="0" w:firstLineChars="0"/>
              <w:jc w:val="center"/>
              <w:rPr>
                <w:rFonts w:hint="eastAsia"/>
                <w:color w:val="auto"/>
                <w:sz w:val="21"/>
                <w:szCs w:val="21"/>
              </w:rPr>
            </w:pPr>
            <w:r>
              <w:rPr>
                <w:rFonts w:hint="eastAsia"/>
                <w:color w:val="auto"/>
                <w:sz w:val="21"/>
                <w:szCs w:val="21"/>
              </w:rPr>
              <w:t>1540</w:t>
            </w:r>
          </w:p>
        </w:tc>
        <w:tc>
          <w:tcPr>
            <w:tcW w:w="1060" w:type="dxa"/>
            <w:vAlign w:val="center"/>
          </w:tcPr>
          <w:p w14:paraId="252D65C8">
            <w:pPr>
              <w:spacing w:line="240" w:lineRule="auto"/>
              <w:ind w:firstLine="0" w:firstLineChars="0"/>
              <w:jc w:val="center"/>
              <w:rPr>
                <w:rFonts w:hint="eastAsia"/>
                <w:color w:val="auto"/>
                <w:sz w:val="21"/>
                <w:szCs w:val="21"/>
              </w:rPr>
            </w:pPr>
            <w:r>
              <w:rPr>
                <w:rFonts w:hint="eastAsia"/>
                <w:color w:val="auto"/>
                <w:sz w:val="21"/>
                <w:szCs w:val="21"/>
              </w:rPr>
              <w:t>1540</w:t>
            </w:r>
          </w:p>
        </w:tc>
        <w:tc>
          <w:tcPr>
            <w:tcW w:w="1060" w:type="dxa"/>
            <w:vAlign w:val="center"/>
          </w:tcPr>
          <w:p w14:paraId="59A66E84">
            <w:pPr>
              <w:spacing w:line="240" w:lineRule="auto"/>
              <w:ind w:firstLine="0" w:firstLineChars="0"/>
              <w:jc w:val="center"/>
              <w:rPr>
                <w:rFonts w:hint="eastAsia"/>
                <w:color w:val="auto"/>
                <w:sz w:val="21"/>
                <w:szCs w:val="21"/>
              </w:rPr>
            </w:pPr>
            <w:r>
              <w:rPr>
                <w:rFonts w:hint="eastAsia"/>
                <w:color w:val="auto"/>
                <w:sz w:val="21"/>
                <w:szCs w:val="21"/>
              </w:rPr>
              <w:t>770</w:t>
            </w:r>
          </w:p>
        </w:tc>
      </w:tr>
      <w:tr w14:paraId="2CFF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263BD35">
            <w:pPr>
              <w:spacing w:line="240" w:lineRule="auto"/>
              <w:ind w:firstLine="0" w:firstLineChars="0"/>
              <w:jc w:val="center"/>
              <w:rPr>
                <w:rFonts w:hint="eastAsia"/>
                <w:color w:val="auto"/>
                <w:sz w:val="21"/>
                <w:szCs w:val="21"/>
              </w:rPr>
            </w:pPr>
            <w:r>
              <w:rPr>
                <w:rFonts w:hint="eastAsia"/>
                <w:color w:val="auto"/>
                <w:sz w:val="21"/>
                <w:szCs w:val="21"/>
              </w:rPr>
              <w:t>35</w:t>
            </w:r>
          </w:p>
        </w:tc>
        <w:tc>
          <w:tcPr>
            <w:tcW w:w="1445" w:type="dxa"/>
            <w:vAlign w:val="center"/>
          </w:tcPr>
          <w:p w14:paraId="675E4C4E">
            <w:pPr>
              <w:spacing w:line="240" w:lineRule="auto"/>
              <w:ind w:firstLine="0" w:firstLineChars="0"/>
              <w:jc w:val="center"/>
              <w:rPr>
                <w:rFonts w:hint="eastAsia"/>
                <w:color w:val="auto"/>
                <w:sz w:val="21"/>
                <w:szCs w:val="21"/>
              </w:rPr>
            </w:pPr>
            <w:r>
              <w:rPr>
                <w:rFonts w:hint="eastAsia"/>
                <w:color w:val="auto"/>
                <w:sz w:val="21"/>
                <w:szCs w:val="21"/>
              </w:rPr>
              <w:t>花山镇党群服务中心</w:t>
            </w:r>
          </w:p>
        </w:tc>
        <w:tc>
          <w:tcPr>
            <w:tcW w:w="991" w:type="dxa"/>
            <w:vAlign w:val="center"/>
          </w:tcPr>
          <w:p w14:paraId="27A23310">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148DC7C7">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1E35E467">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488055C">
            <w:pPr>
              <w:spacing w:line="240" w:lineRule="auto"/>
              <w:ind w:firstLine="0" w:firstLineChars="0"/>
              <w:jc w:val="center"/>
              <w:rPr>
                <w:rFonts w:hint="eastAsia"/>
                <w:color w:val="auto"/>
                <w:sz w:val="21"/>
                <w:szCs w:val="21"/>
              </w:rPr>
            </w:pPr>
            <w:r>
              <w:rPr>
                <w:rFonts w:hint="eastAsia"/>
                <w:color w:val="auto"/>
                <w:sz w:val="21"/>
                <w:szCs w:val="21"/>
              </w:rPr>
              <w:t>4488</w:t>
            </w:r>
          </w:p>
        </w:tc>
        <w:tc>
          <w:tcPr>
            <w:tcW w:w="1060" w:type="dxa"/>
            <w:vAlign w:val="center"/>
          </w:tcPr>
          <w:p w14:paraId="414247E7">
            <w:pPr>
              <w:spacing w:line="240" w:lineRule="auto"/>
              <w:ind w:firstLine="0" w:firstLineChars="0"/>
              <w:jc w:val="center"/>
              <w:rPr>
                <w:rFonts w:hint="eastAsia"/>
                <w:color w:val="auto"/>
                <w:sz w:val="21"/>
                <w:szCs w:val="21"/>
              </w:rPr>
            </w:pPr>
            <w:r>
              <w:rPr>
                <w:rFonts w:hint="eastAsia"/>
                <w:color w:val="auto"/>
                <w:sz w:val="21"/>
                <w:szCs w:val="21"/>
              </w:rPr>
              <w:t>3488</w:t>
            </w:r>
          </w:p>
        </w:tc>
        <w:tc>
          <w:tcPr>
            <w:tcW w:w="1060" w:type="dxa"/>
            <w:vAlign w:val="center"/>
          </w:tcPr>
          <w:p w14:paraId="26CD4C93">
            <w:pPr>
              <w:spacing w:line="240" w:lineRule="auto"/>
              <w:ind w:firstLine="0" w:firstLineChars="0"/>
              <w:jc w:val="center"/>
              <w:rPr>
                <w:rFonts w:hint="eastAsia"/>
                <w:color w:val="auto"/>
                <w:sz w:val="21"/>
                <w:szCs w:val="21"/>
              </w:rPr>
            </w:pPr>
            <w:r>
              <w:rPr>
                <w:rFonts w:hint="eastAsia"/>
                <w:color w:val="auto"/>
                <w:sz w:val="21"/>
                <w:szCs w:val="21"/>
              </w:rPr>
              <w:t>2244</w:t>
            </w:r>
          </w:p>
        </w:tc>
      </w:tr>
      <w:tr w14:paraId="6BEE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E0D60DF">
            <w:pPr>
              <w:spacing w:line="240" w:lineRule="auto"/>
              <w:ind w:firstLine="0" w:firstLineChars="0"/>
              <w:jc w:val="center"/>
              <w:rPr>
                <w:rFonts w:hint="eastAsia"/>
                <w:color w:val="auto"/>
                <w:sz w:val="21"/>
                <w:szCs w:val="21"/>
              </w:rPr>
            </w:pPr>
            <w:bookmarkStart w:id="106" w:name="OLE_LINK64" w:colFirst="4" w:colLast="4"/>
            <w:bookmarkStart w:id="107" w:name="OLE_LINK66" w:colFirst="4" w:colLast="4"/>
            <w:bookmarkStart w:id="108" w:name="_Hlk174309544"/>
            <w:bookmarkStart w:id="109" w:name="OLE_LINK65" w:colFirst="4" w:colLast="4"/>
            <w:r>
              <w:rPr>
                <w:rFonts w:hint="eastAsia"/>
                <w:color w:val="auto"/>
                <w:sz w:val="21"/>
                <w:szCs w:val="21"/>
              </w:rPr>
              <w:t>36</w:t>
            </w:r>
          </w:p>
        </w:tc>
        <w:tc>
          <w:tcPr>
            <w:tcW w:w="1445" w:type="dxa"/>
            <w:vAlign w:val="center"/>
          </w:tcPr>
          <w:p w14:paraId="424A23F4">
            <w:pPr>
              <w:spacing w:line="240" w:lineRule="auto"/>
              <w:ind w:firstLine="0" w:firstLineChars="0"/>
              <w:jc w:val="center"/>
              <w:rPr>
                <w:rFonts w:hint="eastAsia"/>
                <w:color w:val="auto"/>
                <w:sz w:val="21"/>
                <w:szCs w:val="21"/>
              </w:rPr>
            </w:pPr>
            <w:r>
              <w:rPr>
                <w:rFonts w:hint="eastAsia"/>
                <w:color w:val="auto"/>
                <w:sz w:val="21"/>
                <w:szCs w:val="21"/>
              </w:rPr>
              <w:t>花山镇敬老院</w:t>
            </w:r>
          </w:p>
        </w:tc>
        <w:tc>
          <w:tcPr>
            <w:tcW w:w="991" w:type="dxa"/>
            <w:vAlign w:val="center"/>
          </w:tcPr>
          <w:p w14:paraId="3152126C">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3499775A">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E84816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C66023F">
            <w:pPr>
              <w:spacing w:line="240" w:lineRule="auto"/>
              <w:ind w:firstLine="0" w:firstLineChars="0"/>
              <w:jc w:val="center"/>
              <w:rPr>
                <w:rFonts w:hint="eastAsia"/>
                <w:color w:val="auto"/>
                <w:sz w:val="21"/>
                <w:szCs w:val="21"/>
              </w:rPr>
            </w:pPr>
            <w:r>
              <w:rPr>
                <w:rFonts w:hint="eastAsia"/>
                <w:color w:val="auto"/>
                <w:sz w:val="21"/>
                <w:szCs w:val="21"/>
              </w:rPr>
              <w:t>6500</w:t>
            </w:r>
          </w:p>
        </w:tc>
        <w:tc>
          <w:tcPr>
            <w:tcW w:w="1060" w:type="dxa"/>
            <w:vAlign w:val="center"/>
          </w:tcPr>
          <w:p w14:paraId="30710806">
            <w:pPr>
              <w:spacing w:line="240" w:lineRule="auto"/>
              <w:ind w:firstLine="0" w:firstLineChars="0"/>
              <w:jc w:val="center"/>
              <w:rPr>
                <w:rFonts w:hint="eastAsia"/>
                <w:color w:val="auto"/>
                <w:sz w:val="21"/>
                <w:szCs w:val="21"/>
              </w:rPr>
            </w:pPr>
            <w:r>
              <w:rPr>
                <w:rFonts w:hint="eastAsia"/>
                <w:color w:val="auto"/>
                <w:sz w:val="21"/>
                <w:szCs w:val="21"/>
              </w:rPr>
              <w:t>2500</w:t>
            </w:r>
          </w:p>
        </w:tc>
        <w:tc>
          <w:tcPr>
            <w:tcW w:w="1060" w:type="dxa"/>
            <w:vAlign w:val="center"/>
          </w:tcPr>
          <w:p w14:paraId="7B4D9F8C">
            <w:pPr>
              <w:spacing w:line="240" w:lineRule="auto"/>
              <w:ind w:firstLine="0" w:firstLineChars="0"/>
              <w:jc w:val="center"/>
              <w:rPr>
                <w:rFonts w:hint="eastAsia"/>
                <w:color w:val="auto"/>
                <w:sz w:val="21"/>
                <w:szCs w:val="21"/>
              </w:rPr>
            </w:pPr>
            <w:r>
              <w:rPr>
                <w:rFonts w:hint="eastAsia"/>
                <w:color w:val="auto"/>
                <w:sz w:val="21"/>
                <w:szCs w:val="21"/>
              </w:rPr>
              <w:t>3250</w:t>
            </w:r>
          </w:p>
        </w:tc>
      </w:tr>
      <w:bookmarkEnd w:id="106"/>
      <w:bookmarkEnd w:id="107"/>
      <w:bookmarkEnd w:id="108"/>
      <w:bookmarkEnd w:id="109"/>
      <w:tr w14:paraId="79CC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27F6C3B">
            <w:pPr>
              <w:spacing w:line="240" w:lineRule="auto"/>
              <w:ind w:firstLine="0" w:firstLineChars="0"/>
              <w:jc w:val="center"/>
              <w:rPr>
                <w:rFonts w:hint="eastAsia"/>
                <w:color w:val="auto"/>
                <w:sz w:val="21"/>
                <w:szCs w:val="21"/>
              </w:rPr>
            </w:pPr>
            <w:r>
              <w:rPr>
                <w:rFonts w:hint="eastAsia"/>
                <w:color w:val="auto"/>
                <w:sz w:val="21"/>
                <w:szCs w:val="21"/>
              </w:rPr>
              <w:t>37</w:t>
            </w:r>
          </w:p>
        </w:tc>
        <w:tc>
          <w:tcPr>
            <w:tcW w:w="1445" w:type="dxa"/>
            <w:vAlign w:val="center"/>
          </w:tcPr>
          <w:p w14:paraId="2D67E4BB">
            <w:pPr>
              <w:spacing w:line="240" w:lineRule="auto"/>
              <w:ind w:firstLine="0" w:firstLineChars="0"/>
              <w:jc w:val="center"/>
              <w:rPr>
                <w:rFonts w:hint="eastAsia"/>
                <w:color w:val="auto"/>
                <w:sz w:val="21"/>
                <w:szCs w:val="21"/>
              </w:rPr>
            </w:pPr>
            <w:r>
              <w:rPr>
                <w:rFonts w:hint="eastAsia"/>
                <w:color w:val="auto"/>
                <w:sz w:val="21"/>
                <w:szCs w:val="21"/>
              </w:rPr>
              <w:t>花山镇源和村党群服务中心</w:t>
            </w:r>
          </w:p>
        </w:tc>
        <w:tc>
          <w:tcPr>
            <w:tcW w:w="991" w:type="dxa"/>
            <w:vAlign w:val="center"/>
          </w:tcPr>
          <w:p w14:paraId="05BEB6D9">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00795F4E">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4B49D6DA">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AC446C8">
            <w:pPr>
              <w:spacing w:line="240" w:lineRule="auto"/>
              <w:ind w:firstLine="0" w:firstLineChars="0"/>
              <w:jc w:val="center"/>
              <w:rPr>
                <w:rFonts w:hint="eastAsia"/>
                <w:color w:val="auto"/>
                <w:sz w:val="21"/>
                <w:szCs w:val="21"/>
              </w:rPr>
            </w:pPr>
            <w:r>
              <w:rPr>
                <w:rFonts w:hint="eastAsia"/>
                <w:color w:val="auto"/>
                <w:sz w:val="21"/>
                <w:szCs w:val="21"/>
              </w:rPr>
              <w:t>3270</w:t>
            </w:r>
          </w:p>
        </w:tc>
        <w:tc>
          <w:tcPr>
            <w:tcW w:w="1060" w:type="dxa"/>
            <w:vAlign w:val="center"/>
          </w:tcPr>
          <w:p w14:paraId="06DC46F1">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4B9A4EC3">
            <w:pPr>
              <w:spacing w:line="240" w:lineRule="auto"/>
              <w:ind w:firstLine="0" w:firstLineChars="0"/>
              <w:jc w:val="center"/>
              <w:rPr>
                <w:rFonts w:hint="eastAsia"/>
                <w:color w:val="auto"/>
                <w:sz w:val="21"/>
                <w:szCs w:val="21"/>
              </w:rPr>
            </w:pPr>
            <w:r>
              <w:rPr>
                <w:rFonts w:hint="eastAsia"/>
                <w:color w:val="auto"/>
                <w:sz w:val="21"/>
                <w:szCs w:val="21"/>
              </w:rPr>
              <w:t>1860</w:t>
            </w:r>
          </w:p>
        </w:tc>
      </w:tr>
      <w:tr w14:paraId="2911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1741169">
            <w:pPr>
              <w:spacing w:line="240" w:lineRule="auto"/>
              <w:ind w:firstLine="0" w:firstLineChars="0"/>
              <w:jc w:val="center"/>
              <w:rPr>
                <w:rFonts w:hint="eastAsia"/>
                <w:color w:val="auto"/>
                <w:sz w:val="21"/>
                <w:szCs w:val="21"/>
              </w:rPr>
            </w:pPr>
            <w:r>
              <w:rPr>
                <w:rFonts w:hint="eastAsia"/>
                <w:color w:val="auto"/>
                <w:sz w:val="21"/>
                <w:szCs w:val="21"/>
              </w:rPr>
              <w:t>38</w:t>
            </w:r>
          </w:p>
        </w:tc>
        <w:tc>
          <w:tcPr>
            <w:tcW w:w="1445" w:type="dxa"/>
            <w:vAlign w:val="center"/>
          </w:tcPr>
          <w:p w14:paraId="4CCCB964">
            <w:pPr>
              <w:spacing w:line="240" w:lineRule="auto"/>
              <w:ind w:firstLine="0" w:firstLineChars="0"/>
              <w:jc w:val="center"/>
              <w:rPr>
                <w:rFonts w:hint="eastAsia"/>
                <w:color w:val="auto"/>
                <w:sz w:val="21"/>
                <w:szCs w:val="21"/>
              </w:rPr>
            </w:pPr>
            <w:r>
              <w:rPr>
                <w:rFonts w:hint="eastAsia"/>
                <w:color w:val="auto"/>
                <w:sz w:val="21"/>
                <w:szCs w:val="21"/>
              </w:rPr>
              <w:t>花山镇城西村村委门口广场</w:t>
            </w:r>
          </w:p>
        </w:tc>
        <w:tc>
          <w:tcPr>
            <w:tcW w:w="991" w:type="dxa"/>
            <w:vAlign w:val="center"/>
          </w:tcPr>
          <w:p w14:paraId="64F11FC5">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115CBEBB">
            <w:pPr>
              <w:spacing w:line="240" w:lineRule="auto"/>
              <w:ind w:firstLine="0" w:firstLineChars="0"/>
              <w:jc w:val="center"/>
              <w:rPr>
                <w:rFonts w:hint="eastAsia"/>
                <w:color w:val="auto"/>
                <w:sz w:val="21"/>
                <w:szCs w:val="21"/>
              </w:rPr>
            </w:pPr>
            <w:r>
              <w:rPr>
                <w:color w:val="auto"/>
                <w:sz w:val="21"/>
                <w:szCs w:val="21"/>
              </w:rPr>
              <w:t>学校</w:t>
            </w:r>
            <w:r>
              <w:rPr>
                <w:rFonts w:hint="eastAsia"/>
                <w:color w:val="auto"/>
                <w:sz w:val="21"/>
                <w:szCs w:val="21"/>
              </w:rPr>
              <w:t>类</w:t>
            </w:r>
          </w:p>
        </w:tc>
        <w:tc>
          <w:tcPr>
            <w:tcW w:w="1119" w:type="dxa"/>
            <w:vAlign w:val="center"/>
          </w:tcPr>
          <w:p w14:paraId="2E0DD09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3073333">
            <w:pPr>
              <w:spacing w:line="240" w:lineRule="auto"/>
              <w:ind w:firstLine="0" w:firstLineChars="0"/>
              <w:jc w:val="center"/>
              <w:rPr>
                <w:rFonts w:hint="eastAsia"/>
                <w:color w:val="auto"/>
                <w:sz w:val="21"/>
                <w:szCs w:val="21"/>
              </w:rPr>
            </w:pPr>
            <w:r>
              <w:rPr>
                <w:rFonts w:hint="eastAsia"/>
                <w:color w:val="auto"/>
                <w:sz w:val="21"/>
                <w:szCs w:val="21"/>
              </w:rPr>
              <w:t>3500</w:t>
            </w:r>
          </w:p>
        </w:tc>
        <w:tc>
          <w:tcPr>
            <w:tcW w:w="1060" w:type="dxa"/>
            <w:vAlign w:val="center"/>
          </w:tcPr>
          <w:p w14:paraId="26441447">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1CCABF16">
            <w:pPr>
              <w:spacing w:line="240" w:lineRule="auto"/>
              <w:ind w:firstLine="0" w:firstLineChars="0"/>
              <w:jc w:val="center"/>
              <w:rPr>
                <w:rFonts w:hint="eastAsia"/>
                <w:color w:val="auto"/>
                <w:sz w:val="21"/>
                <w:szCs w:val="21"/>
              </w:rPr>
            </w:pPr>
            <w:r>
              <w:rPr>
                <w:rFonts w:hint="eastAsia"/>
                <w:color w:val="auto"/>
                <w:sz w:val="21"/>
                <w:szCs w:val="21"/>
              </w:rPr>
              <w:t>1750</w:t>
            </w:r>
          </w:p>
        </w:tc>
      </w:tr>
      <w:tr w14:paraId="32F7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E7F1ECA">
            <w:pPr>
              <w:spacing w:line="240" w:lineRule="auto"/>
              <w:ind w:firstLine="0" w:firstLineChars="0"/>
              <w:jc w:val="center"/>
              <w:rPr>
                <w:rFonts w:hint="eastAsia"/>
                <w:color w:val="auto"/>
                <w:sz w:val="21"/>
                <w:szCs w:val="21"/>
              </w:rPr>
            </w:pPr>
            <w:r>
              <w:rPr>
                <w:rFonts w:hint="eastAsia"/>
                <w:color w:val="auto"/>
                <w:sz w:val="21"/>
                <w:szCs w:val="21"/>
              </w:rPr>
              <w:t>39</w:t>
            </w:r>
          </w:p>
        </w:tc>
        <w:tc>
          <w:tcPr>
            <w:tcW w:w="1445" w:type="dxa"/>
            <w:vAlign w:val="center"/>
          </w:tcPr>
          <w:p w14:paraId="0DCCECE0">
            <w:pPr>
              <w:spacing w:line="240" w:lineRule="auto"/>
              <w:ind w:firstLine="0" w:firstLineChars="0"/>
              <w:jc w:val="center"/>
              <w:rPr>
                <w:rFonts w:hint="eastAsia"/>
                <w:color w:val="auto"/>
                <w:sz w:val="21"/>
                <w:szCs w:val="21"/>
              </w:rPr>
            </w:pPr>
            <w:r>
              <w:rPr>
                <w:rFonts w:hint="eastAsia"/>
                <w:color w:val="auto"/>
                <w:sz w:val="21"/>
                <w:szCs w:val="21"/>
              </w:rPr>
              <w:t>花山镇新和小学</w:t>
            </w:r>
          </w:p>
        </w:tc>
        <w:tc>
          <w:tcPr>
            <w:tcW w:w="991" w:type="dxa"/>
            <w:vAlign w:val="center"/>
          </w:tcPr>
          <w:p w14:paraId="09A7F76A">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0BCB4D2A">
            <w:pPr>
              <w:spacing w:line="240" w:lineRule="auto"/>
              <w:ind w:firstLine="0" w:firstLineChars="0"/>
              <w:jc w:val="center"/>
              <w:rPr>
                <w:rFonts w:hint="eastAsia"/>
                <w:color w:val="auto"/>
                <w:sz w:val="21"/>
                <w:szCs w:val="21"/>
              </w:rPr>
            </w:pPr>
            <w:r>
              <w:rPr>
                <w:color w:val="auto"/>
                <w:sz w:val="21"/>
                <w:szCs w:val="21"/>
              </w:rPr>
              <w:t>学校</w:t>
            </w:r>
            <w:r>
              <w:rPr>
                <w:rFonts w:hint="eastAsia"/>
                <w:color w:val="auto"/>
                <w:sz w:val="21"/>
                <w:szCs w:val="21"/>
              </w:rPr>
              <w:t>类</w:t>
            </w:r>
          </w:p>
        </w:tc>
        <w:tc>
          <w:tcPr>
            <w:tcW w:w="1119" w:type="dxa"/>
            <w:vAlign w:val="center"/>
          </w:tcPr>
          <w:p w14:paraId="115C0BD1">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133E1650">
            <w:pPr>
              <w:spacing w:line="240" w:lineRule="auto"/>
              <w:ind w:firstLine="0" w:firstLineChars="0"/>
              <w:jc w:val="center"/>
              <w:rPr>
                <w:rFonts w:hint="eastAsia"/>
                <w:color w:val="auto"/>
                <w:sz w:val="21"/>
                <w:szCs w:val="21"/>
              </w:rPr>
            </w:pPr>
            <w:r>
              <w:rPr>
                <w:rFonts w:hint="eastAsia"/>
                <w:color w:val="auto"/>
                <w:sz w:val="21"/>
                <w:szCs w:val="21"/>
              </w:rPr>
              <w:t>18000</w:t>
            </w:r>
          </w:p>
        </w:tc>
        <w:tc>
          <w:tcPr>
            <w:tcW w:w="1060" w:type="dxa"/>
            <w:vAlign w:val="center"/>
          </w:tcPr>
          <w:p w14:paraId="4FEAB62E">
            <w:pPr>
              <w:spacing w:line="240" w:lineRule="auto"/>
              <w:ind w:firstLine="0" w:firstLineChars="0"/>
              <w:jc w:val="center"/>
              <w:rPr>
                <w:rFonts w:hint="eastAsia"/>
                <w:color w:val="auto"/>
                <w:sz w:val="21"/>
                <w:szCs w:val="21"/>
              </w:rPr>
            </w:pPr>
            <w:r>
              <w:rPr>
                <w:rFonts w:hint="eastAsia"/>
                <w:color w:val="auto"/>
                <w:sz w:val="21"/>
                <w:szCs w:val="21"/>
              </w:rPr>
              <w:t>6000</w:t>
            </w:r>
          </w:p>
        </w:tc>
        <w:tc>
          <w:tcPr>
            <w:tcW w:w="1060" w:type="dxa"/>
            <w:vAlign w:val="center"/>
          </w:tcPr>
          <w:p w14:paraId="7A5BE89C">
            <w:pPr>
              <w:spacing w:line="240" w:lineRule="auto"/>
              <w:ind w:firstLine="0" w:firstLineChars="0"/>
              <w:jc w:val="center"/>
              <w:rPr>
                <w:rFonts w:hint="eastAsia"/>
                <w:color w:val="auto"/>
                <w:sz w:val="21"/>
                <w:szCs w:val="21"/>
              </w:rPr>
            </w:pPr>
            <w:r>
              <w:rPr>
                <w:rFonts w:hint="eastAsia"/>
                <w:color w:val="auto"/>
                <w:sz w:val="21"/>
                <w:szCs w:val="21"/>
              </w:rPr>
              <w:t>3000</w:t>
            </w:r>
          </w:p>
        </w:tc>
      </w:tr>
      <w:tr w14:paraId="0570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244690D">
            <w:pPr>
              <w:spacing w:line="240" w:lineRule="auto"/>
              <w:ind w:firstLine="0" w:firstLineChars="0"/>
              <w:jc w:val="center"/>
              <w:rPr>
                <w:rFonts w:hint="eastAsia"/>
                <w:color w:val="auto"/>
                <w:sz w:val="21"/>
                <w:szCs w:val="21"/>
              </w:rPr>
            </w:pPr>
            <w:r>
              <w:rPr>
                <w:rFonts w:hint="eastAsia"/>
                <w:color w:val="auto"/>
                <w:sz w:val="21"/>
                <w:szCs w:val="21"/>
              </w:rPr>
              <w:t>40</w:t>
            </w:r>
          </w:p>
        </w:tc>
        <w:tc>
          <w:tcPr>
            <w:tcW w:w="1445" w:type="dxa"/>
            <w:vAlign w:val="center"/>
          </w:tcPr>
          <w:p w14:paraId="757F02DE">
            <w:pPr>
              <w:spacing w:line="240" w:lineRule="auto"/>
              <w:ind w:firstLine="0" w:firstLineChars="0"/>
              <w:jc w:val="center"/>
              <w:rPr>
                <w:rFonts w:hint="eastAsia"/>
                <w:color w:val="auto"/>
                <w:sz w:val="21"/>
                <w:szCs w:val="21"/>
              </w:rPr>
            </w:pPr>
            <w:r>
              <w:rPr>
                <w:rFonts w:hint="eastAsia"/>
                <w:color w:val="auto"/>
                <w:sz w:val="21"/>
                <w:szCs w:val="21"/>
              </w:rPr>
              <w:t>花山镇原平西小学</w:t>
            </w:r>
          </w:p>
        </w:tc>
        <w:tc>
          <w:tcPr>
            <w:tcW w:w="991" w:type="dxa"/>
            <w:vAlign w:val="center"/>
          </w:tcPr>
          <w:p w14:paraId="249DF51D">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5AD113C1">
            <w:pPr>
              <w:spacing w:line="240" w:lineRule="auto"/>
              <w:ind w:firstLine="0" w:firstLineChars="0"/>
              <w:jc w:val="center"/>
              <w:rPr>
                <w:rFonts w:hint="eastAsia"/>
                <w:color w:val="auto"/>
                <w:sz w:val="21"/>
                <w:szCs w:val="21"/>
              </w:rPr>
            </w:pPr>
            <w:r>
              <w:rPr>
                <w:color w:val="auto"/>
                <w:sz w:val="21"/>
                <w:szCs w:val="21"/>
              </w:rPr>
              <w:t>学校</w:t>
            </w:r>
            <w:r>
              <w:rPr>
                <w:rFonts w:hint="eastAsia"/>
                <w:color w:val="auto"/>
                <w:sz w:val="21"/>
                <w:szCs w:val="21"/>
              </w:rPr>
              <w:t>类</w:t>
            </w:r>
          </w:p>
        </w:tc>
        <w:tc>
          <w:tcPr>
            <w:tcW w:w="1119" w:type="dxa"/>
            <w:vAlign w:val="center"/>
          </w:tcPr>
          <w:p w14:paraId="21EFB220">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03913565">
            <w:pPr>
              <w:spacing w:line="240" w:lineRule="auto"/>
              <w:ind w:firstLine="0" w:firstLineChars="0"/>
              <w:jc w:val="center"/>
              <w:rPr>
                <w:rFonts w:hint="eastAsia"/>
                <w:color w:val="auto"/>
                <w:sz w:val="21"/>
                <w:szCs w:val="21"/>
              </w:rPr>
            </w:pPr>
            <w:r>
              <w:rPr>
                <w:rFonts w:hint="eastAsia"/>
                <w:color w:val="auto"/>
                <w:sz w:val="21"/>
                <w:szCs w:val="21"/>
              </w:rPr>
              <w:t>6500</w:t>
            </w:r>
          </w:p>
        </w:tc>
        <w:tc>
          <w:tcPr>
            <w:tcW w:w="1060" w:type="dxa"/>
            <w:vAlign w:val="center"/>
          </w:tcPr>
          <w:p w14:paraId="74BA06E8">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1FA7DA5C">
            <w:pPr>
              <w:spacing w:line="240" w:lineRule="auto"/>
              <w:ind w:firstLine="0" w:firstLineChars="0"/>
              <w:jc w:val="center"/>
              <w:rPr>
                <w:rFonts w:hint="eastAsia"/>
                <w:color w:val="auto"/>
                <w:sz w:val="21"/>
                <w:szCs w:val="21"/>
              </w:rPr>
            </w:pPr>
            <w:r>
              <w:rPr>
                <w:rFonts w:hint="eastAsia"/>
                <w:color w:val="auto"/>
                <w:sz w:val="21"/>
                <w:szCs w:val="21"/>
              </w:rPr>
              <w:t>7500</w:t>
            </w:r>
          </w:p>
        </w:tc>
      </w:tr>
      <w:tr w14:paraId="24E0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0AD2B4F">
            <w:pPr>
              <w:spacing w:line="240" w:lineRule="auto"/>
              <w:ind w:firstLine="0" w:firstLineChars="0"/>
              <w:jc w:val="center"/>
              <w:rPr>
                <w:rFonts w:hint="eastAsia"/>
                <w:color w:val="auto"/>
                <w:sz w:val="21"/>
                <w:szCs w:val="21"/>
              </w:rPr>
            </w:pPr>
            <w:r>
              <w:rPr>
                <w:rFonts w:hint="eastAsia"/>
                <w:color w:val="auto"/>
                <w:sz w:val="21"/>
                <w:szCs w:val="21"/>
              </w:rPr>
              <w:t>41</w:t>
            </w:r>
          </w:p>
        </w:tc>
        <w:tc>
          <w:tcPr>
            <w:tcW w:w="1445" w:type="dxa"/>
            <w:vAlign w:val="center"/>
          </w:tcPr>
          <w:p w14:paraId="1E6360A0">
            <w:pPr>
              <w:spacing w:line="240" w:lineRule="auto"/>
              <w:ind w:firstLine="0" w:firstLineChars="0"/>
              <w:jc w:val="center"/>
              <w:rPr>
                <w:rFonts w:hint="eastAsia"/>
                <w:color w:val="auto"/>
                <w:sz w:val="21"/>
                <w:szCs w:val="21"/>
              </w:rPr>
            </w:pPr>
            <w:r>
              <w:rPr>
                <w:rFonts w:hint="eastAsia"/>
                <w:color w:val="auto"/>
                <w:sz w:val="21"/>
                <w:szCs w:val="21"/>
              </w:rPr>
              <w:t>花山镇福铰小学</w:t>
            </w:r>
          </w:p>
        </w:tc>
        <w:tc>
          <w:tcPr>
            <w:tcW w:w="991" w:type="dxa"/>
            <w:vAlign w:val="center"/>
          </w:tcPr>
          <w:p w14:paraId="657E9551">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4433314C">
            <w:pPr>
              <w:spacing w:line="240" w:lineRule="auto"/>
              <w:ind w:firstLine="0" w:firstLineChars="0"/>
              <w:jc w:val="center"/>
              <w:rPr>
                <w:rFonts w:hint="eastAsia"/>
                <w:color w:val="auto"/>
                <w:sz w:val="21"/>
                <w:szCs w:val="21"/>
              </w:rPr>
            </w:pPr>
            <w:r>
              <w:rPr>
                <w:color w:val="auto"/>
                <w:sz w:val="21"/>
                <w:szCs w:val="21"/>
              </w:rPr>
              <w:t>学校</w:t>
            </w:r>
            <w:r>
              <w:rPr>
                <w:rFonts w:hint="eastAsia"/>
                <w:color w:val="auto"/>
                <w:sz w:val="21"/>
                <w:szCs w:val="21"/>
              </w:rPr>
              <w:t>类</w:t>
            </w:r>
          </w:p>
        </w:tc>
        <w:tc>
          <w:tcPr>
            <w:tcW w:w="1119" w:type="dxa"/>
            <w:vAlign w:val="center"/>
          </w:tcPr>
          <w:p w14:paraId="7AF70786">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71E8947D">
            <w:pPr>
              <w:spacing w:line="240" w:lineRule="auto"/>
              <w:ind w:firstLine="0" w:firstLineChars="0"/>
              <w:jc w:val="center"/>
              <w:rPr>
                <w:rFonts w:hint="eastAsia"/>
                <w:color w:val="auto"/>
                <w:sz w:val="21"/>
                <w:szCs w:val="21"/>
              </w:rPr>
            </w:pPr>
            <w:r>
              <w:rPr>
                <w:rFonts w:hint="eastAsia"/>
                <w:color w:val="auto"/>
                <w:sz w:val="21"/>
                <w:szCs w:val="21"/>
              </w:rPr>
              <w:t>12000</w:t>
            </w:r>
          </w:p>
        </w:tc>
        <w:tc>
          <w:tcPr>
            <w:tcW w:w="1060" w:type="dxa"/>
            <w:vAlign w:val="center"/>
          </w:tcPr>
          <w:p w14:paraId="02958683">
            <w:pPr>
              <w:spacing w:line="240" w:lineRule="auto"/>
              <w:ind w:firstLine="0" w:firstLineChars="0"/>
              <w:jc w:val="center"/>
              <w:rPr>
                <w:rFonts w:hint="eastAsia"/>
                <w:color w:val="auto"/>
                <w:sz w:val="21"/>
                <w:szCs w:val="21"/>
              </w:rPr>
            </w:pPr>
            <w:r>
              <w:rPr>
                <w:rFonts w:hint="eastAsia"/>
                <w:color w:val="auto"/>
                <w:sz w:val="21"/>
                <w:szCs w:val="21"/>
              </w:rPr>
              <w:t>4637</w:t>
            </w:r>
          </w:p>
        </w:tc>
        <w:tc>
          <w:tcPr>
            <w:tcW w:w="1060" w:type="dxa"/>
            <w:vAlign w:val="center"/>
          </w:tcPr>
          <w:p w14:paraId="3D55EFE2">
            <w:pPr>
              <w:spacing w:line="240" w:lineRule="auto"/>
              <w:ind w:firstLine="0" w:firstLineChars="0"/>
              <w:jc w:val="center"/>
              <w:rPr>
                <w:rFonts w:hint="eastAsia"/>
                <w:color w:val="auto"/>
                <w:sz w:val="21"/>
                <w:szCs w:val="21"/>
              </w:rPr>
            </w:pPr>
            <w:r>
              <w:rPr>
                <w:rFonts w:hint="eastAsia"/>
                <w:color w:val="auto"/>
                <w:sz w:val="21"/>
                <w:szCs w:val="21"/>
              </w:rPr>
              <w:t>2300</w:t>
            </w:r>
          </w:p>
        </w:tc>
      </w:tr>
      <w:tr w14:paraId="2D9D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6E5B537">
            <w:pPr>
              <w:spacing w:line="240" w:lineRule="auto"/>
              <w:ind w:firstLine="0" w:firstLineChars="0"/>
              <w:jc w:val="center"/>
              <w:rPr>
                <w:rFonts w:hint="eastAsia"/>
                <w:color w:val="auto"/>
                <w:sz w:val="21"/>
                <w:szCs w:val="21"/>
              </w:rPr>
            </w:pPr>
            <w:r>
              <w:rPr>
                <w:rFonts w:hint="eastAsia"/>
                <w:color w:val="auto"/>
                <w:sz w:val="21"/>
                <w:szCs w:val="21"/>
              </w:rPr>
              <w:t>42</w:t>
            </w:r>
          </w:p>
        </w:tc>
        <w:tc>
          <w:tcPr>
            <w:tcW w:w="1445" w:type="dxa"/>
            <w:vAlign w:val="center"/>
          </w:tcPr>
          <w:p w14:paraId="4565D752">
            <w:pPr>
              <w:spacing w:line="240" w:lineRule="auto"/>
              <w:ind w:firstLine="0" w:firstLineChars="0"/>
              <w:jc w:val="center"/>
              <w:rPr>
                <w:rFonts w:hint="eastAsia"/>
                <w:color w:val="auto"/>
                <w:sz w:val="21"/>
                <w:szCs w:val="21"/>
              </w:rPr>
            </w:pPr>
            <w:r>
              <w:rPr>
                <w:rFonts w:hint="eastAsia"/>
                <w:color w:val="auto"/>
                <w:sz w:val="21"/>
                <w:szCs w:val="21"/>
              </w:rPr>
              <w:t>花山镇东方村养正小学</w:t>
            </w:r>
          </w:p>
        </w:tc>
        <w:tc>
          <w:tcPr>
            <w:tcW w:w="991" w:type="dxa"/>
            <w:vAlign w:val="center"/>
          </w:tcPr>
          <w:p w14:paraId="6F02448B">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450C8DF2">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DAE43BA">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7168DCA2">
            <w:pPr>
              <w:spacing w:line="240" w:lineRule="auto"/>
              <w:ind w:firstLine="0" w:firstLineChars="0"/>
              <w:jc w:val="center"/>
              <w:rPr>
                <w:rFonts w:hint="eastAsia"/>
                <w:color w:val="auto"/>
                <w:sz w:val="21"/>
                <w:szCs w:val="21"/>
              </w:rPr>
            </w:pPr>
            <w:r>
              <w:rPr>
                <w:rFonts w:hint="eastAsia"/>
                <w:color w:val="auto"/>
                <w:sz w:val="21"/>
                <w:szCs w:val="21"/>
              </w:rPr>
              <w:t>5500</w:t>
            </w:r>
          </w:p>
        </w:tc>
        <w:tc>
          <w:tcPr>
            <w:tcW w:w="1060" w:type="dxa"/>
            <w:vAlign w:val="center"/>
          </w:tcPr>
          <w:p w14:paraId="5EE5172E">
            <w:pPr>
              <w:spacing w:line="240" w:lineRule="auto"/>
              <w:ind w:firstLine="0" w:firstLineChars="0"/>
              <w:jc w:val="center"/>
              <w:rPr>
                <w:rFonts w:hint="eastAsia"/>
                <w:color w:val="auto"/>
                <w:sz w:val="21"/>
                <w:szCs w:val="21"/>
              </w:rPr>
            </w:pPr>
            <w:r>
              <w:rPr>
                <w:rFonts w:hint="eastAsia"/>
                <w:color w:val="auto"/>
                <w:sz w:val="21"/>
                <w:szCs w:val="21"/>
              </w:rPr>
              <w:t>4000</w:t>
            </w:r>
          </w:p>
        </w:tc>
        <w:tc>
          <w:tcPr>
            <w:tcW w:w="1060" w:type="dxa"/>
            <w:vAlign w:val="center"/>
          </w:tcPr>
          <w:p w14:paraId="15B721F2">
            <w:pPr>
              <w:spacing w:line="240" w:lineRule="auto"/>
              <w:ind w:firstLine="0" w:firstLineChars="0"/>
              <w:jc w:val="center"/>
              <w:rPr>
                <w:rFonts w:hint="eastAsia"/>
                <w:color w:val="auto"/>
                <w:sz w:val="21"/>
                <w:szCs w:val="21"/>
              </w:rPr>
            </w:pPr>
            <w:r>
              <w:rPr>
                <w:rFonts w:hint="eastAsia"/>
                <w:color w:val="auto"/>
                <w:sz w:val="21"/>
                <w:szCs w:val="21"/>
              </w:rPr>
              <w:t>2000</w:t>
            </w:r>
          </w:p>
        </w:tc>
      </w:tr>
      <w:tr w14:paraId="7792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0760956">
            <w:pPr>
              <w:spacing w:line="240" w:lineRule="auto"/>
              <w:ind w:firstLine="0" w:firstLineChars="0"/>
              <w:jc w:val="center"/>
              <w:rPr>
                <w:rFonts w:hint="eastAsia"/>
                <w:color w:val="auto"/>
                <w:sz w:val="21"/>
                <w:szCs w:val="21"/>
              </w:rPr>
            </w:pPr>
            <w:r>
              <w:rPr>
                <w:rFonts w:hint="eastAsia"/>
                <w:color w:val="auto"/>
                <w:sz w:val="21"/>
                <w:szCs w:val="21"/>
              </w:rPr>
              <w:t>43</w:t>
            </w:r>
          </w:p>
        </w:tc>
        <w:tc>
          <w:tcPr>
            <w:tcW w:w="1445" w:type="dxa"/>
            <w:vAlign w:val="center"/>
          </w:tcPr>
          <w:p w14:paraId="6B50FA10">
            <w:pPr>
              <w:spacing w:line="240" w:lineRule="auto"/>
              <w:ind w:firstLine="0" w:firstLineChars="0"/>
              <w:jc w:val="center"/>
              <w:rPr>
                <w:rFonts w:hint="eastAsia"/>
                <w:color w:val="auto"/>
                <w:sz w:val="21"/>
                <w:szCs w:val="21"/>
              </w:rPr>
            </w:pPr>
            <w:r>
              <w:rPr>
                <w:rFonts w:hint="eastAsia"/>
                <w:color w:val="auto"/>
                <w:sz w:val="21"/>
                <w:szCs w:val="21"/>
              </w:rPr>
              <w:t>花山镇中心幼儿园</w:t>
            </w:r>
          </w:p>
        </w:tc>
        <w:tc>
          <w:tcPr>
            <w:tcW w:w="991" w:type="dxa"/>
            <w:vAlign w:val="center"/>
          </w:tcPr>
          <w:p w14:paraId="1C961F24">
            <w:pPr>
              <w:spacing w:line="240" w:lineRule="auto"/>
              <w:ind w:firstLine="0" w:firstLineChars="0"/>
              <w:jc w:val="center"/>
              <w:rPr>
                <w:rFonts w:hint="eastAsia"/>
                <w:color w:val="auto"/>
                <w:sz w:val="21"/>
                <w:szCs w:val="21"/>
              </w:rPr>
            </w:pPr>
            <w:r>
              <w:rPr>
                <w:rFonts w:hint="eastAsia"/>
                <w:color w:val="auto"/>
                <w:sz w:val="21"/>
                <w:szCs w:val="21"/>
              </w:rPr>
              <w:t>花山镇</w:t>
            </w:r>
          </w:p>
        </w:tc>
        <w:tc>
          <w:tcPr>
            <w:tcW w:w="860" w:type="dxa"/>
            <w:vAlign w:val="center"/>
          </w:tcPr>
          <w:p w14:paraId="46356E23">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ACF0830">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4379DA40">
            <w:pPr>
              <w:spacing w:line="240" w:lineRule="auto"/>
              <w:ind w:firstLine="0" w:firstLineChars="0"/>
              <w:jc w:val="center"/>
              <w:rPr>
                <w:rFonts w:hint="eastAsia"/>
                <w:color w:val="auto"/>
                <w:sz w:val="21"/>
                <w:szCs w:val="21"/>
              </w:rPr>
            </w:pPr>
            <w:r>
              <w:rPr>
                <w:rFonts w:hint="eastAsia"/>
                <w:color w:val="auto"/>
                <w:sz w:val="21"/>
                <w:szCs w:val="21"/>
              </w:rPr>
              <w:t>3600</w:t>
            </w:r>
          </w:p>
        </w:tc>
        <w:tc>
          <w:tcPr>
            <w:tcW w:w="1060" w:type="dxa"/>
            <w:vAlign w:val="center"/>
          </w:tcPr>
          <w:p w14:paraId="34B6A7A9">
            <w:pPr>
              <w:spacing w:line="240" w:lineRule="auto"/>
              <w:ind w:firstLine="0" w:firstLineChars="0"/>
              <w:jc w:val="center"/>
              <w:rPr>
                <w:rFonts w:hint="eastAsia"/>
                <w:color w:val="auto"/>
                <w:sz w:val="21"/>
                <w:szCs w:val="21"/>
              </w:rPr>
            </w:pPr>
            <w:r>
              <w:rPr>
                <w:rFonts w:hint="eastAsia"/>
                <w:color w:val="auto"/>
                <w:sz w:val="21"/>
                <w:szCs w:val="21"/>
              </w:rPr>
              <w:t>2000</w:t>
            </w:r>
          </w:p>
        </w:tc>
        <w:tc>
          <w:tcPr>
            <w:tcW w:w="1060" w:type="dxa"/>
            <w:vAlign w:val="center"/>
          </w:tcPr>
          <w:p w14:paraId="5E4AD323">
            <w:pPr>
              <w:spacing w:line="240" w:lineRule="auto"/>
              <w:ind w:firstLine="0" w:firstLineChars="0"/>
              <w:jc w:val="center"/>
              <w:rPr>
                <w:rFonts w:hint="eastAsia"/>
                <w:color w:val="auto"/>
                <w:sz w:val="21"/>
                <w:szCs w:val="21"/>
              </w:rPr>
            </w:pPr>
            <w:r>
              <w:rPr>
                <w:rFonts w:hint="eastAsia"/>
                <w:color w:val="auto"/>
                <w:sz w:val="21"/>
                <w:szCs w:val="21"/>
              </w:rPr>
              <w:t>1000</w:t>
            </w:r>
          </w:p>
        </w:tc>
      </w:tr>
      <w:tr w14:paraId="3DA2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64C7F6B">
            <w:pPr>
              <w:spacing w:line="240" w:lineRule="auto"/>
              <w:ind w:firstLine="0" w:firstLineChars="0"/>
              <w:jc w:val="center"/>
              <w:rPr>
                <w:rFonts w:hint="eastAsia"/>
                <w:color w:val="auto"/>
                <w:sz w:val="21"/>
                <w:szCs w:val="21"/>
              </w:rPr>
            </w:pPr>
            <w:r>
              <w:rPr>
                <w:rFonts w:hint="eastAsia"/>
                <w:color w:val="auto"/>
                <w:sz w:val="21"/>
                <w:szCs w:val="21"/>
              </w:rPr>
              <w:t>44</w:t>
            </w:r>
          </w:p>
        </w:tc>
        <w:tc>
          <w:tcPr>
            <w:tcW w:w="1445" w:type="dxa"/>
            <w:vAlign w:val="center"/>
          </w:tcPr>
          <w:p w14:paraId="4FC1070F">
            <w:pPr>
              <w:spacing w:line="240" w:lineRule="auto"/>
              <w:ind w:firstLine="0" w:firstLineChars="0"/>
              <w:jc w:val="center"/>
              <w:rPr>
                <w:rFonts w:hint="eastAsia"/>
                <w:color w:val="auto"/>
                <w:sz w:val="21"/>
                <w:szCs w:val="21"/>
              </w:rPr>
            </w:pPr>
            <w:r>
              <w:rPr>
                <w:rFonts w:hint="eastAsia"/>
                <w:color w:val="auto"/>
                <w:sz w:val="21"/>
                <w:szCs w:val="21"/>
              </w:rPr>
              <w:t>花东镇高溪小学</w:t>
            </w:r>
          </w:p>
        </w:tc>
        <w:tc>
          <w:tcPr>
            <w:tcW w:w="991" w:type="dxa"/>
            <w:vAlign w:val="center"/>
          </w:tcPr>
          <w:p w14:paraId="3B38A676">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0756D8CF">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29C82BC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F4556EC">
            <w:pPr>
              <w:spacing w:line="240" w:lineRule="auto"/>
              <w:ind w:firstLine="0" w:firstLineChars="0"/>
              <w:jc w:val="center"/>
              <w:rPr>
                <w:rFonts w:hint="eastAsia"/>
                <w:color w:val="auto"/>
                <w:sz w:val="21"/>
                <w:szCs w:val="21"/>
              </w:rPr>
            </w:pPr>
            <w:r>
              <w:rPr>
                <w:rFonts w:hint="eastAsia"/>
                <w:color w:val="auto"/>
                <w:sz w:val="21"/>
                <w:szCs w:val="21"/>
              </w:rPr>
              <w:t>7788</w:t>
            </w:r>
          </w:p>
        </w:tc>
        <w:tc>
          <w:tcPr>
            <w:tcW w:w="1060" w:type="dxa"/>
            <w:vAlign w:val="center"/>
          </w:tcPr>
          <w:p w14:paraId="22249AD1">
            <w:pPr>
              <w:spacing w:line="240" w:lineRule="auto"/>
              <w:ind w:firstLine="0" w:firstLineChars="0"/>
              <w:jc w:val="center"/>
              <w:rPr>
                <w:rFonts w:hint="eastAsia"/>
                <w:color w:val="auto"/>
                <w:sz w:val="21"/>
                <w:szCs w:val="21"/>
              </w:rPr>
            </w:pPr>
            <w:r>
              <w:rPr>
                <w:rFonts w:hint="eastAsia"/>
                <w:color w:val="auto"/>
                <w:sz w:val="21"/>
                <w:szCs w:val="21"/>
              </w:rPr>
              <w:t>4200</w:t>
            </w:r>
          </w:p>
        </w:tc>
        <w:tc>
          <w:tcPr>
            <w:tcW w:w="1060" w:type="dxa"/>
            <w:vAlign w:val="center"/>
          </w:tcPr>
          <w:p w14:paraId="7153F9CC">
            <w:pPr>
              <w:spacing w:line="240" w:lineRule="auto"/>
              <w:ind w:firstLine="0" w:firstLineChars="0"/>
              <w:jc w:val="center"/>
              <w:rPr>
                <w:rFonts w:hint="eastAsia"/>
                <w:color w:val="auto"/>
                <w:sz w:val="21"/>
                <w:szCs w:val="21"/>
              </w:rPr>
            </w:pPr>
            <w:r>
              <w:rPr>
                <w:rFonts w:hint="eastAsia"/>
                <w:color w:val="auto"/>
                <w:sz w:val="21"/>
                <w:szCs w:val="21"/>
              </w:rPr>
              <w:t>3894</w:t>
            </w:r>
          </w:p>
        </w:tc>
      </w:tr>
      <w:tr w14:paraId="2CA9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00F1466">
            <w:pPr>
              <w:spacing w:line="240" w:lineRule="auto"/>
              <w:ind w:firstLine="0" w:firstLineChars="0"/>
              <w:jc w:val="center"/>
              <w:rPr>
                <w:rFonts w:hint="eastAsia"/>
                <w:color w:val="auto"/>
                <w:sz w:val="21"/>
                <w:szCs w:val="21"/>
              </w:rPr>
            </w:pPr>
            <w:r>
              <w:rPr>
                <w:rFonts w:hint="eastAsia"/>
                <w:color w:val="auto"/>
                <w:sz w:val="21"/>
                <w:szCs w:val="21"/>
              </w:rPr>
              <w:t>45</w:t>
            </w:r>
          </w:p>
        </w:tc>
        <w:tc>
          <w:tcPr>
            <w:tcW w:w="1445" w:type="dxa"/>
            <w:vAlign w:val="center"/>
          </w:tcPr>
          <w:p w14:paraId="4D8E4ED7">
            <w:pPr>
              <w:spacing w:line="240" w:lineRule="auto"/>
              <w:ind w:firstLine="0" w:firstLineChars="0"/>
              <w:jc w:val="center"/>
              <w:rPr>
                <w:rFonts w:hint="eastAsia"/>
                <w:color w:val="auto"/>
                <w:sz w:val="21"/>
                <w:szCs w:val="21"/>
              </w:rPr>
            </w:pPr>
            <w:r>
              <w:rPr>
                <w:rFonts w:hint="eastAsia"/>
                <w:color w:val="auto"/>
                <w:sz w:val="21"/>
                <w:szCs w:val="21"/>
              </w:rPr>
              <w:t>花东镇石角村村委</w:t>
            </w:r>
          </w:p>
        </w:tc>
        <w:tc>
          <w:tcPr>
            <w:tcW w:w="991" w:type="dxa"/>
            <w:vAlign w:val="center"/>
          </w:tcPr>
          <w:p w14:paraId="67737A60">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542AA0C5">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26694F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46E6535">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0A2D7E0C">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0E494A09">
            <w:pPr>
              <w:spacing w:line="240" w:lineRule="auto"/>
              <w:ind w:firstLine="0" w:firstLineChars="0"/>
              <w:jc w:val="center"/>
              <w:rPr>
                <w:rFonts w:hint="eastAsia"/>
                <w:color w:val="auto"/>
                <w:sz w:val="21"/>
                <w:szCs w:val="21"/>
              </w:rPr>
            </w:pPr>
            <w:r>
              <w:rPr>
                <w:rFonts w:hint="eastAsia"/>
                <w:color w:val="auto"/>
                <w:sz w:val="21"/>
                <w:szCs w:val="21"/>
              </w:rPr>
              <w:t>550</w:t>
            </w:r>
          </w:p>
        </w:tc>
      </w:tr>
      <w:tr w14:paraId="5788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DFC89C7">
            <w:pPr>
              <w:spacing w:line="240" w:lineRule="auto"/>
              <w:ind w:firstLine="0" w:firstLineChars="0"/>
              <w:jc w:val="center"/>
              <w:rPr>
                <w:rFonts w:hint="eastAsia"/>
                <w:color w:val="auto"/>
                <w:sz w:val="21"/>
                <w:szCs w:val="21"/>
              </w:rPr>
            </w:pPr>
            <w:r>
              <w:rPr>
                <w:rFonts w:hint="eastAsia"/>
                <w:color w:val="auto"/>
                <w:sz w:val="21"/>
                <w:szCs w:val="21"/>
              </w:rPr>
              <w:t>46</w:t>
            </w:r>
          </w:p>
        </w:tc>
        <w:tc>
          <w:tcPr>
            <w:tcW w:w="1445" w:type="dxa"/>
            <w:vAlign w:val="center"/>
          </w:tcPr>
          <w:p w14:paraId="2C3E5423">
            <w:pPr>
              <w:spacing w:line="240" w:lineRule="auto"/>
              <w:ind w:firstLine="0" w:firstLineChars="0"/>
              <w:jc w:val="center"/>
              <w:rPr>
                <w:rFonts w:hint="eastAsia"/>
                <w:color w:val="auto"/>
                <w:sz w:val="21"/>
                <w:szCs w:val="21"/>
              </w:rPr>
            </w:pPr>
            <w:r>
              <w:rPr>
                <w:rFonts w:hint="eastAsia"/>
                <w:color w:val="auto"/>
                <w:sz w:val="21"/>
                <w:szCs w:val="21"/>
              </w:rPr>
              <w:t>花东镇竹湖村村委</w:t>
            </w:r>
          </w:p>
        </w:tc>
        <w:tc>
          <w:tcPr>
            <w:tcW w:w="991" w:type="dxa"/>
            <w:vAlign w:val="center"/>
          </w:tcPr>
          <w:p w14:paraId="6E2E8912">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0A4D66E3">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670C2F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EF38565">
            <w:pPr>
              <w:spacing w:line="240" w:lineRule="auto"/>
              <w:ind w:firstLine="0" w:firstLineChars="0"/>
              <w:jc w:val="center"/>
              <w:rPr>
                <w:rFonts w:hint="eastAsia"/>
                <w:color w:val="auto"/>
                <w:sz w:val="21"/>
                <w:szCs w:val="21"/>
              </w:rPr>
            </w:pPr>
            <w:r>
              <w:rPr>
                <w:rFonts w:hint="eastAsia"/>
                <w:color w:val="auto"/>
                <w:sz w:val="21"/>
                <w:szCs w:val="21"/>
              </w:rPr>
              <w:t>3150</w:t>
            </w:r>
          </w:p>
        </w:tc>
        <w:tc>
          <w:tcPr>
            <w:tcW w:w="1060" w:type="dxa"/>
            <w:vAlign w:val="center"/>
          </w:tcPr>
          <w:p w14:paraId="1F515879">
            <w:pPr>
              <w:spacing w:line="240" w:lineRule="auto"/>
              <w:ind w:firstLine="0" w:firstLineChars="0"/>
              <w:jc w:val="center"/>
              <w:rPr>
                <w:rFonts w:hint="eastAsia"/>
                <w:color w:val="auto"/>
                <w:sz w:val="21"/>
                <w:szCs w:val="21"/>
              </w:rPr>
            </w:pPr>
            <w:r>
              <w:rPr>
                <w:rFonts w:hint="eastAsia"/>
                <w:color w:val="auto"/>
                <w:sz w:val="21"/>
                <w:szCs w:val="21"/>
              </w:rPr>
              <w:t>2300</w:t>
            </w:r>
          </w:p>
        </w:tc>
        <w:tc>
          <w:tcPr>
            <w:tcW w:w="1060" w:type="dxa"/>
            <w:vAlign w:val="center"/>
          </w:tcPr>
          <w:p w14:paraId="0EBBD933">
            <w:pPr>
              <w:spacing w:line="240" w:lineRule="auto"/>
              <w:ind w:firstLine="0" w:firstLineChars="0"/>
              <w:jc w:val="center"/>
              <w:rPr>
                <w:rFonts w:hint="eastAsia"/>
                <w:color w:val="auto"/>
                <w:sz w:val="21"/>
                <w:szCs w:val="21"/>
              </w:rPr>
            </w:pPr>
            <w:r>
              <w:rPr>
                <w:rFonts w:hint="eastAsia"/>
                <w:color w:val="auto"/>
                <w:sz w:val="21"/>
                <w:szCs w:val="21"/>
              </w:rPr>
              <w:t>1575</w:t>
            </w:r>
          </w:p>
        </w:tc>
      </w:tr>
      <w:tr w14:paraId="0910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FF3BCDD">
            <w:pPr>
              <w:spacing w:line="240" w:lineRule="auto"/>
              <w:ind w:firstLine="0" w:firstLineChars="0"/>
              <w:jc w:val="center"/>
              <w:rPr>
                <w:rFonts w:hint="eastAsia"/>
                <w:color w:val="auto"/>
                <w:sz w:val="21"/>
                <w:szCs w:val="21"/>
              </w:rPr>
            </w:pPr>
            <w:bookmarkStart w:id="110" w:name="_Hlk174310241"/>
            <w:bookmarkStart w:id="111" w:name="OLE_LINK103" w:colFirst="4" w:colLast="4"/>
            <w:bookmarkStart w:id="112" w:name="OLE_LINK104" w:colFirst="4" w:colLast="4"/>
            <w:bookmarkStart w:id="113" w:name="OLE_LINK105" w:colFirst="4" w:colLast="4"/>
            <w:r>
              <w:rPr>
                <w:rFonts w:hint="eastAsia"/>
                <w:color w:val="auto"/>
                <w:sz w:val="21"/>
                <w:szCs w:val="21"/>
              </w:rPr>
              <w:t>47</w:t>
            </w:r>
          </w:p>
        </w:tc>
        <w:tc>
          <w:tcPr>
            <w:tcW w:w="1445" w:type="dxa"/>
            <w:vAlign w:val="center"/>
          </w:tcPr>
          <w:p w14:paraId="64A1269A">
            <w:pPr>
              <w:spacing w:line="240" w:lineRule="auto"/>
              <w:ind w:firstLine="0" w:firstLineChars="0"/>
              <w:jc w:val="center"/>
              <w:rPr>
                <w:rFonts w:hint="eastAsia"/>
                <w:color w:val="auto"/>
                <w:sz w:val="21"/>
                <w:szCs w:val="21"/>
              </w:rPr>
            </w:pPr>
            <w:r>
              <w:rPr>
                <w:rFonts w:hint="eastAsia"/>
                <w:color w:val="auto"/>
                <w:sz w:val="21"/>
                <w:szCs w:val="21"/>
              </w:rPr>
              <w:t>花东镇秀塘小学</w:t>
            </w:r>
          </w:p>
        </w:tc>
        <w:tc>
          <w:tcPr>
            <w:tcW w:w="991" w:type="dxa"/>
            <w:vAlign w:val="center"/>
          </w:tcPr>
          <w:p w14:paraId="1552C441">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233FB114">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D79205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ADA5571">
            <w:pPr>
              <w:spacing w:line="240" w:lineRule="auto"/>
              <w:ind w:firstLine="0" w:firstLineChars="0"/>
              <w:jc w:val="center"/>
              <w:rPr>
                <w:rFonts w:hint="eastAsia"/>
                <w:color w:val="auto"/>
                <w:sz w:val="21"/>
                <w:szCs w:val="21"/>
              </w:rPr>
            </w:pPr>
            <w:r>
              <w:rPr>
                <w:rFonts w:hint="eastAsia"/>
                <w:color w:val="auto"/>
                <w:sz w:val="21"/>
                <w:szCs w:val="21"/>
              </w:rPr>
              <w:t>9108</w:t>
            </w:r>
          </w:p>
        </w:tc>
        <w:tc>
          <w:tcPr>
            <w:tcW w:w="1060" w:type="dxa"/>
            <w:vAlign w:val="center"/>
          </w:tcPr>
          <w:p w14:paraId="750C8D7D">
            <w:pPr>
              <w:spacing w:line="240" w:lineRule="auto"/>
              <w:ind w:firstLine="0" w:firstLineChars="0"/>
              <w:jc w:val="center"/>
              <w:rPr>
                <w:rFonts w:hint="eastAsia"/>
                <w:color w:val="auto"/>
                <w:sz w:val="21"/>
                <w:szCs w:val="21"/>
              </w:rPr>
            </w:pPr>
            <w:r>
              <w:rPr>
                <w:rFonts w:hint="eastAsia"/>
                <w:color w:val="auto"/>
                <w:sz w:val="21"/>
                <w:szCs w:val="21"/>
              </w:rPr>
              <w:t>4560</w:t>
            </w:r>
          </w:p>
        </w:tc>
        <w:tc>
          <w:tcPr>
            <w:tcW w:w="1060" w:type="dxa"/>
            <w:vAlign w:val="center"/>
          </w:tcPr>
          <w:p w14:paraId="7D9CF283">
            <w:pPr>
              <w:spacing w:line="240" w:lineRule="auto"/>
              <w:ind w:firstLine="0" w:firstLineChars="0"/>
              <w:jc w:val="center"/>
              <w:rPr>
                <w:rFonts w:hint="eastAsia"/>
                <w:color w:val="auto"/>
                <w:sz w:val="21"/>
                <w:szCs w:val="21"/>
              </w:rPr>
            </w:pPr>
            <w:r>
              <w:rPr>
                <w:rFonts w:hint="eastAsia"/>
                <w:color w:val="auto"/>
                <w:sz w:val="21"/>
                <w:szCs w:val="21"/>
              </w:rPr>
              <w:t>4554</w:t>
            </w:r>
          </w:p>
        </w:tc>
      </w:tr>
      <w:tr w14:paraId="1327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91AD026">
            <w:pPr>
              <w:spacing w:line="240" w:lineRule="auto"/>
              <w:ind w:firstLine="0" w:firstLineChars="0"/>
              <w:jc w:val="center"/>
              <w:rPr>
                <w:rFonts w:hint="eastAsia"/>
                <w:color w:val="auto"/>
                <w:sz w:val="21"/>
                <w:szCs w:val="21"/>
              </w:rPr>
            </w:pPr>
            <w:r>
              <w:rPr>
                <w:rFonts w:hint="eastAsia"/>
                <w:color w:val="auto"/>
                <w:sz w:val="21"/>
                <w:szCs w:val="21"/>
              </w:rPr>
              <w:t>48</w:t>
            </w:r>
          </w:p>
        </w:tc>
        <w:tc>
          <w:tcPr>
            <w:tcW w:w="1445" w:type="dxa"/>
            <w:vAlign w:val="center"/>
          </w:tcPr>
          <w:p w14:paraId="74B02EBF">
            <w:pPr>
              <w:spacing w:line="240" w:lineRule="auto"/>
              <w:ind w:firstLine="0" w:firstLineChars="0"/>
              <w:jc w:val="center"/>
              <w:rPr>
                <w:rFonts w:hint="eastAsia"/>
                <w:color w:val="auto"/>
                <w:sz w:val="21"/>
                <w:szCs w:val="21"/>
              </w:rPr>
            </w:pPr>
            <w:r>
              <w:rPr>
                <w:rFonts w:hint="eastAsia"/>
                <w:color w:val="auto"/>
                <w:sz w:val="21"/>
                <w:szCs w:val="21"/>
              </w:rPr>
              <w:t>花东镇河联村村委</w:t>
            </w:r>
          </w:p>
        </w:tc>
        <w:tc>
          <w:tcPr>
            <w:tcW w:w="991" w:type="dxa"/>
            <w:vAlign w:val="center"/>
          </w:tcPr>
          <w:p w14:paraId="25FE59A3">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29C18C9F">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13C7167">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6D73465">
            <w:pPr>
              <w:spacing w:line="240" w:lineRule="auto"/>
              <w:ind w:firstLine="0" w:firstLineChars="0"/>
              <w:jc w:val="center"/>
              <w:rPr>
                <w:rFonts w:hint="eastAsia"/>
                <w:color w:val="auto"/>
                <w:sz w:val="21"/>
                <w:szCs w:val="21"/>
              </w:rPr>
            </w:pPr>
            <w:r>
              <w:rPr>
                <w:rFonts w:hint="eastAsia"/>
                <w:color w:val="auto"/>
                <w:sz w:val="21"/>
                <w:szCs w:val="21"/>
              </w:rPr>
              <w:t>950</w:t>
            </w:r>
          </w:p>
        </w:tc>
        <w:tc>
          <w:tcPr>
            <w:tcW w:w="1060" w:type="dxa"/>
            <w:vAlign w:val="center"/>
          </w:tcPr>
          <w:p w14:paraId="0901AE1C">
            <w:pPr>
              <w:spacing w:line="240" w:lineRule="auto"/>
              <w:ind w:firstLine="0" w:firstLineChars="0"/>
              <w:jc w:val="center"/>
              <w:rPr>
                <w:rFonts w:hint="eastAsia"/>
                <w:color w:val="auto"/>
                <w:sz w:val="21"/>
                <w:szCs w:val="21"/>
              </w:rPr>
            </w:pPr>
            <w:r>
              <w:rPr>
                <w:rFonts w:hint="eastAsia"/>
                <w:color w:val="auto"/>
                <w:sz w:val="21"/>
                <w:szCs w:val="21"/>
              </w:rPr>
              <w:t>950</w:t>
            </w:r>
          </w:p>
        </w:tc>
        <w:tc>
          <w:tcPr>
            <w:tcW w:w="1060" w:type="dxa"/>
            <w:vAlign w:val="center"/>
          </w:tcPr>
          <w:p w14:paraId="2081159E">
            <w:pPr>
              <w:spacing w:line="240" w:lineRule="auto"/>
              <w:ind w:firstLine="0" w:firstLineChars="0"/>
              <w:jc w:val="center"/>
              <w:rPr>
                <w:rFonts w:hint="eastAsia"/>
                <w:color w:val="auto"/>
                <w:sz w:val="21"/>
                <w:szCs w:val="21"/>
              </w:rPr>
            </w:pPr>
            <w:r>
              <w:rPr>
                <w:rFonts w:hint="eastAsia"/>
                <w:color w:val="auto"/>
                <w:sz w:val="21"/>
                <w:szCs w:val="21"/>
              </w:rPr>
              <w:t>475</w:t>
            </w:r>
          </w:p>
        </w:tc>
      </w:tr>
      <w:tr w14:paraId="307C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E528403">
            <w:pPr>
              <w:spacing w:line="240" w:lineRule="auto"/>
              <w:ind w:firstLine="0" w:firstLineChars="0"/>
              <w:jc w:val="center"/>
              <w:rPr>
                <w:rFonts w:hint="eastAsia"/>
                <w:color w:val="auto"/>
                <w:sz w:val="21"/>
                <w:szCs w:val="21"/>
              </w:rPr>
            </w:pPr>
            <w:r>
              <w:rPr>
                <w:rFonts w:hint="eastAsia"/>
                <w:color w:val="auto"/>
                <w:sz w:val="21"/>
                <w:szCs w:val="21"/>
              </w:rPr>
              <w:t>49</w:t>
            </w:r>
          </w:p>
        </w:tc>
        <w:tc>
          <w:tcPr>
            <w:tcW w:w="1445" w:type="dxa"/>
            <w:vAlign w:val="center"/>
          </w:tcPr>
          <w:p w14:paraId="1E9F3D86">
            <w:pPr>
              <w:spacing w:line="240" w:lineRule="auto"/>
              <w:ind w:firstLine="0" w:firstLineChars="0"/>
              <w:jc w:val="center"/>
              <w:rPr>
                <w:rFonts w:hint="eastAsia"/>
                <w:color w:val="auto"/>
                <w:sz w:val="21"/>
                <w:szCs w:val="21"/>
              </w:rPr>
            </w:pPr>
            <w:r>
              <w:rPr>
                <w:rFonts w:hint="eastAsia"/>
                <w:color w:val="auto"/>
                <w:sz w:val="21"/>
                <w:szCs w:val="21"/>
              </w:rPr>
              <w:t>花东镇镇东村村委</w:t>
            </w:r>
          </w:p>
        </w:tc>
        <w:tc>
          <w:tcPr>
            <w:tcW w:w="991" w:type="dxa"/>
            <w:vAlign w:val="center"/>
          </w:tcPr>
          <w:p w14:paraId="5E07F1FA">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71DAFBC7">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8F9FA13">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8FBA39D">
            <w:pPr>
              <w:spacing w:line="240" w:lineRule="auto"/>
              <w:ind w:firstLine="0" w:firstLineChars="0"/>
              <w:jc w:val="center"/>
              <w:rPr>
                <w:rFonts w:hint="eastAsia"/>
                <w:color w:val="auto"/>
                <w:sz w:val="21"/>
                <w:szCs w:val="21"/>
              </w:rPr>
            </w:pPr>
            <w:r>
              <w:rPr>
                <w:rFonts w:hint="eastAsia"/>
                <w:color w:val="auto"/>
                <w:sz w:val="21"/>
                <w:szCs w:val="21"/>
              </w:rPr>
              <w:t>1120</w:t>
            </w:r>
          </w:p>
        </w:tc>
        <w:tc>
          <w:tcPr>
            <w:tcW w:w="1060" w:type="dxa"/>
            <w:vAlign w:val="center"/>
          </w:tcPr>
          <w:p w14:paraId="58C0897D">
            <w:pPr>
              <w:spacing w:line="240" w:lineRule="auto"/>
              <w:ind w:firstLine="0" w:firstLineChars="0"/>
              <w:jc w:val="center"/>
              <w:rPr>
                <w:rFonts w:hint="eastAsia"/>
                <w:color w:val="auto"/>
                <w:sz w:val="21"/>
                <w:szCs w:val="21"/>
              </w:rPr>
            </w:pPr>
            <w:r>
              <w:rPr>
                <w:rFonts w:hint="eastAsia"/>
                <w:color w:val="auto"/>
                <w:sz w:val="21"/>
                <w:szCs w:val="21"/>
              </w:rPr>
              <w:t>1120</w:t>
            </w:r>
          </w:p>
        </w:tc>
        <w:tc>
          <w:tcPr>
            <w:tcW w:w="1060" w:type="dxa"/>
            <w:vAlign w:val="center"/>
          </w:tcPr>
          <w:p w14:paraId="6D6756E0">
            <w:pPr>
              <w:spacing w:line="240" w:lineRule="auto"/>
              <w:ind w:firstLine="0" w:firstLineChars="0"/>
              <w:jc w:val="center"/>
              <w:rPr>
                <w:rFonts w:hint="eastAsia"/>
                <w:color w:val="auto"/>
                <w:sz w:val="21"/>
                <w:szCs w:val="21"/>
              </w:rPr>
            </w:pPr>
            <w:r>
              <w:rPr>
                <w:rFonts w:hint="eastAsia"/>
                <w:color w:val="auto"/>
                <w:sz w:val="21"/>
                <w:szCs w:val="21"/>
              </w:rPr>
              <w:t>560</w:t>
            </w:r>
          </w:p>
        </w:tc>
      </w:tr>
      <w:bookmarkEnd w:id="110"/>
      <w:bookmarkEnd w:id="111"/>
      <w:bookmarkEnd w:id="112"/>
      <w:bookmarkEnd w:id="113"/>
      <w:tr w14:paraId="6454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CFB0C1F">
            <w:pPr>
              <w:spacing w:line="240" w:lineRule="auto"/>
              <w:ind w:firstLine="0" w:firstLineChars="0"/>
              <w:jc w:val="center"/>
              <w:rPr>
                <w:rFonts w:hint="eastAsia"/>
                <w:color w:val="auto"/>
                <w:sz w:val="21"/>
                <w:szCs w:val="21"/>
              </w:rPr>
            </w:pPr>
            <w:r>
              <w:rPr>
                <w:rFonts w:hint="eastAsia"/>
                <w:color w:val="auto"/>
                <w:sz w:val="21"/>
                <w:szCs w:val="21"/>
              </w:rPr>
              <w:t>50</w:t>
            </w:r>
          </w:p>
        </w:tc>
        <w:tc>
          <w:tcPr>
            <w:tcW w:w="1445" w:type="dxa"/>
            <w:vAlign w:val="center"/>
          </w:tcPr>
          <w:p w14:paraId="060CC59A">
            <w:pPr>
              <w:spacing w:line="240" w:lineRule="auto"/>
              <w:ind w:firstLine="0" w:firstLineChars="0"/>
              <w:jc w:val="center"/>
              <w:rPr>
                <w:rFonts w:hint="eastAsia"/>
                <w:color w:val="auto"/>
                <w:sz w:val="21"/>
                <w:szCs w:val="21"/>
              </w:rPr>
            </w:pPr>
            <w:r>
              <w:rPr>
                <w:rFonts w:hint="eastAsia"/>
                <w:color w:val="auto"/>
                <w:sz w:val="21"/>
                <w:szCs w:val="21"/>
              </w:rPr>
              <w:t>北兴小学</w:t>
            </w:r>
          </w:p>
        </w:tc>
        <w:tc>
          <w:tcPr>
            <w:tcW w:w="991" w:type="dxa"/>
            <w:vAlign w:val="center"/>
          </w:tcPr>
          <w:p w14:paraId="33054B3C">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6D240FAA">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B79E8E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EE93219">
            <w:pPr>
              <w:spacing w:line="240" w:lineRule="auto"/>
              <w:ind w:firstLine="0" w:firstLineChars="0"/>
              <w:jc w:val="center"/>
              <w:rPr>
                <w:rFonts w:hint="eastAsia"/>
                <w:color w:val="auto"/>
                <w:sz w:val="21"/>
                <w:szCs w:val="21"/>
              </w:rPr>
            </w:pPr>
            <w:r>
              <w:rPr>
                <w:rFonts w:hint="eastAsia"/>
                <w:color w:val="auto"/>
                <w:sz w:val="21"/>
                <w:szCs w:val="21"/>
              </w:rPr>
              <w:t>6540</w:t>
            </w:r>
          </w:p>
        </w:tc>
        <w:tc>
          <w:tcPr>
            <w:tcW w:w="1060" w:type="dxa"/>
            <w:vAlign w:val="center"/>
          </w:tcPr>
          <w:p w14:paraId="4333C1CC">
            <w:pPr>
              <w:spacing w:line="240" w:lineRule="auto"/>
              <w:ind w:firstLine="0" w:firstLineChars="0"/>
              <w:jc w:val="center"/>
              <w:rPr>
                <w:rFonts w:hint="eastAsia"/>
                <w:color w:val="auto"/>
                <w:sz w:val="21"/>
                <w:szCs w:val="21"/>
              </w:rPr>
            </w:pPr>
            <w:r>
              <w:rPr>
                <w:rFonts w:hint="eastAsia"/>
                <w:color w:val="auto"/>
                <w:sz w:val="21"/>
                <w:szCs w:val="21"/>
              </w:rPr>
              <w:t>3522</w:t>
            </w:r>
          </w:p>
        </w:tc>
        <w:tc>
          <w:tcPr>
            <w:tcW w:w="1060" w:type="dxa"/>
            <w:vAlign w:val="center"/>
          </w:tcPr>
          <w:p w14:paraId="339E8B59">
            <w:pPr>
              <w:spacing w:line="240" w:lineRule="auto"/>
              <w:ind w:firstLine="0" w:firstLineChars="0"/>
              <w:jc w:val="center"/>
              <w:rPr>
                <w:rFonts w:hint="eastAsia"/>
                <w:color w:val="auto"/>
                <w:sz w:val="21"/>
                <w:szCs w:val="21"/>
              </w:rPr>
            </w:pPr>
            <w:r>
              <w:rPr>
                <w:rFonts w:hint="eastAsia"/>
                <w:color w:val="auto"/>
                <w:sz w:val="21"/>
                <w:szCs w:val="21"/>
              </w:rPr>
              <w:t>3270</w:t>
            </w:r>
          </w:p>
        </w:tc>
      </w:tr>
      <w:tr w14:paraId="705B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D83B72C">
            <w:pPr>
              <w:spacing w:line="240" w:lineRule="auto"/>
              <w:ind w:firstLine="0" w:firstLineChars="0"/>
              <w:jc w:val="center"/>
              <w:rPr>
                <w:rFonts w:hint="eastAsia"/>
                <w:color w:val="auto"/>
                <w:sz w:val="21"/>
                <w:szCs w:val="21"/>
              </w:rPr>
            </w:pPr>
            <w:r>
              <w:rPr>
                <w:rFonts w:hint="eastAsia"/>
                <w:color w:val="auto"/>
                <w:sz w:val="21"/>
                <w:szCs w:val="21"/>
              </w:rPr>
              <w:t>51</w:t>
            </w:r>
          </w:p>
        </w:tc>
        <w:tc>
          <w:tcPr>
            <w:tcW w:w="1445" w:type="dxa"/>
            <w:vAlign w:val="center"/>
          </w:tcPr>
          <w:p w14:paraId="6116C6D5">
            <w:pPr>
              <w:spacing w:line="240" w:lineRule="auto"/>
              <w:ind w:firstLine="0" w:firstLineChars="0"/>
              <w:jc w:val="center"/>
              <w:rPr>
                <w:rFonts w:hint="eastAsia"/>
                <w:color w:val="auto"/>
                <w:sz w:val="21"/>
                <w:szCs w:val="21"/>
              </w:rPr>
            </w:pPr>
            <w:r>
              <w:rPr>
                <w:rFonts w:hint="eastAsia"/>
                <w:color w:val="auto"/>
                <w:sz w:val="21"/>
                <w:szCs w:val="21"/>
              </w:rPr>
              <w:t>花东镇鸿鹤村村委</w:t>
            </w:r>
          </w:p>
        </w:tc>
        <w:tc>
          <w:tcPr>
            <w:tcW w:w="991" w:type="dxa"/>
            <w:vAlign w:val="center"/>
          </w:tcPr>
          <w:p w14:paraId="41D6CDE5">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68A58EF9">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326ADCE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8AA03E1">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3D63A6C8">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33020A8B">
            <w:pPr>
              <w:spacing w:line="240" w:lineRule="auto"/>
              <w:ind w:firstLine="0" w:firstLineChars="0"/>
              <w:jc w:val="center"/>
              <w:rPr>
                <w:rFonts w:hint="eastAsia"/>
                <w:color w:val="auto"/>
                <w:sz w:val="21"/>
                <w:szCs w:val="21"/>
              </w:rPr>
            </w:pPr>
            <w:r>
              <w:rPr>
                <w:rFonts w:hint="eastAsia"/>
                <w:color w:val="auto"/>
                <w:sz w:val="21"/>
                <w:szCs w:val="21"/>
              </w:rPr>
              <w:t>550</w:t>
            </w:r>
          </w:p>
        </w:tc>
      </w:tr>
      <w:tr w14:paraId="4779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7A7A19F">
            <w:pPr>
              <w:spacing w:line="240" w:lineRule="auto"/>
              <w:ind w:firstLine="0" w:firstLineChars="0"/>
              <w:jc w:val="center"/>
              <w:rPr>
                <w:rFonts w:hint="eastAsia"/>
                <w:color w:val="auto"/>
                <w:sz w:val="21"/>
                <w:szCs w:val="21"/>
              </w:rPr>
            </w:pPr>
            <w:r>
              <w:rPr>
                <w:rFonts w:hint="eastAsia"/>
                <w:color w:val="auto"/>
                <w:sz w:val="21"/>
                <w:szCs w:val="21"/>
              </w:rPr>
              <w:t>52</w:t>
            </w:r>
          </w:p>
        </w:tc>
        <w:tc>
          <w:tcPr>
            <w:tcW w:w="1445" w:type="dxa"/>
            <w:vAlign w:val="center"/>
          </w:tcPr>
          <w:p w14:paraId="74F04AAB">
            <w:pPr>
              <w:spacing w:line="240" w:lineRule="auto"/>
              <w:ind w:firstLine="0" w:firstLineChars="0"/>
              <w:jc w:val="center"/>
              <w:rPr>
                <w:rFonts w:hint="eastAsia"/>
                <w:color w:val="auto"/>
                <w:sz w:val="21"/>
                <w:szCs w:val="21"/>
              </w:rPr>
            </w:pPr>
            <w:r>
              <w:rPr>
                <w:rFonts w:hint="eastAsia"/>
                <w:color w:val="auto"/>
                <w:sz w:val="21"/>
                <w:szCs w:val="21"/>
              </w:rPr>
              <w:t>花东镇利农村村委</w:t>
            </w:r>
          </w:p>
        </w:tc>
        <w:tc>
          <w:tcPr>
            <w:tcW w:w="991" w:type="dxa"/>
            <w:vAlign w:val="center"/>
          </w:tcPr>
          <w:p w14:paraId="416D7057">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1E7B9AF1">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6F3C128">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045D873">
            <w:pPr>
              <w:spacing w:line="240" w:lineRule="auto"/>
              <w:ind w:firstLine="0" w:firstLineChars="0"/>
              <w:jc w:val="center"/>
              <w:rPr>
                <w:rFonts w:hint="eastAsia"/>
                <w:color w:val="auto"/>
                <w:sz w:val="21"/>
                <w:szCs w:val="21"/>
              </w:rPr>
            </w:pPr>
            <w:r>
              <w:rPr>
                <w:rFonts w:hint="eastAsia"/>
                <w:color w:val="auto"/>
                <w:sz w:val="21"/>
                <w:szCs w:val="21"/>
              </w:rPr>
              <w:t>960</w:t>
            </w:r>
          </w:p>
        </w:tc>
        <w:tc>
          <w:tcPr>
            <w:tcW w:w="1060" w:type="dxa"/>
            <w:vAlign w:val="center"/>
          </w:tcPr>
          <w:p w14:paraId="228D811B">
            <w:pPr>
              <w:spacing w:line="240" w:lineRule="auto"/>
              <w:ind w:firstLine="0" w:firstLineChars="0"/>
              <w:jc w:val="center"/>
              <w:rPr>
                <w:rFonts w:hint="eastAsia"/>
                <w:color w:val="auto"/>
                <w:sz w:val="21"/>
                <w:szCs w:val="21"/>
              </w:rPr>
            </w:pPr>
            <w:r>
              <w:rPr>
                <w:rFonts w:hint="eastAsia"/>
                <w:color w:val="auto"/>
                <w:sz w:val="21"/>
                <w:szCs w:val="21"/>
              </w:rPr>
              <w:t>960</w:t>
            </w:r>
          </w:p>
        </w:tc>
        <w:tc>
          <w:tcPr>
            <w:tcW w:w="1060" w:type="dxa"/>
            <w:vAlign w:val="center"/>
          </w:tcPr>
          <w:p w14:paraId="299EADAB">
            <w:pPr>
              <w:spacing w:line="240" w:lineRule="auto"/>
              <w:ind w:firstLine="0" w:firstLineChars="0"/>
              <w:jc w:val="center"/>
              <w:rPr>
                <w:rFonts w:hint="eastAsia"/>
                <w:color w:val="auto"/>
                <w:sz w:val="21"/>
                <w:szCs w:val="21"/>
              </w:rPr>
            </w:pPr>
            <w:r>
              <w:rPr>
                <w:rFonts w:hint="eastAsia"/>
                <w:color w:val="auto"/>
                <w:sz w:val="21"/>
                <w:szCs w:val="21"/>
              </w:rPr>
              <w:t>480</w:t>
            </w:r>
          </w:p>
        </w:tc>
      </w:tr>
      <w:tr w14:paraId="0B2D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4061DD4">
            <w:pPr>
              <w:spacing w:line="240" w:lineRule="auto"/>
              <w:ind w:firstLine="0" w:firstLineChars="0"/>
              <w:jc w:val="center"/>
              <w:rPr>
                <w:rFonts w:hint="eastAsia"/>
                <w:color w:val="auto"/>
                <w:sz w:val="21"/>
                <w:szCs w:val="21"/>
              </w:rPr>
            </w:pPr>
            <w:r>
              <w:rPr>
                <w:rFonts w:hint="eastAsia"/>
                <w:color w:val="auto"/>
                <w:sz w:val="21"/>
                <w:szCs w:val="21"/>
              </w:rPr>
              <w:t>53</w:t>
            </w:r>
          </w:p>
        </w:tc>
        <w:tc>
          <w:tcPr>
            <w:tcW w:w="1445" w:type="dxa"/>
            <w:vAlign w:val="center"/>
          </w:tcPr>
          <w:p w14:paraId="49B30011">
            <w:pPr>
              <w:spacing w:line="240" w:lineRule="auto"/>
              <w:ind w:firstLine="0" w:firstLineChars="0"/>
              <w:jc w:val="center"/>
              <w:rPr>
                <w:rFonts w:hint="eastAsia"/>
                <w:color w:val="auto"/>
                <w:sz w:val="21"/>
                <w:szCs w:val="21"/>
              </w:rPr>
            </w:pPr>
            <w:r>
              <w:rPr>
                <w:rFonts w:hint="eastAsia"/>
                <w:color w:val="auto"/>
                <w:sz w:val="21"/>
                <w:szCs w:val="21"/>
              </w:rPr>
              <w:t>花东镇塘星村塘星村委</w:t>
            </w:r>
          </w:p>
        </w:tc>
        <w:tc>
          <w:tcPr>
            <w:tcW w:w="991" w:type="dxa"/>
            <w:vAlign w:val="center"/>
          </w:tcPr>
          <w:p w14:paraId="731672E6">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3F42E2E2">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406BF5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1E7FC4C">
            <w:pPr>
              <w:spacing w:line="240" w:lineRule="auto"/>
              <w:ind w:firstLine="0" w:firstLineChars="0"/>
              <w:jc w:val="center"/>
              <w:rPr>
                <w:rFonts w:hint="eastAsia"/>
                <w:color w:val="auto"/>
                <w:sz w:val="21"/>
                <w:szCs w:val="21"/>
              </w:rPr>
            </w:pPr>
            <w:r>
              <w:rPr>
                <w:rFonts w:hint="eastAsia"/>
                <w:color w:val="auto"/>
                <w:sz w:val="21"/>
                <w:szCs w:val="21"/>
              </w:rPr>
              <w:t>970</w:t>
            </w:r>
          </w:p>
        </w:tc>
        <w:tc>
          <w:tcPr>
            <w:tcW w:w="1060" w:type="dxa"/>
            <w:vAlign w:val="center"/>
          </w:tcPr>
          <w:p w14:paraId="0BC6BB37">
            <w:pPr>
              <w:spacing w:line="240" w:lineRule="auto"/>
              <w:ind w:firstLine="0" w:firstLineChars="0"/>
              <w:jc w:val="center"/>
              <w:rPr>
                <w:rFonts w:hint="eastAsia"/>
                <w:color w:val="auto"/>
                <w:sz w:val="21"/>
                <w:szCs w:val="21"/>
              </w:rPr>
            </w:pPr>
            <w:r>
              <w:rPr>
                <w:rFonts w:hint="eastAsia"/>
                <w:color w:val="auto"/>
                <w:sz w:val="21"/>
                <w:szCs w:val="21"/>
              </w:rPr>
              <w:t>970</w:t>
            </w:r>
          </w:p>
        </w:tc>
        <w:tc>
          <w:tcPr>
            <w:tcW w:w="1060" w:type="dxa"/>
            <w:vAlign w:val="center"/>
          </w:tcPr>
          <w:p w14:paraId="6208EB05">
            <w:pPr>
              <w:spacing w:line="240" w:lineRule="auto"/>
              <w:ind w:firstLine="0" w:firstLineChars="0"/>
              <w:jc w:val="center"/>
              <w:rPr>
                <w:rFonts w:hint="eastAsia"/>
                <w:color w:val="auto"/>
                <w:sz w:val="21"/>
                <w:szCs w:val="21"/>
              </w:rPr>
            </w:pPr>
            <w:r>
              <w:rPr>
                <w:rFonts w:hint="eastAsia"/>
                <w:color w:val="auto"/>
                <w:sz w:val="21"/>
                <w:szCs w:val="21"/>
              </w:rPr>
              <w:t>485</w:t>
            </w:r>
          </w:p>
        </w:tc>
      </w:tr>
      <w:tr w14:paraId="7F16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9967C52">
            <w:pPr>
              <w:spacing w:line="240" w:lineRule="auto"/>
              <w:ind w:firstLine="0" w:firstLineChars="0"/>
              <w:jc w:val="center"/>
              <w:rPr>
                <w:rFonts w:hint="eastAsia"/>
                <w:color w:val="auto"/>
                <w:sz w:val="21"/>
                <w:szCs w:val="21"/>
              </w:rPr>
            </w:pPr>
            <w:r>
              <w:rPr>
                <w:rFonts w:hint="eastAsia"/>
                <w:color w:val="auto"/>
                <w:sz w:val="21"/>
                <w:szCs w:val="21"/>
              </w:rPr>
              <w:t>54</w:t>
            </w:r>
          </w:p>
        </w:tc>
        <w:tc>
          <w:tcPr>
            <w:tcW w:w="1445" w:type="dxa"/>
            <w:vAlign w:val="center"/>
          </w:tcPr>
          <w:p w14:paraId="7D2C3279">
            <w:pPr>
              <w:spacing w:line="240" w:lineRule="auto"/>
              <w:ind w:firstLine="0" w:firstLineChars="0"/>
              <w:jc w:val="center"/>
              <w:rPr>
                <w:rFonts w:hint="eastAsia"/>
                <w:color w:val="auto"/>
                <w:sz w:val="21"/>
                <w:szCs w:val="21"/>
              </w:rPr>
            </w:pPr>
            <w:r>
              <w:rPr>
                <w:rFonts w:hint="eastAsia"/>
                <w:color w:val="auto"/>
                <w:sz w:val="21"/>
                <w:szCs w:val="21"/>
              </w:rPr>
              <w:t>花东镇农光村农光篮球场</w:t>
            </w:r>
          </w:p>
        </w:tc>
        <w:tc>
          <w:tcPr>
            <w:tcW w:w="991" w:type="dxa"/>
            <w:vAlign w:val="center"/>
          </w:tcPr>
          <w:p w14:paraId="2399403F">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49428721">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1846D97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110F029">
            <w:pPr>
              <w:spacing w:line="240" w:lineRule="auto"/>
              <w:ind w:firstLine="0" w:firstLineChars="0"/>
              <w:jc w:val="center"/>
              <w:rPr>
                <w:rFonts w:hint="eastAsia"/>
                <w:color w:val="auto"/>
                <w:sz w:val="21"/>
                <w:szCs w:val="21"/>
              </w:rPr>
            </w:pPr>
            <w:r>
              <w:rPr>
                <w:rFonts w:hint="eastAsia"/>
                <w:color w:val="auto"/>
                <w:sz w:val="21"/>
                <w:szCs w:val="21"/>
              </w:rPr>
              <w:t>800</w:t>
            </w:r>
          </w:p>
        </w:tc>
        <w:tc>
          <w:tcPr>
            <w:tcW w:w="1060" w:type="dxa"/>
            <w:vAlign w:val="center"/>
          </w:tcPr>
          <w:p w14:paraId="31DA3780">
            <w:pPr>
              <w:spacing w:line="240" w:lineRule="auto"/>
              <w:ind w:firstLine="0" w:firstLineChars="0"/>
              <w:jc w:val="center"/>
              <w:rPr>
                <w:rFonts w:hint="eastAsia"/>
                <w:color w:val="auto"/>
                <w:sz w:val="21"/>
                <w:szCs w:val="21"/>
              </w:rPr>
            </w:pPr>
            <w:r>
              <w:rPr>
                <w:rFonts w:hint="eastAsia"/>
                <w:color w:val="auto"/>
                <w:sz w:val="21"/>
                <w:szCs w:val="21"/>
              </w:rPr>
              <w:t>800</w:t>
            </w:r>
          </w:p>
        </w:tc>
        <w:tc>
          <w:tcPr>
            <w:tcW w:w="1060" w:type="dxa"/>
            <w:vAlign w:val="center"/>
          </w:tcPr>
          <w:p w14:paraId="1B9004D7">
            <w:pPr>
              <w:spacing w:line="240" w:lineRule="auto"/>
              <w:ind w:firstLine="0" w:firstLineChars="0"/>
              <w:jc w:val="center"/>
              <w:rPr>
                <w:rFonts w:hint="eastAsia"/>
                <w:color w:val="auto"/>
                <w:sz w:val="21"/>
                <w:szCs w:val="21"/>
              </w:rPr>
            </w:pPr>
            <w:r>
              <w:rPr>
                <w:rFonts w:hint="eastAsia"/>
                <w:color w:val="auto"/>
                <w:sz w:val="21"/>
                <w:szCs w:val="21"/>
              </w:rPr>
              <w:t>400</w:t>
            </w:r>
          </w:p>
        </w:tc>
      </w:tr>
      <w:tr w14:paraId="659A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AC7AD00">
            <w:pPr>
              <w:spacing w:line="240" w:lineRule="auto"/>
              <w:ind w:firstLine="0" w:firstLineChars="0"/>
              <w:jc w:val="center"/>
              <w:rPr>
                <w:rFonts w:hint="eastAsia"/>
                <w:color w:val="auto"/>
                <w:sz w:val="21"/>
                <w:szCs w:val="21"/>
              </w:rPr>
            </w:pPr>
            <w:r>
              <w:rPr>
                <w:rFonts w:hint="eastAsia"/>
                <w:color w:val="auto"/>
                <w:sz w:val="21"/>
                <w:szCs w:val="21"/>
              </w:rPr>
              <w:t>55</w:t>
            </w:r>
          </w:p>
        </w:tc>
        <w:tc>
          <w:tcPr>
            <w:tcW w:w="1445" w:type="dxa"/>
            <w:vAlign w:val="center"/>
          </w:tcPr>
          <w:p w14:paraId="7944886D">
            <w:pPr>
              <w:spacing w:line="240" w:lineRule="auto"/>
              <w:ind w:firstLine="0" w:firstLineChars="0"/>
              <w:jc w:val="center"/>
              <w:rPr>
                <w:rFonts w:hint="eastAsia"/>
                <w:color w:val="auto"/>
                <w:sz w:val="21"/>
                <w:szCs w:val="21"/>
              </w:rPr>
            </w:pPr>
            <w:r>
              <w:rPr>
                <w:rFonts w:hint="eastAsia"/>
                <w:color w:val="auto"/>
                <w:sz w:val="21"/>
                <w:szCs w:val="21"/>
              </w:rPr>
              <w:t>花东镇九子村委</w:t>
            </w:r>
          </w:p>
        </w:tc>
        <w:tc>
          <w:tcPr>
            <w:tcW w:w="991" w:type="dxa"/>
            <w:vAlign w:val="center"/>
          </w:tcPr>
          <w:p w14:paraId="5532BCFA">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16889492">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10B85F0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C22A661">
            <w:pPr>
              <w:spacing w:line="240" w:lineRule="auto"/>
              <w:ind w:firstLine="0" w:firstLineChars="0"/>
              <w:jc w:val="center"/>
              <w:rPr>
                <w:rFonts w:hint="eastAsia"/>
                <w:color w:val="auto"/>
                <w:sz w:val="21"/>
                <w:szCs w:val="21"/>
              </w:rPr>
            </w:pPr>
            <w:r>
              <w:rPr>
                <w:rFonts w:hint="eastAsia"/>
                <w:color w:val="auto"/>
                <w:sz w:val="21"/>
                <w:szCs w:val="21"/>
              </w:rPr>
              <w:t>900</w:t>
            </w:r>
          </w:p>
        </w:tc>
        <w:tc>
          <w:tcPr>
            <w:tcW w:w="1060" w:type="dxa"/>
            <w:vAlign w:val="center"/>
          </w:tcPr>
          <w:p w14:paraId="28557D01">
            <w:pPr>
              <w:spacing w:line="240" w:lineRule="auto"/>
              <w:ind w:firstLine="0" w:firstLineChars="0"/>
              <w:jc w:val="center"/>
              <w:rPr>
                <w:rFonts w:hint="eastAsia"/>
                <w:color w:val="auto"/>
                <w:sz w:val="21"/>
                <w:szCs w:val="21"/>
              </w:rPr>
            </w:pPr>
            <w:r>
              <w:rPr>
                <w:rFonts w:hint="eastAsia"/>
                <w:color w:val="auto"/>
                <w:sz w:val="21"/>
                <w:szCs w:val="21"/>
              </w:rPr>
              <w:t>900</w:t>
            </w:r>
          </w:p>
        </w:tc>
        <w:tc>
          <w:tcPr>
            <w:tcW w:w="1060" w:type="dxa"/>
            <w:vAlign w:val="center"/>
          </w:tcPr>
          <w:p w14:paraId="72A957D1">
            <w:pPr>
              <w:spacing w:line="240" w:lineRule="auto"/>
              <w:ind w:firstLine="0" w:firstLineChars="0"/>
              <w:jc w:val="center"/>
              <w:rPr>
                <w:rFonts w:hint="eastAsia"/>
                <w:color w:val="auto"/>
                <w:sz w:val="21"/>
                <w:szCs w:val="21"/>
              </w:rPr>
            </w:pPr>
            <w:r>
              <w:rPr>
                <w:rFonts w:hint="eastAsia"/>
                <w:color w:val="auto"/>
                <w:sz w:val="21"/>
                <w:szCs w:val="21"/>
              </w:rPr>
              <w:t>450</w:t>
            </w:r>
          </w:p>
        </w:tc>
      </w:tr>
      <w:tr w14:paraId="660D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17F9439">
            <w:pPr>
              <w:spacing w:line="240" w:lineRule="auto"/>
              <w:ind w:firstLine="0" w:firstLineChars="0"/>
              <w:jc w:val="center"/>
              <w:rPr>
                <w:rFonts w:hint="eastAsia"/>
                <w:color w:val="auto"/>
                <w:sz w:val="21"/>
                <w:szCs w:val="21"/>
              </w:rPr>
            </w:pPr>
            <w:r>
              <w:rPr>
                <w:rFonts w:hint="eastAsia"/>
                <w:color w:val="auto"/>
                <w:sz w:val="21"/>
                <w:szCs w:val="21"/>
              </w:rPr>
              <w:t>56</w:t>
            </w:r>
          </w:p>
        </w:tc>
        <w:tc>
          <w:tcPr>
            <w:tcW w:w="1445" w:type="dxa"/>
            <w:vAlign w:val="center"/>
          </w:tcPr>
          <w:p w14:paraId="1665FA51">
            <w:pPr>
              <w:spacing w:line="240" w:lineRule="auto"/>
              <w:ind w:firstLine="0" w:firstLineChars="0"/>
              <w:jc w:val="center"/>
              <w:rPr>
                <w:rFonts w:hint="eastAsia"/>
                <w:color w:val="auto"/>
                <w:sz w:val="21"/>
                <w:szCs w:val="21"/>
              </w:rPr>
            </w:pPr>
            <w:r>
              <w:rPr>
                <w:rFonts w:hint="eastAsia"/>
                <w:color w:val="auto"/>
                <w:sz w:val="21"/>
                <w:szCs w:val="21"/>
              </w:rPr>
              <w:t>花东镇元岗村村委</w:t>
            </w:r>
          </w:p>
        </w:tc>
        <w:tc>
          <w:tcPr>
            <w:tcW w:w="991" w:type="dxa"/>
            <w:vAlign w:val="center"/>
          </w:tcPr>
          <w:p w14:paraId="6140C453">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0CB893C3">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20095557">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11BB89C">
            <w:pPr>
              <w:spacing w:line="240" w:lineRule="auto"/>
              <w:ind w:firstLine="0" w:firstLineChars="0"/>
              <w:jc w:val="center"/>
              <w:rPr>
                <w:rFonts w:hint="eastAsia"/>
                <w:color w:val="auto"/>
                <w:sz w:val="21"/>
                <w:szCs w:val="21"/>
              </w:rPr>
            </w:pPr>
            <w:r>
              <w:rPr>
                <w:rFonts w:hint="eastAsia"/>
                <w:color w:val="auto"/>
                <w:sz w:val="21"/>
                <w:szCs w:val="21"/>
              </w:rPr>
              <w:t>900</w:t>
            </w:r>
          </w:p>
        </w:tc>
        <w:tc>
          <w:tcPr>
            <w:tcW w:w="1060" w:type="dxa"/>
            <w:vAlign w:val="center"/>
          </w:tcPr>
          <w:p w14:paraId="3F85EF85">
            <w:pPr>
              <w:spacing w:line="240" w:lineRule="auto"/>
              <w:ind w:firstLine="0" w:firstLineChars="0"/>
              <w:jc w:val="center"/>
              <w:rPr>
                <w:rFonts w:hint="eastAsia"/>
                <w:color w:val="auto"/>
                <w:sz w:val="21"/>
                <w:szCs w:val="21"/>
              </w:rPr>
            </w:pPr>
            <w:r>
              <w:rPr>
                <w:rFonts w:hint="eastAsia"/>
                <w:color w:val="auto"/>
                <w:sz w:val="21"/>
                <w:szCs w:val="21"/>
              </w:rPr>
              <w:t>900</w:t>
            </w:r>
          </w:p>
        </w:tc>
        <w:tc>
          <w:tcPr>
            <w:tcW w:w="1060" w:type="dxa"/>
            <w:vAlign w:val="center"/>
          </w:tcPr>
          <w:p w14:paraId="104299A9">
            <w:pPr>
              <w:spacing w:line="240" w:lineRule="auto"/>
              <w:ind w:firstLine="0" w:firstLineChars="0"/>
              <w:jc w:val="center"/>
              <w:rPr>
                <w:rFonts w:hint="eastAsia"/>
                <w:color w:val="auto"/>
                <w:sz w:val="21"/>
                <w:szCs w:val="21"/>
              </w:rPr>
            </w:pPr>
            <w:r>
              <w:rPr>
                <w:rFonts w:hint="eastAsia"/>
                <w:color w:val="auto"/>
                <w:sz w:val="21"/>
                <w:szCs w:val="21"/>
              </w:rPr>
              <w:t>450</w:t>
            </w:r>
          </w:p>
        </w:tc>
      </w:tr>
      <w:tr w14:paraId="68F8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404A178">
            <w:pPr>
              <w:spacing w:line="240" w:lineRule="auto"/>
              <w:ind w:firstLine="0" w:firstLineChars="0"/>
              <w:jc w:val="center"/>
              <w:rPr>
                <w:rFonts w:hint="eastAsia"/>
                <w:color w:val="auto"/>
                <w:sz w:val="21"/>
                <w:szCs w:val="21"/>
              </w:rPr>
            </w:pPr>
            <w:r>
              <w:rPr>
                <w:rFonts w:hint="eastAsia"/>
                <w:color w:val="auto"/>
                <w:sz w:val="21"/>
                <w:szCs w:val="21"/>
              </w:rPr>
              <w:t>57</w:t>
            </w:r>
          </w:p>
        </w:tc>
        <w:tc>
          <w:tcPr>
            <w:tcW w:w="1445" w:type="dxa"/>
            <w:vAlign w:val="center"/>
          </w:tcPr>
          <w:p w14:paraId="30B33F54">
            <w:pPr>
              <w:spacing w:line="240" w:lineRule="auto"/>
              <w:ind w:firstLine="0" w:firstLineChars="0"/>
              <w:jc w:val="center"/>
              <w:rPr>
                <w:rFonts w:hint="eastAsia"/>
                <w:color w:val="auto"/>
                <w:sz w:val="21"/>
                <w:szCs w:val="21"/>
              </w:rPr>
            </w:pPr>
            <w:r>
              <w:rPr>
                <w:rFonts w:hint="eastAsia"/>
                <w:color w:val="auto"/>
                <w:sz w:val="21"/>
                <w:szCs w:val="21"/>
              </w:rPr>
              <w:t>花东镇大东小学</w:t>
            </w:r>
          </w:p>
        </w:tc>
        <w:tc>
          <w:tcPr>
            <w:tcW w:w="991" w:type="dxa"/>
            <w:vAlign w:val="center"/>
          </w:tcPr>
          <w:p w14:paraId="67913EF9">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4A29BEE8">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E8DAC1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C0EBD39">
            <w:pPr>
              <w:spacing w:line="240" w:lineRule="auto"/>
              <w:ind w:firstLine="0" w:firstLineChars="0"/>
              <w:jc w:val="center"/>
              <w:rPr>
                <w:rFonts w:hint="eastAsia"/>
                <w:color w:val="auto"/>
                <w:sz w:val="21"/>
                <w:szCs w:val="21"/>
              </w:rPr>
            </w:pPr>
            <w:r>
              <w:rPr>
                <w:rFonts w:hint="eastAsia"/>
                <w:color w:val="auto"/>
                <w:sz w:val="21"/>
                <w:szCs w:val="21"/>
              </w:rPr>
              <w:t>8450</w:t>
            </w:r>
          </w:p>
        </w:tc>
        <w:tc>
          <w:tcPr>
            <w:tcW w:w="1060" w:type="dxa"/>
            <w:vAlign w:val="center"/>
          </w:tcPr>
          <w:p w14:paraId="3C7E24A0">
            <w:pPr>
              <w:spacing w:line="240" w:lineRule="auto"/>
              <w:ind w:firstLine="0" w:firstLineChars="0"/>
              <w:jc w:val="center"/>
              <w:rPr>
                <w:rFonts w:hint="eastAsia"/>
                <w:color w:val="auto"/>
                <w:sz w:val="21"/>
                <w:szCs w:val="21"/>
              </w:rPr>
            </w:pPr>
            <w:r>
              <w:rPr>
                <w:rFonts w:hint="eastAsia"/>
                <w:color w:val="auto"/>
                <w:sz w:val="21"/>
                <w:szCs w:val="21"/>
              </w:rPr>
              <w:t>4630</w:t>
            </w:r>
          </w:p>
        </w:tc>
        <w:tc>
          <w:tcPr>
            <w:tcW w:w="1060" w:type="dxa"/>
            <w:vAlign w:val="center"/>
          </w:tcPr>
          <w:p w14:paraId="4E4FDDB3">
            <w:pPr>
              <w:spacing w:line="240" w:lineRule="auto"/>
              <w:ind w:firstLine="0" w:firstLineChars="0"/>
              <w:jc w:val="center"/>
              <w:rPr>
                <w:rFonts w:hint="eastAsia"/>
                <w:color w:val="auto"/>
                <w:sz w:val="21"/>
                <w:szCs w:val="21"/>
              </w:rPr>
            </w:pPr>
            <w:r>
              <w:rPr>
                <w:rFonts w:hint="eastAsia"/>
                <w:color w:val="auto"/>
                <w:sz w:val="21"/>
                <w:szCs w:val="21"/>
              </w:rPr>
              <w:t>4225</w:t>
            </w:r>
          </w:p>
        </w:tc>
      </w:tr>
      <w:tr w14:paraId="25C6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16D5DCA">
            <w:pPr>
              <w:spacing w:line="240" w:lineRule="auto"/>
              <w:ind w:firstLine="0" w:firstLineChars="0"/>
              <w:jc w:val="center"/>
              <w:rPr>
                <w:rFonts w:hint="eastAsia"/>
                <w:color w:val="auto"/>
                <w:sz w:val="21"/>
                <w:szCs w:val="21"/>
              </w:rPr>
            </w:pPr>
            <w:r>
              <w:rPr>
                <w:rFonts w:hint="eastAsia"/>
                <w:color w:val="auto"/>
                <w:sz w:val="21"/>
                <w:szCs w:val="21"/>
              </w:rPr>
              <w:t>58</w:t>
            </w:r>
          </w:p>
        </w:tc>
        <w:tc>
          <w:tcPr>
            <w:tcW w:w="1445" w:type="dxa"/>
            <w:vAlign w:val="center"/>
          </w:tcPr>
          <w:p w14:paraId="4BB3CFA5">
            <w:pPr>
              <w:spacing w:line="240" w:lineRule="auto"/>
              <w:ind w:firstLine="0" w:firstLineChars="0"/>
              <w:jc w:val="center"/>
              <w:rPr>
                <w:rFonts w:hint="eastAsia"/>
                <w:color w:val="auto"/>
                <w:sz w:val="21"/>
                <w:szCs w:val="21"/>
              </w:rPr>
            </w:pPr>
            <w:r>
              <w:rPr>
                <w:rFonts w:hint="eastAsia"/>
                <w:color w:val="auto"/>
                <w:sz w:val="21"/>
                <w:szCs w:val="21"/>
              </w:rPr>
              <w:t>花东镇大东村祠堂</w:t>
            </w:r>
          </w:p>
        </w:tc>
        <w:tc>
          <w:tcPr>
            <w:tcW w:w="991" w:type="dxa"/>
            <w:vAlign w:val="center"/>
          </w:tcPr>
          <w:p w14:paraId="4C31CECC">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2DD74A7E">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37518A3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E2FE334">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1E2C1477">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1C19D327">
            <w:pPr>
              <w:spacing w:line="240" w:lineRule="auto"/>
              <w:ind w:firstLine="0" w:firstLineChars="0"/>
              <w:jc w:val="center"/>
              <w:rPr>
                <w:rFonts w:hint="eastAsia"/>
                <w:color w:val="auto"/>
                <w:sz w:val="21"/>
                <w:szCs w:val="21"/>
              </w:rPr>
            </w:pPr>
            <w:r>
              <w:rPr>
                <w:rFonts w:hint="eastAsia"/>
                <w:color w:val="auto"/>
                <w:sz w:val="21"/>
                <w:szCs w:val="21"/>
              </w:rPr>
              <w:t>550</w:t>
            </w:r>
          </w:p>
        </w:tc>
      </w:tr>
      <w:tr w14:paraId="7A3F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1EA7A96">
            <w:pPr>
              <w:spacing w:line="240" w:lineRule="auto"/>
              <w:ind w:firstLine="0" w:firstLineChars="0"/>
              <w:jc w:val="center"/>
              <w:rPr>
                <w:rFonts w:hint="eastAsia"/>
                <w:color w:val="auto"/>
                <w:sz w:val="21"/>
                <w:szCs w:val="21"/>
              </w:rPr>
            </w:pPr>
            <w:r>
              <w:rPr>
                <w:rFonts w:hint="eastAsia"/>
                <w:color w:val="auto"/>
                <w:sz w:val="21"/>
                <w:szCs w:val="21"/>
              </w:rPr>
              <w:t>59</w:t>
            </w:r>
          </w:p>
        </w:tc>
        <w:tc>
          <w:tcPr>
            <w:tcW w:w="1445" w:type="dxa"/>
            <w:vAlign w:val="center"/>
          </w:tcPr>
          <w:p w14:paraId="5B6D9492">
            <w:pPr>
              <w:spacing w:line="240" w:lineRule="auto"/>
              <w:ind w:firstLine="0" w:firstLineChars="0"/>
              <w:jc w:val="center"/>
              <w:rPr>
                <w:rFonts w:hint="eastAsia"/>
                <w:color w:val="auto"/>
                <w:sz w:val="21"/>
                <w:szCs w:val="21"/>
              </w:rPr>
            </w:pPr>
            <w:r>
              <w:rPr>
                <w:rFonts w:hint="eastAsia"/>
                <w:color w:val="auto"/>
                <w:sz w:val="21"/>
                <w:szCs w:val="21"/>
              </w:rPr>
              <w:t>花东镇杨三村杨三托儿所</w:t>
            </w:r>
          </w:p>
        </w:tc>
        <w:tc>
          <w:tcPr>
            <w:tcW w:w="991" w:type="dxa"/>
            <w:vAlign w:val="center"/>
          </w:tcPr>
          <w:p w14:paraId="15E99B34">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3DF3DE87">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4FACA33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CFDEAA4">
            <w:pPr>
              <w:spacing w:line="240" w:lineRule="auto"/>
              <w:ind w:firstLine="0" w:firstLineChars="0"/>
              <w:jc w:val="center"/>
              <w:rPr>
                <w:rFonts w:hint="eastAsia"/>
                <w:color w:val="auto"/>
                <w:sz w:val="21"/>
                <w:szCs w:val="21"/>
              </w:rPr>
            </w:pPr>
            <w:r>
              <w:rPr>
                <w:rFonts w:hint="eastAsia"/>
                <w:color w:val="auto"/>
                <w:sz w:val="21"/>
                <w:szCs w:val="21"/>
              </w:rPr>
              <w:t>2800</w:t>
            </w:r>
          </w:p>
        </w:tc>
        <w:tc>
          <w:tcPr>
            <w:tcW w:w="1060" w:type="dxa"/>
            <w:vAlign w:val="center"/>
          </w:tcPr>
          <w:p w14:paraId="241F6CDF">
            <w:pPr>
              <w:spacing w:line="240" w:lineRule="auto"/>
              <w:ind w:firstLine="0" w:firstLineChars="0"/>
              <w:jc w:val="center"/>
              <w:rPr>
                <w:rFonts w:hint="eastAsia"/>
                <w:color w:val="auto"/>
                <w:sz w:val="21"/>
                <w:szCs w:val="21"/>
              </w:rPr>
            </w:pPr>
            <w:r>
              <w:rPr>
                <w:rFonts w:hint="eastAsia"/>
                <w:color w:val="auto"/>
                <w:sz w:val="21"/>
                <w:szCs w:val="21"/>
              </w:rPr>
              <w:t>1800</w:t>
            </w:r>
          </w:p>
        </w:tc>
        <w:tc>
          <w:tcPr>
            <w:tcW w:w="1060" w:type="dxa"/>
            <w:vAlign w:val="center"/>
          </w:tcPr>
          <w:p w14:paraId="64A071F0">
            <w:pPr>
              <w:spacing w:line="240" w:lineRule="auto"/>
              <w:ind w:firstLine="0" w:firstLineChars="0"/>
              <w:jc w:val="center"/>
              <w:rPr>
                <w:rFonts w:hint="eastAsia"/>
                <w:color w:val="auto"/>
                <w:sz w:val="21"/>
                <w:szCs w:val="21"/>
              </w:rPr>
            </w:pPr>
            <w:r>
              <w:rPr>
                <w:rFonts w:hint="eastAsia"/>
                <w:color w:val="auto"/>
                <w:sz w:val="21"/>
                <w:szCs w:val="21"/>
              </w:rPr>
              <w:t>1400</w:t>
            </w:r>
          </w:p>
        </w:tc>
      </w:tr>
      <w:tr w14:paraId="3A2F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2E459CD">
            <w:pPr>
              <w:spacing w:line="240" w:lineRule="auto"/>
              <w:ind w:firstLine="0" w:firstLineChars="0"/>
              <w:jc w:val="center"/>
              <w:rPr>
                <w:rFonts w:hint="eastAsia"/>
                <w:color w:val="auto"/>
                <w:sz w:val="21"/>
                <w:szCs w:val="21"/>
              </w:rPr>
            </w:pPr>
            <w:r>
              <w:rPr>
                <w:rFonts w:hint="eastAsia"/>
                <w:color w:val="auto"/>
                <w:sz w:val="21"/>
                <w:szCs w:val="21"/>
              </w:rPr>
              <w:t>60</w:t>
            </w:r>
          </w:p>
        </w:tc>
        <w:tc>
          <w:tcPr>
            <w:tcW w:w="1445" w:type="dxa"/>
            <w:vAlign w:val="center"/>
          </w:tcPr>
          <w:p w14:paraId="0D55B7A9">
            <w:pPr>
              <w:spacing w:line="240" w:lineRule="auto"/>
              <w:ind w:firstLine="0" w:firstLineChars="0"/>
              <w:jc w:val="center"/>
              <w:rPr>
                <w:rFonts w:hint="eastAsia"/>
                <w:color w:val="auto"/>
                <w:sz w:val="21"/>
                <w:szCs w:val="21"/>
              </w:rPr>
            </w:pPr>
            <w:r>
              <w:rPr>
                <w:rFonts w:hint="eastAsia"/>
                <w:color w:val="auto"/>
                <w:sz w:val="21"/>
                <w:szCs w:val="21"/>
              </w:rPr>
              <w:t>花东镇华田学校</w:t>
            </w:r>
          </w:p>
        </w:tc>
        <w:tc>
          <w:tcPr>
            <w:tcW w:w="991" w:type="dxa"/>
            <w:vAlign w:val="center"/>
          </w:tcPr>
          <w:p w14:paraId="2C738BFD">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67CE3F37">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E5C1B8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E98D379">
            <w:pPr>
              <w:spacing w:line="240" w:lineRule="auto"/>
              <w:ind w:firstLine="0" w:firstLineChars="0"/>
              <w:jc w:val="center"/>
              <w:rPr>
                <w:rFonts w:hint="eastAsia"/>
                <w:color w:val="auto"/>
                <w:sz w:val="21"/>
                <w:szCs w:val="21"/>
              </w:rPr>
            </w:pPr>
            <w:r>
              <w:rPr>
                <w:rFonts w:hint="eastAsia"/>
                <w:color w:val="auto"/>
                <w:sz w:val="21"/>
                <w:szCs w:val="21"/>
              </w:rPr>
              <w:t>10588</w:t>
            </w:r>
          </w:p>
        </w:tc>
        <w:tc>
          <w:tcPr>
            <w:tcW w:w="1060" w:type="dxa"/>
            <w:vAlign w:val="center"/>
          </w:tcPr>
          <w:p w14:paraId="27F5A319">
            <w:pPr>
              <w:spacing w:line="240" w:lineRule="auto"/>
              <w:ind w:firstLine="0" w:firstLineChars="0"/>
              <w:jc w:val="center"/>
              <w:rPr>
                <w:rFonts w:hint="eastAsia"/>
                <w:color w:val="auto"/>
                <w:sz w:val="21"/>
                <w:szCs w:val="21"/>
              </w:rPr>
            </w:pPr>
            <w:r>
              <w:rPr>
                <w:rFonts w:hint="eastAsia"/>
                <w:color w:val="auto"/>
                <w:sz w:val="21"/>
                <w:szCs w:val="21"/>
              </w:rPr>
              <w:t>6800</w:t>
            </w:r>
          </w:p>
        </w:tc>
        <w:tc>
          <w:tcPr>
            <w:tcW w:w="1060" w:type="dxa"/>
            <w:vAlign w:val="center"/>
          </w:tcPr>
          <w:p w14:paraId="157EBD44">
            <w:pPr>
              <w:spacing w:line="240" w:lineRule="auto"/>
              <w:ind w:firstLine="0" w:firstLineChars="0"/>
              <w:jc w:val="center"/>
              <w:rPr>
                <w:rFonts w:hint="eastAsia"/>
                <w:color w:val="auto"/>
                <w:sz w:val="21"/>
                <w:szCs w:val="21"/>
              </w:rPr>
            </w:pPr>
            <w:r>
              <w:rPr>
                <w:rFonts w:hint="eastAsia"/>
                <w:color w:val="auto"/>
                <w:sz w:val="21"/>
                <w:szCs w:val="21"/>
              </w:rPr>
              <w:t>5294</w:t>
            </w:r>
          </w:p>
        </w:tc>
      </w:tr>
      <w:tr w14:paraId="1437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07E0A65">
            <w:pPr>
              <w:spacing w:line="240" w:lineRule="auto"/>
              <w:ind w:firstLine="0" w:firstLineChars="0"/>
              <w:jc w:val="center"/>
              <w:rPr>
                <w:rFonts w:hint="eastAsia"/>
                <w:color w:val="auto"/>
                <w:sz w:val="21"/>
                <w:szCs w:val="21"/>
              </w:rPr>
            </w:pPr>
            <w:r>
              <w:rPr>
                <w:rFonts w:hint="eastAsia"/>
                <w:color w:val="auto"/>
                <w:sz w:val="21"/>
                <w:szCs w:val="21"/>
              </w:rPr>
              <w:t>61</w:t>
            </w:r>
          </w:p>
        </w:tc>
        <w:tc>
          <w:tcPr>
            <w:tcW w:w="1445" w:type="dxa"/>
            <w:vAlign w:val="center"/>
          </w:tcPr>
          <w:p w14:paraId="0E61A8B9">
            <w:pPr>
              <w:spacing w:line="240" w:lineRule="auto"/>
              <w:ind w:firstLine="0" w:firstLineChars="0"/>
              <w:jc w:val="center"/>
              <w:rPr>
                <w:rFonts w:hint="eastAsia"/>
                <w:color w:val="auto"/>
                <w:sz w:val="21"/>
                <w:szCs w:val="21"/>
              </w:rPr>
            </w:pPr>
            <w:r>
              <w:rPr>
                <w:rFonts w:hint="eastAsia"/>
                <w:color w:val="auto"/>
                <w:sz w:val="21"/>
                <w:szCs w:val="21"/>
              </w:rPr>
              <w:t>花东镇望顶村村委</w:t>
            </w:r>
          </w:p>
        </w:tc>
        <w:tc>
          <w:tcPr>
            <w:tcW w:w="991" w:type="dxa"/>
            <w:vAlign w:val="center"/>
          </w:tcPr>
          <w:p w14:paraId="5392877D">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3764AEC9">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2C922FD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F41DDE9">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1CEB2430">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03D818B0">
            <w:pPr>
              <w:spacing w:line="240" w:lineRule="auto"/>
              <w:ind w:firstLine="0" w:firstLineChars="0"/>
              <w:jc w:val="center"/>
              <w:rPr>
                <w:rFonts w:hint="eastAsia"/>
                <w:color w:val="auto"/>
                <w:sz w:val="21"/>
                <w:szCs w:val="21"/>
              </w:rPr>
            </w:pPr>
            <w:r>
              <w:rPr>
                <w:rFonts w:hint="eastAsia"/>
                <w:color w:val="auto"/>
                <w:sz w:val="21"/>
                <w:szCs w:val="21"/>
              </w:rPr>
              <w:t>500</w:t>
            </w:r>
          </w:p>
        </w:tc>
      </w:tr>
      <w:tr w14:paraId="6F79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A61203E">
            <w:pPr>
              <w:spacing w:line="240" w:lineRule="auto"/>
              <w:ind w:firstLine="0" w:firstLineChars="0"/>
              <w:jc w:val="center"/>
              <w:rPr>
                <w:rFonts w:hint="eastAsia"/>
                <w:color w:val="auto"/>
                <w:sz w:val="21"/>
                <w:szCs w:val="21"/>
              </w:rPr>
            </w:pPr>
            <w:r>
              <w:rPr>
                <w:rFonts w:hint="eastAsia"/>
                <w:color w:val="auto"/>
                <w:sz w:val="21"/>
                <w:szCs w:val="21"/>
              </w:rPr>
              <w:t>62</w:t>
            </w:r>
          </w:p>
        </w:tc>
        <w:tc>
          <w:tcPr>
            <w:tcW w:w="1445" w:type="dxa"/>
            <w:vAlign w:val="center"/>
          </w:tcPr>
          <w:p w14:paraId="3B1EBE25">
            <w:pPr>
              <w:spacing w:line="240" w:lineRule="auto"/>
              <w:ind w:firstLine="0" w:firstLineChars="0"/>
              <w:jc w:val="center"/>
              <w:rPr>
                <w:rFonts w:hint="eastAsia"/>
                <w:color w:val="auto"/>
                <w:sz w:val="21"/>
                <w:szCs w:val="21"/>
              </w:rPr>
            </w:pPr>
            <w:r>
              <w:rPr>
                <w:rFonts w:hint="eastAsia"/>
                <w:color w:val="auto"/>
                <w:sz w:val="21"/>
                <w:szCs w:val="21"/>
              </w:rPr>
              <w:t>花东镇狮前村村委</w:t>
            </w:r>
          </w:p>
        </w:tc>
        <w:tc>
          <w:tcPr>
            <w:tcW w:w="991" w:type="dxa"/>
            <w:vAlign w:val="center"/>
          </w:tcPr>
          <w:p w14:paraId="25716031">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09840DF9">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2A18B897">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16E3600">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4C1A59DE">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29F67882">
            <w:pPr>
              <w:spacing w:line="240" w:lineRule="auto"/>
              <w:ind w:firstLine="0" w:firstLineChars="0"/>
              <w:jc w:val="center"/>
              <w:rPr>
                <w:rFonts w:hint="eastAsia"/>
                <w:color w:val="auto"/>
                <w:sz w:val="21"/>
                <w:szCs w:val="21"/>
              </w:rPr>
            </w:pPr>
            <w:r>
              <w:rPr>
                <w:rFonts w:hint="eastAsia"/>
                <w:color w:val="auto"/>
                <w:sz w:val="21"/>
                <w:szCs w:val="21"/>
              </w:rPr>
              <w:t>550</w:t>
            </w:r>
          </w:p>
        </w:tc>
      </w:tr>
      <w:tr w14:paraId="3200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34939B2">
            <w:pPr>
              <w:spacing w:line="240" w:lineRule="auto"/>
              <w:ind w:firstLine="0" w:firstLineChars="0"/>
              <w:jc w:val="center"/>
              <w:rPr>
                <w:rFonts w:hint="eastAsia"/>
                <w:color w:val="auto"/>
                <w:sz w:val="21"/>
                <w:szCs w:val="21"/>
              </w:rPr>
            </w:pPr>
            <w:r>
              <w:rPr>
                <w:rFonts w:hint="eastAsia"/>
                <w:color w:val="auto"/>
                <w:sz w:val="21"/>
                <w:szCs w:val="21"/>
              </w:rPr>
              <w:t>63</w:t>
            </w:r>
          </w:p>
        </w:tc>
        <w:tc>
          <w:tcPr>
            <w:tcW w:w="1445" w:type="dxa"/>
            <w:vAlign w:val="center"/>
          </w:tcPr>
          <w:p w14:paraId="1B3722A1">
            <w:pPr>
              <w:spacing w:line="240" w:lineRule="auto"/>
              <w:ind w:firstLine="0" w:firstLineChars="0"/>
              <w:jc w:val="center"/>
              <w:rPr>
                <w:rFonts w:hint="eastAsia"/>
                <w:color w:val="auto"/>
                <w:sz w:val="21"/>
                <w:szCs w:val="21"/>
              </w:rPr>
            </w:pPr>
            <w:r>
              <w:rPr>
                <w:rFonts w:hint="eastAsia"/>
                <w:color w:val="auto"/>
                <w:sz w:val="21"/>
                <w:szCs w:val="21"/>
              </w:rPr>
              <w:t>联安小学</w:t>
            </w:r>
          </w:p>
        </w:tc>
        <w:tc>
          <w:tcPr>
            <w:tcW w:w="991" w:type="dxa"/>
            <w:vAlign w:val="center"/>
          </w:tcPr>
          <w:p w14:paraId="2D384079">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620E2E75">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51929C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1657B82">
            <w:pPr>
              <w:spacing w:line="240" w:lineRule="auto"/>
              <w:ind w:firstLine="0" w:firstLineChars="0"/>
              <w:jc w:val="center"/>
              <w:rPr>
                <w:rFonts w:hint="eastAsia"/>
                <w:color w:val="auto"/>
                <w:sz w:val="21"/>
                <w:szCs w:val="21"/>
              </w:rPr>
            </w:pPr>
            <w:r>
              <w:rPr>
                <w:rFonts w:hint="eastAsia"/>
                <w:color w:val="auto"/>
                <w:sz w:val="21"/>
                <w:szCs w:val="21"/>
              </w:rPr>
              <w:t>6320</w:t>
            </w:r>
          </w:p>
        </w:tc>
        <w:tc>
          <w:tcPr>
            <w:tcW w:w="1060" w:type="dxa"/>
            <w:vAlign w:val="center"/>
          </w:tcPr>
          <w:p w14:paraId="6D40027D">
            <w:pPr>
              <w:spacing w:line="240" w:lineRule="auto"/>
              <w:ind w:firstLine="0" w:firstLineChars="0"/>
              <w:jc w:val="center"/>
              <w:rPr>
                <w:rFonts w:hint="eastAsia"/>
                <w:color w:val="auto"/>
                <w:sz w:val="21"/>
                <w:szCs w:val="21"/>
              </w:rPr>
            </w:pPr>
            <w:r>
              <w:rPr>
                <w:rFonts w:hint="eastAsia"/>
                <w:color w:val="auto"/>
                <w:sz w:val="21"/>
                <w:szCs w:val="21"/>
              </w:rPr>
              <w:t>2750</w:t>
            </w:r>
          </w:p>
        </w:tc>
        <w:tc>
          <w:tcPr>
            <w:tcW w:w="1060" w:type="dxa"/>
            <w:vAlign w:val="center"/>
          </w:tcPr>
          <w:p w14:paraId="4BAC7490">
            <w:pPr>
              <w:spacing w:line="240" w:lineRule="auto"/>
              <w:ind w:firstLine="0" w:firstLineChars="0"/>
              <w:jc w:val="center"/>
              <w:rPr>
                <w:rFonts w:hint="eastAsia"/>
                <w:color w:val="auto"/>
                <w:sz w:val="21"/>
                <w:szCs w:val="21"/>
              </w:rPr>
            </w:pPr>
            <w:r>
              <w:rPr>
                <w:rFonts w:hint="eastAsia"/>
                <w:color w:val="auto"/>
                <w:sz w:val="21"/>
                <w:szCs w:val="21"/>
              </w:rPr>
              <w:t>3160</w:t>
            </w:r>
          </w:p>
        </w:tc>
      </w:tr>
      <w:tr w14:paraId="178E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C5DE38B">
            <w:pPr>
              <w:spacing w:line="240" w:lineRule="auto"/>
              <w:ind w:firstLine="0" w:firstLineChars="0"/>
              <w:jc w:val="center"/>
              <w:rPr>
                <w:rFonts w:hint="eastAsia"/>
                <w:color w:val="auto"/>
                <w:sz w:val="21"/>
                <w:szCs w:val="21"/>
              </w:rPr>
            </w:pPr>
            <w:r>
              <w:rPr>
                <w:rFonts w:hint="eastAsia"/>
                <w:color w:val="auto"/>
                <w:sz w:val="21"/>
                <w:szCs w:val="21"/>
              </w:rPr>
              <w:t>64</w:t>
            </w:r>
          </w:p>
        </w:tc>
        <w:tc>
          <w:tcPr>
            <w:tcW w:w="1445" w:type="dxa"/>
            <w:vAlign w:val="center"/>
          </w:tcPr>
          <w:p w14:paraId="18EF36B9">
            <w:pPr>
              <w:spacing w:line="240" w:lineRule="auto"/>
              <w:ind w:firstLine="0" w:firstLineChars="0"/>
              <w:jc w:val="center"/>
              <w:rPr>
                <w:rFonts w:hint="eastAsia"/>
                <w:color w:val="auto"/>
                <w:sz w:val="21"/>
                <w:szCs w:val="21"/>
              </w:rPr>
            </w:pPr>
            <w:r>
              <w:rPr>
                <w:rFonts w:hint="eastAsia"/>
                <w:color w:val="auto"/>
                <w:sz w:val="21"/>
                <w:szCs w:val="21"/>
              </w:rPr>
              <w:t>花东学校（联安校区）</w:t>
            </w:r>
          </w:p>
        </w:tc>
        <w:tc>
          <w:tcPr>
            <w:tcW w:w="991" w:type="dxa"/>
            <w:vAlign w:val="center"/>
          </w:tcPr>
          <w:p w14:paraId="2C1307E9">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71235207">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730ED55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B1A9185">
            <w:pPr>
              <w:spacing w:line="240" w:lineRule="auto"/>
              <w:ind w:firstLine="0" w:firstLineChars="0"/>
              <w:jc w:val="center"/>
              <w:rPr>
                <w:rFonts w:hint="eastAsia"/>
                <w:color w:val="auto"/>
                <w:sz w:val="21"/>
                <w:szCs w:val="21"/>
              </w:rPr>
            </w:pPr>
            <w:r>
              <w:rPr>
                <w:rFonts w:hint="eastAsia"/>
                <w:color w:val="auto"/>
                <w:sz w:val="21"/>
                <w:szCs w:val="21"/>
              </w:rPr>
              <w:t>14580</w:t>
            </w:r>
          </w:p>
        </w:tc>
        <w:tc>
          <w:tcPr>
            <w:tcW w:w="1060" w:type="dxa"/>
            <w:vAlign w:val="center"/>
          </w:tcPr>
          <w:p w14:paraId="654D4FFD">
            <w:pPr>
              <w:spacing w:line="240" w:lineRule="auto"/>
              <w:ind w:firstLine="0" w:firstLineChars="0"/>
              <w:jc w:val="center"/>
              <w:rPr>
                <w:rFonts w:hint="eastAsia"/>
                <w:color w:val="auto"/>
                <w:sz w:val="21"/>
                <w:szCs w:val="21"/>
              </w:rPr>
            </w:pPr>
            <w:r>
              <w:rPr>
                <w:rFonts w:hint="eastAsia"/>
                <w:color w:val="auto"/>
                <w:sz w:val="21"/>
                <w:szCs w:val="21"/>
              </w:rPr>
              <w:t>9800</w:t>
            </w:r>
          </w:p>
        </w:tc>
        <w:tc>
          <w:tcPr>
            <w:tcW w:w="1060" w:type="dxa"/>
            <w:vAlign w:val="center"/>
          </w:tcPr>
          <w:p w14:paraId="62029159">
            <w:pPr>
              <w:spacing w:line="240" w:lineRule="auto"/>
              <w:ind w:firstLine="0" w:firstLineChars="0"/>
              <w:jc w:val="center"/>
              <w:rPr>
                <w:rFonts w:hint="eastAsia"/>
                <w:color w:val="auto"/>
                <w:sz w:val="21"/>
                <w:szCs w:val="21"/>
              </w:rPr>
            </w:pPr>
            <w:r>
              <w:rPr>
                <w:rFonts w:hint="eastAsia"/>
                <w:color w:val="auto"/>
                <w:sz w:val="21"/>
                <w:szCs w:val="21"/>
              </w:rPr>
              <w:t>7290</w:t>
            </w:r>
          </w:p>
        </w:tc>
      </w:tr>
      <w:tr w14:paraId="0492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05460CF">
            <w:pPr>
              <w:spacing w:line="240" w:lineRule="auto"/>
              <w:ind w:firstLine="0" w:firstLineChars="0"/>
              <w:jc w:val="center"/>
              <w:rPr>
                <w:rFonts w:hint="eastAsia"/>
                <w:color w:val="auto"/>
                <w:sz w:val="21"/>
                <w:szCs w:val="21"/>
              </w:rPr>
            </w:pPr>
            <w:r>
              <w:rPr>
                <w:rFonts w:hint="eastAsia"/>
                <w:color w:val="auto"/>
                <w:sz w:val="21"/>
                <w:szCs w:val="21"/>
              </w:rPr>
              <w:t>65</w:t>
            </w:r>
          </w:p>
        </w:tc>
        <w:tc>
          <w:tcPr>
            <w:tcW w:w="1445" w:type="dxa"/>
            <w:vAlign w:val="center"/>
          </w:tcPr>
          <w:p w14:paraId="2012C556">
            <w:pPr>
              <w:spacing w:line="240" w:lineRule="auto"/>
              <w:ind w:firstLine="0" w:firstLineChars="0"/>
              <w:jc w:val="center"/>
              <w:rPr>
                <w:rFonts w:hint="eastAsia"/>
                <w:color w:val="auto"/>
                <w:sz w:val="21"/>
                <w:szCs w:val="21"/>
              </w:rPr>
            </w:pPr>
            <w:r>
              <w:rPr>
                <w:rFonts w:hint="eastAsia"/>
                <w:color w:val="auto"/>
                <w:sz w:val="21"/>
                <w:szCs w:val="21"/>
              </w:rPr>
              <w:t>杨荷小学</w:t>
            </w:r>
          </w:p>
        </w:tc>
        <w:tc>
          <w:tcPr>
            <w:tcW w:w="991" w:type="dxa"/>
            <w:vAlign w:val="center"/>
          </w:tcPr>
          <w:p w14:paraId="0B292972">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4527AC8B">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E1317D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D85F6DB">
            <w:pPr>
              <w:spacing w:line="240" w:lineRule="auto"/>
              <w:ind w:firstLine="0" w:firstLineChars="0"/>
              <w:jc w:val="center"/>
              <w:rPr>
                <w:rFonts w:hint="eastAsia"/>
                <w:color w:val="auto"/>
                <w:sz w:val="21"/>
                <w:szCs w:val="21"/>
              </w:rPr>
            </w:pPr>
            <w:r>
              <w:rPr>
                <w:rFonts w:hint="eastAsia"/>
                <w:color w:val="auto"/>
                <w:sz w:val="21"/>
                <w:szCs w:val="21"/>
              </w:rPr>
              <w:t>16320</w:t>
            </w:r>
          </w:p>
        </w:tc>
        <w:tc>
          <w:tcPr>
            <w:tcW w:w="1060" w:type="dxa"/>
            <w:vAlign w:val="center"/>
          </w:tcPr>
          <w:p w14:paraId="775C1D67">
            <w:pPr>
              <w:spacing w:line="240" w:lineRule="auto"/>
              <w:ind w:firstLine="0" w:firstLineChars="0"/>
              <w:jc w:val="center"/>
              <w:rPr>
                <w:rFonts w:hint="eastAsia"/>
                <w:color w:val="auto"/>
                <w:sz w:val="21"/>
                <w:szCs w:val="21"/>
              </w:rPr>
            </w:pPr>
            <w:r>
              <w:rPr>
                <w:rFonts w:hint="eastAsia"/>
                <w:color w:val="auto"/>
                <w:sz w:val="21"/>
                <w:szCs w:val="21"/>
              </w:rPr>
              <w:t>7645</w:t>
            </w:r>
          </w:p>
        </w:tc>
        <w:tc>
          <w:tcPr>
            <w:tcW w:w="1060" w:type="dxa"/>
            <w:vAlign w:val="center"/>
          </w:tcPr>
          <w:p w14:paraId="23E0DD33">
            <w:pPr>
              <w:spacing w:line="240" w:lineRule="auto"/>
              <w:ind w:firstLine="0" w:firstLineChars="0"/>
              <w:jc w:val="center"/>
              <w:rPr>
                <w:rFonts w:hint="eastAsia"/>
                <w:color w:val="auto"/>
                <w:sz w:val="21"/>
                <w:szCs w:val="21"/>
              </w:rPr>
            </w:pPr>
            <w:r>
              <w:rPr>
                <w:rFonts w:hint="eastAsia"/>
                <w:color w:val="auto"/>
                <w:sz w:val="21"/>
                <w:szCs w:val="21"/>
              </w:rPr>
              <w:t>8160</w:t>
            </w:r>
          </w:p>
        </w:tc>
      </w:tr>
      <w:tr w14:paraId="7FC2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9FDA09B">
            <w:pPr>
              <w:spacing w:line="240" w:lineRule="auto"/>
              <w:ind w:firstLine="0" w:firstLineChars="0"/>
              <w:jc w:val="center"/>
              <w:rPr>
                <w:rFonts w:hint="eastAsia"/>
                <w:color w:val="auto"/>
                <w:sz w:val="21"/>
                <w:szCs w:val="21"/>
              </w:rPr>
            </w:pPr>
            <w:r>
              <w:rPr>
                <w:rFonts w:hint="eastAsia"/>
                <w:color w:val="auto"/>
                <w:sz w:val="21"/>
                <w:szCs w:val="21"/>
              </w:rPr>
              <w:t>66</w:t>
            </w:r>
          </w:p>
        </w:tc>
        <w:tc>
          <w:tcPr>
            <w:tcW w:w="1445" w:type="dxa"/>
            <w:vAlign w:val="center"/>
          </w:tcPr>
          <w:p w14:paraId="62070E62">
            <w:pPr>
              <w:spacing w:line="240" w:lineRule="auto"/>
              <w:ind w:firstLine="0" w:firstLineChars="0"/>
              <w:jc w:val="center"/>
              <w:rPr>
                <w:rFonts w:hint="eastAsia"/>
                <w:color w:val="auto"/>
                <w:sz w:val="21"/>
                <w:szCs w:val="21"/>
              </w:rPr>
            </w:pPr>
            <w:r>
              <w:rPr>
                <w:rFonts w:hint="eastAsia"/>
                <w:color w:val="auto"/>
                <w:sz w:val="21"/>
                <w:szCs w:val="21"/>
              </w:rPr>
              <w:t>京塘小学</w:t>
            </w:r>
          </w:p>
        </w:tc>
        <w:tc>
          <w:tcPr>
            <w:tcW w:w="991" w:type="dxa"/>
            <w:vAlign w:val="center"/>
          </w:tcPr>
          <w:p w14:paraId="43BFA8A8">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2AB613D1">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26230A2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94929C0">
            <w:pPr>
              <w:spacing w:line="240" w:lineRule="auto"/>
              <w:ind w:firstLine="0" w:firstLineChars="0"/>
              <w:jc w:val="center"/>
              <w:rPr>
                <w:rFonts w:hint="eastAsia"/>
                <w:color w:val="auto"/>
                <w:sz w:val="21"/>
                <w:szCs w:val="21"/>
              </w:rPr>
            </w:pPr>
            <w:r>
              <w:rPr>
                <w:rFonts w:hint="eastAsia"/>
                <w:color w:val="auto"/>
                <w:sz w:val="21"/>
                <w:szCs w:val="21"/>
              </w:rPr>
              <w:t>11000</w:t>
            </w:r>
          </w:p>
        </w:tc>
        <w:tc>
          <w:tcPr>
            <w:tcW w:w="1060" w:type="dxa"/>
            <w:vAlign w:val="center"/>
          </w:tcPr>
          <w:p w14:paraId="76D36B56">
            <w:pPr>
              <w:spacing w:line="240" w:lineRule="auto"/>
              <w:ind w:firstLine="0" w:firstLineChars="0"/>
              <w:jc w:val="center"/>
              <w:rPr>
                <w:rFonts w:hint="eastAsia"/>
                <w:color w:val="auto"/>
                <w:sz w:val="21"/>
                <w:szCs w:val="21"/>
              </w:rPr>
            </w:pPr>
            <w:r>
              <w:rPr>
                <w:rFonts w:hint="eastAsia"/>
                <w:color w:val="auto"/>
                <w:sz w:val="21"/>
                <w:szCs w:val="21"/>
              </w:rPr>
              <w:t>6000</w:t>
            </w:r>
          </w:p>
        </w:tc>
        <w:tc>
          <w:tcPr>
            <w:tcW w:w="1060" w:type="dxa"/>
            <w:vAlign w:val="center"/>
          </w:tcPr>
          <w:p w14:paraId="27C9B21D">
            <w:pPr>
              <w:spacing w:line="240" w:lineRule="auto"/>
              <w:ind w:firstLine="0" w:firstLineChars="0"/>
              <w:jc w:val="center"/>
              <w:rPr>
                <w:rFonts w:hint="eastAsia"/>
                <w:color w:val="auto"/>
                <w:sz w:val="21"/>
                <w:szCs w:val="21"/>
              </w:rPr>
            </w:pPr>
            <w:r>
              <w:rPr>
                <w:rFonts w:hint="eastAsia"/>
                <w:color w:val="auto"/>
                <w:sz w:val="21"/>
                <w:szCs w:val="21"/>
              </w:rPr>
              <w:t>5500</w:t>
            </w:r>
          </w:p>
        </w:tc>
      </w:tr>
      <w:tr w14:paraId="14D9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CE71616">
            <w:pPr>
              <w:spacing w:line="240" w:lineRule="auto"/>
              <w:ind w:firstLine="0" w:firstLineChars="0"/>
              <w:jc w:val="center"/>
              <w:rPr>
                <w:rFonts w:hint="eastAsia"/>
                <w:color w:val="auto"/>
                <w:sz w:val="21"/>
                <w:szCs w:val="21"/>
              </w:rPr>
            </w:pPr>
            <w:r>
              <w:rPr>
                <w:rFonts w:hint="eastAsia"/>
                <w:color w:val="auto"/>
                <w:sz w:val="21"/>
                <w:szCs w:val="21"/>
              </w:rPr>
              <w:t>67</w:t>
            </w:r>
          </w:p>
        </w:tc>
        <w:tc>
          <w:tcPr>
            <w:tcW w:w="1445" w:type="dxa"/>
            <w:vAlign w:val="center"/>
          </w:tcPr>
          <w:p w14:paraId="78473583">
            <w:pPr>
              <w:spacing w:line="240" w:lineRule="auto"/>
              <w:ind w:firstLine="0" w:firstLineChars="0"/>
              <w:jc w:val="center"/>
              <w:rPr>
                <w:rFonts w:hint="eastAsia"/>
                <w:color w:val="auto"/>
                <w:sz w:val="21"/>
                <w:szCs w:val="21"/>
              </w:rPr>
            </w:pPr>
            <w:r>
              <w:rPr>
                <w:rFonts w:hint="eastAsia"/>
                <w:color w:val="auto"/>
                <w:sz w:val="21"/>
                <w:szCs w:val="21"/>
              </w:rPr>
              <w:t>狮前村敬</w:t>
            </w:r>
          </w:p>
          <w:p w14:paraId="5EDCD59A">
            <w:pPr>
              <w:spacing w:line="240" w:lineRule="auto"/>
              <w:ind w:firstLine="0" w:firstLineChars="0"/>
              <w:jc w:val="center"/>
              <w:rPr>
                <w:rFonts w:hint="eastAsia"/>
                <w:color w:val="auto"/>
                <w:sz w:val="21"/>
                <w:szCs w:val="21"/>
              </w:rPr>
            </w:pPr>
            <w:r>
              <w:rPr>
                <w:rFonts w:hint="eastAsia"/>
                <w:color w:val="auto"/>
                <w:sz w:val="21"/>
                <w:szCs w:val="21"/>
              </w:rPr>
              <w:t>老院</w:t>
            </w:r>
          </w:p>
        </w:tc>
        <w:tc>
          <w:tcPr>
            <w:tcW w:w="991" w:type="dxa"/>
            <w:vAlign w:val="center"/>
          </w:tcPr>
          <w:p w14:paraId="58FB6E41">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40C19060">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5CCC87C4">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2D8162B0">
            <w:pPr>
              <w:spacing w:line="240" w:lineRule="auto"/>
              <w:ind w:firstLine="0" w:firstLineChars="0"/>
              <w:jc w:val="center"/>
              <w:rPr>
                <w:rFonts w:hint="eastAsia"/>
                <w:color w:val="auto"/>
                <w:sz w:val="21"/>
                <w:szCs w:val="21"/>
              </w:rPr>
            </w:pPr>
            <w:r>
              <w:rPr>
                <w:rFonts w:hint="eastAsia"/>
                <w:color w:val="auto"/>
                <w:sz w:val="21"/>
                <w:szCs w:val="21"/>
              </w:rPr>
              <w:t>500</w:t>
            </w:r>
          </w:p>
        </w:tc>
        <w:tc>
          <w:tcPr>
            <w:tcW w:w="1060" w:type="dxa"/>
            <w:vAlign w:val="center"/>
          </w:tcPr>
          <w:p w14:paraId="57B3D6C6">
            <w:pPr>
              <w:spacing w:line="240" w:lineRule="auto"/>
              <w:ind w:firstLine="0" w:firstLineChars="0"/>
              <w:jc w:val="center"/>
              <w:rPr>
                <w:rFonts w:hint="eastAsia"/>
                <w:color w:val="auto"/>
                <w:sz w:val="21"/>
                <w:szCs w:val="21"/>
              </w:rPr>
            </w:pPr>
            <w:r>
              <w:rPr>
                <w:rFonts w:hint="eastAsia"/>
                <w:color w:val="auto"/>
                <w:sz w:val="21"/>
                <w:szCs w:val="21"/>
              </w:rPr>
              <w:t>230</w:t>
            </w:r>
          </w:p>
        </w:tc>
        <w:tc>
          <w:tcPr>
            <w:tcW w:w="1060" w:type="dxa"/>
            <w:vAlign w:val="center"/>
          </w:tcPr>
          <w:p w14:paraId="294345CB">
            <w:pPr>
              <w:spacing w:line="240" w:lineRule="auto"/>
              <w:ind w:firstLine="0" w:firstLineChars="0"/>
              <w:jc w:val="center"/>
              <w:rPr>
                <w:rFonts w:hint="eastAsia"/>
                <w:color w:val="auto"/>
                <w:sz w:val="21"/>
                <w:szCs w:val="21"/>
              </w:rPr>
            </w:pPr>
            <w:r>
              <w:rPr>
                <w:rFonts w:hint="eastAsia"/>
                <w:color w:val="auto"/>
                <w:sz w:val="21"/>
                <w:szCs w:val="21"/>
              </w:rPr>
              <w:t>250</w:t>
            </w:r>
          </w:p>
        </w:tc>
      </w:tr>
      <w:tr w14:paraId="5005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F155E98">
            <w:pPr>
              <w:spacing w:line="240" w:lineRule="auto"/>
              <w:ind w:firstLine="0" w:firstLineChars="0"/>
              <w:jc w:val="center"/>
              <w:rPr>
                <w:rFonts w:hint="eastAsia"/>
                <w:color w:val="auto"/>
                <w:sz w:val="21"/>
                <w:szCs w:val="21"/>
              </w:rPr>
            </w:pPr>
            <w:r>
              <w:rPr>
                <w:rFonts w:hint="eastAsia"/>
                <w:color w:val="auto"/>
                <w:sz w:val="21"/>
                <w:szCs w:val="21"/>
              </w:rPr>
              <w:t>68</w:t>
            </w:r>
          </w:p>
        </w:tc>
        <w:tc>
          <w:tcPr>
            <w:tcW w:w="1445" w:type="dxa"/>
            <w:vAlign w:val="center"/>
          </w:tcPr>
          <w:p w14:paraId="21DAEBED">
            <w:pPr>
              <w:spacing w:line="240" w:lineRule="auto"/>
              <w:ind w:firstLine="0" w:firstLineChars="0"/>
              <w:jc w:val="center"/>
              <w:rPr>
                <w:rFonts w:hint="eastAsia"/>
                <w:color w:val="auto"/>
                <w:sz w:val="21"/>
                <w:szCs w:val="21"/>
              </w:rPr>
            </w:pPr>
            <w:r>
              <w:rPr>
                <w:rFonts w:hint="eastAsia"/>
                <w:color w:val="auto"/>
                <w:sz w:val="21"/>
                <w:szCs w:val="21"/>
              </w:rPr>
              <w:t>四联小学</w:t>
            </w:r>
          </w:p>
        </w:tc>
        <w:tc>
          <w:tcPr>
            <w:tcW w:w="991" w:type="dxa"/>
            <w:vAlign w:val="center"/>
          </w:tcPr>
          <w:p w14:paraId="66999C91">
            <w:pPr>
              <w:spacing w:line="240" w:lineRule="auto"/>
              <w:ind w:firstLine="0" w:firstLineChars="0"/>
              <w:jc w:val="center"/>
              <w:rPr>
                <w:rFonts w:hint="eastAsia"/>
                <w:color w:val="auto"/>
                <w:sz w:val="21"/>
                <w:szCs w:val="21"/>
              </w:rPr>
            </w:pPr>
            <w:r>
              <w:rPr>
                <w:rFonts w:hint="eastAsia"/>
                <w:color w:val="auto"/>
                <w:sz w:val="21"/>
                <w:szCs w:val="21"/>
              </w:rPr>
              <w:t>花东镇</w:t>
            </w:r>
          </w:p>
        </w:tc>
        <w:tc>
          <w:tcPr>
            <w:tcW w:w="860" w:type="dxa"/>
            <w:vAlign w:val="center"/>
          </w:tcPr>
          <w:p w14:paraId="2E184CBB">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7544648B">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5BD214B1">
            <w:pPr>
              <w:spacing w:line="240" w:lineRule="auto"/>
              <w:ind w:firstLine="0" w:firstLineChars="0"/>
              <w:jc w:val="center"/>
              <w:rPr>
                <w:rFonts w:hint="eastAsia"/>
                <w:color w:val="auto"/>
                <w:sz w:val="21"/>
                <w:szCs w:val="21"/>
              </w:rPr>
            </w:pPr>
            <w:r>
              <w:rPr>
                <w:rFonts w:hint="eastAsia"/>
                <w:color w:val="auto"/>
                <w:sz w:val="21"/>
                <w:szCs w:val="21"/>
              </w:rPr>
              <w:t>4800</w:t>
            </w:r>
          </w:p>
        </w:tc>
        <w:tc>
          <w:tcPr>
            <w:tcW w:w="1060" w:type="dxa"/>
            <w:vAlign w:val="center"/>
          </w:tcPr>
          <w:p w14:paraId="2570AF3B">
            <w:pPr>
              <w:spacing w:line="240" w:lineRule="auto"/>
              <w:ind w:firstLine="0" w:firstLineChars="0"/>
              <w:jc w:val="center"/>
              <w:rPr>
                <w:rFonts w:hint="eastAsia"/>
                <w:color w:val="auto"/>
                <w:sz w:val="21"/>
                <w:szCs w:val="21"/>
              </w:rPr>
            </w:pPr>
            <w:r>
              <w:rPr>
                <w:rFonts w:hint="eastAsia"/>
                <w:color w:val="auto"/>
                <w:sz w:val="21"/>
                <w:szCs w:val="21"/>
              </w:rPr>
              <w:t>1800</w:t>
            </w:r>
          </w:p>
        </w:tc>
        <w:tc>
          <w:tcPr>
            <w:tcW w:w="1060" w:type="dxa"/>
            <w:vAlign w:val="center"/>
          </w:tcPr>
          <w:p w14:paraId="6EFF379B">
            <w:pPr>
              <w:spacing w:line="240" w:lineRule="auto"/>
              <w:ind w:firstLine="0" w:firstLineChars="0"/>
              <w:jc w:val="center"/>
              <w:rPr>
                <w:rFonts w:hint="eastAsia"/>
                <w:color w:val="auto"/>
                <w:sz w:val="21"/>
                <w:szCs w:val="21"/>
              </w:rPr>
            </w:pPr>
            <w:r>
              <w:rPr>
                <w:rFonts w:hint="eastAsia"/>
                <w:color w:val="auto"/>
                <w:sz w:val="21"/>
                <w:szCs w:val="21"/>
              </w:rPr>
              <w:t>2400</w:t>
            </w:r>
          </w:p>
        </w:tc>
      </w:tr>
      <w:tr w14:paraId="6DBE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366EE63">
            <w:pPr>
              <w:spacing w:line="240" w:lineRule="auto"/>
              <w:ind w:firstLine="0" w:firstLineChars="0"/>
              <w:jc w:val="center"/>
              <w:rPr>
                <w:rFonts w:hint="eastAsia"/>
                <w:color w:val="auto"/>
                <w:sz w:val="21"/>
                <w:szCs w:val="21"/>
              </w:rPr>
            </w:pPr>
            <w:r>
              <w:rPr>
                <w:rFonts w:hint="eastAsia"/>
                <w:color w:val="auto"/>
                <w:sz w:val="21"/>
                <w:szCs w:val="21"/>
              </w:rPr>
              <w:t>69</w:t>
            </w:r>
          </w:p>
        </w:tc>
        <w:tc>
          <w:tcPr>
            <w:tcW w:w="1445" w:type="dxa"/>
            <w:vAlign w:val="center"/>
          </w:tcPr>
          <w:p w14:paraId="4ED42E92">
            <w:pPr>
              <w:spacing w:line="240" w:lineRule="auto"/>
              <w:ind w:firstLine="0" w:firstLineChars="0"/>
              <w:jc w:val="center"/>
              <w:rPr>
                <w:rFonts w:hint="eastAsia"/>
                <w:color w:val="auto"/>
                <w:sz w:val="21"/>
                <w:szCs w:val="21"/>
              </w:rPr>
            </w:pPr>
            <w:r>
              <w:rPr>
                <w:rFonts w:hint="eastAsia"/>
                <w:color w:val="auto"/>
                <w:sz w:val="21"/>
                <w:szCs w:val="21"/>
              </w:rPr>
              <w:t>赤坭镇石坑村村委</w:t>
            </w:r>
          </w:p>
        </w:tc>
        <w:tc>
          <w:tcPr>
            <w:tcW w:w="991" w:type="dxa"/>
            <w:vAlign w:val="center"/>
          </w:tcPr>
          <w:p w14:paraId="3D0B7261">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7B2FB6D2">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0859058">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EFF7C20">
            <w:pPr>
              <w:spacing w:line="240" w:lineRule="auto"/>
              <w:ind w:firstLine="0" w:firstLineChars="0"/>
              <w:jc w:val="center"/>
              <w:rPr>
                <w:rFonts w:hint="eastAsia"/>
                <w:color w:val="auto"/>
                <w:sz w:val="21"/>
                <w:szCs w:val="21"/>
              </w:rPr>
            </w:pPr>
            <w:r>
              <w:rPr>
                <w:rFonts w:hint="eastAsia"/>
                <w:color w:val="auto"/>
                <w:sz w:val="21"/>
                <w:szCs w:val="21"/>
              </w:rPr>
              <w:t>850</w:t>
            </w:r>
          </w:p>
        </w:tc>
        <w:tc>
          <w:tcPr>
            <w:tcW w:w="1060" w:type="dxa"/>
            <w:vAlign w:val="center"/>
          </w:tcPr>
          <w:p w14:paraId="3A49B0B7">
            <w:pPr>
              <w:spacing w:line="240" w:lineRule="auto"/>
              <w:ind w:firstLine="0" w:firstLineChars="0"/>
              <w:jc w:val="center"/>
              <w:rPr>
                <w:rFonts w:hint="eastAsia"/>
                <w:color w:val="auto"/>
                <w:sz w:val="21"/>
                <w:szCs w:val="21"/>
              </w:rPr>
            </w:pPr>
            <w:r>
              <w:rPr>
                <w:rFonts w:hint="eastAsia"/>
                <w:color w:val="auto"/>
                <w:sz w:val="21"/>
                <w:szCs w:val="21"/>
              </w:rPr>
              <w:t>850</w:t>
            </w:r>
          </w:p>
        </w:tc>
        <w:tc>
          <w:tcPr>
            <w:tcW w:w="1060" w:type="dxa"/>
            <w:vAlign w:val="center"/>
          </w:tcPr>
          <w:p w14:paraId="380D3532">
            <w:pPr>
              <w:spacing w:line="240" w:lineRule="auto"/>
              <w:ind w:firstLine="0" w:firstLineChars="0"/>
              <w:jc w:val="center"/>
              <w:rPr>
                <w:rFonts w:hint="eastAsia"/>
                <w:color w:val="auto"/>
                <w:sz w:val="21"/>
                <w:szCs w:val="21"/>
              </w:rPr>
            </w:pPr>
            <w:r>
              <w:rPr>
                <w:rFonts w:hint="eastAsia"/>
                <w:color w:val="auto"/>
                <w:sz w:val="21"/>
                <w:szCs w:val="21"/>
              </w:rPr>
              <w:t>425</w:t>
            </w:r>
          </w:p>
        </w:tc>
      </w:tr>
      <w:tr w14:paraId="140F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45C88E6">
            <w:pPr>
              <w:spacing w:line="240" w:lineRule="auto"/>
              <w:ind w:firstLine="0" w:firstLineChars="0"/>
              <w:jc w:val="center"/>
              <w:rPr>
                <w:rFonts w:hint="eastAsia"/>
                <w:color w:val="auto"/>
                <w:sz w:val="21"/>
                <w:szCs w:val="21"/>
              </w:rPr>
            </w:pPr>
            <w:r>
              <w:rPr>
                <w:rFonts w:hint="eastAsia"/>
                <w:color w:val="auto"/>
                <w:sz w:val="21"/>
                <w:szCs w:val="21"/>
              </w:rPr>
              <w:t>70</w:t>
            </w:r>
          </w:p>
        </w:tc>
        <w:tc>
          <w:tcPr>
            <w:tcW w:w="1445" w:type="dxa"/>
            <w:vAlign w:val="center"/>
          </w:tcPr>
          <w:p w14:paraId="2CFCA850">
            <w:pPr>
              <w:spacing w:line="240" w:lineRule="auto"/>
              <w:ind w:firstLine="0" w:firstLineChars="0"/>
              <w:jc w:val="center"/>
              <w:rPr>
                <w:rFonts w:hint="eastAsia"/>
                <w:color w:val="auto"/>
                <w:sz w:val="21"/>
                <w:szCs w:val="21"/>
              </w:rPr>
            </w:pPr>
            <w:r>
              <w:rPr>
                <w:rFonts w:hint="eastAsia"/>
                <w:color w:val="auto"/>
                <w:sz w:val="21"/>
                <w:szCs w:val="21"/>
              </w:rPr>
              <w:t>赤坭镇黄沙塘村村委</w:t>
            </w:r>
          </w:p>
        </w:tc>
        <w:tc>
          <w:tcPr>
            <w:tcW w:w="991" w:type="dxa"/>
            <w:vAlign w:val="center"/>
          </w:tcPr>
          <w:p w14:paraId="73D1C6D9">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51C65F1A">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423B546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9225CE4">
            <w:pPr>
              <w:spacing w:line="240" w:lineRule="auto"/>
              <w:ind w:firstLine="0" w:firstLineChars="0"/>
              <w:jc w:val="center"/>
              <w:rPr>
                <w:rFonts w:hint="eastAsia"/>
                <w:color w:val="auto"/>
                <w:sz w:val="21"/>
                <w:szCs w:val="21"/>
              </w:rPr>
            </w:pPr>
            <w:r>
              <w:rPr>
                <w:rFonts w:hint="eastAsia"/>
                <w:color w:val="auto"/>
                <w:sz w:val="21"/>
                <w:szCs w:val="21"/>
              </w:rPr>
              <w:t>950</w:t>
            </w:r>
          </w:p>
        </w:tc>
        <w:tc>
          <w:tcPr>
            <w:tcW w:w="1060" w:type="dxa"/>
            <w:vAlign w:val="center"/>
          </w:tcPr>
          <w:p w14:paraId="365296BB">
            <w:pPr>
              <w:spacing w:line="240" w:lineRule="auto"/>
              <w:ind w:firstLine="0" w:firstLineChars="0"/>
              <w:jc w:val="center"/>
              <w:rPr>
                <w:rFonts w:hint="eastAsia"/>
                <w:color w:val="auto"/>
                <w:sz w:val="21"/>
                <w:szCs w:val="21"/>
              </w:rPr>
            </w:pPr>
            <w:r>
              <w:rPr>
                <w:rFonts w:hint="eastAsia"/>
                <w:color w:val="auto"/>
                <w:sz w:val="21"/>
                <w:szCs w:val="21"/>
              </w:rPr>
              <w:t>795</w:t>
            </w:r>
          </w:p>
        </w:tc>
        <w:tc>
          <w:tcPr>
            <w:tcW w:w="1060" w:type="dxa"/>
            <w:vAlign w:val="center"/>
          </w:tcPr>
          <w:p w14:paraId="196D602C">
            <w:pPr>
              <w:spacing w:line="240" w:lineRule="auto"/>
              <w:ind w:firstLine="0" w:firstLineChars="0"/>
              <w:jc w:val="center"/>
              <w:rPr>
                <w:rFonts w:hint="eastAsia"/>
                <w:color w:val="auto"/>
                <w:sz w:val="21"/>
                <w:szCs w:val="21"/>
              </w:rPr>
            </w:pPr>
            <w:r>
              <w:rPr>
                <w:rFonts w:hint="eastAsia"/>
                <w:color w:val="auto"/>
                <w:sz w:val="21"/>
                <w:szCs w:val="21"/>
              </w:rPr>
              <w:t>475</w:t>
            </w:r>
          </w:p>
        </w:tc>
      </w:tr>
      <w:tr w14:paraId="387C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87597D6">
            <w:pPr>
              <w:spacing w:line="240" w:lineRule="auto"/>
              <w:ind w:firstLine="0" w:firstLineChars="0"/>
              <w:jc w:val="center"/>
              <w:rPr>
                <w:rFonts w:hint="eastAsia"/>
                <w:color w:val="auto"/>
                <w:sz w:val="21"/>
                <w:szCs w:val="21"/>
              </w:rPr>
            </w:pPr>
            <w:r>
              <w:rPr>
                <w:rFonts w:hint="eastAsia"/>
                <w:color w:val="auto"/>
                <w:sz w:val="21"/>
                <w:szCs w:val="21"/>
              </w:rPr>
              <w:t>71</w:t>
            </w:r>
          </w:p>
        </w:tc>
        <w:tc>
          <w:tcPr>
            <w:tcW w:w="1445" w:type="dxa"/>
            <w:vAlign w:val="center"/>
          </w:tcPr>
          <w:p w14:paraId="424EC6F5">
            <w:pPr>
              <w:spacing w:line="240" w:lineRule="auto"/>
              <w:ind w:firstLine="0" w:firstLineChars="0"/>
              <w:jc w:val="center"/>
              <w:rPr>
                <w:rFonts w:hint="eastAsia"/>
                <w:color w:val="auto"/>
                <w:sz w:val="21"/>
                <w:szCs w:val="21"/>
              </w:rPr>
            </w:pPr>
            <w:r>
              <w:rPr>
                <w:rFonts w:hint="eastAsia"/>
                <w:color w:val="auto"/>
                <w:sz w:val="21"/>
                <w:szCs w:val="21"/>
              </w:rPr>
              <w:t>赤坭镇国泰村村委</w:t>
            </w:r>
          </w:p>
        </w:tc>
        <w:tc>
          <w:tcPr>
            <w:tcW w:w="991" w:type="dxa"/>
            <w:vAlign w:val="center"/>
          </w:tcPr>
          <w:p w14:paraId="63337327">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47D58A51">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6628158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ACE9630">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5264877A">
            <w:pPr>
              <w:spacing w:line="240" w:lineRule="auto"/>
              <w:ind w:firstLine="0" w:firstLineChars="0"/>
              <w:jc w:val="center"/>
              <w:rPr>
                <w:rFonts w:hint="eastAsia"/>
                <w:color w:val="auto"/>
                <w:sz w:val="21"/>
                <w:szCs w:val="21"/>
              </w:rPr>
            </w:pPr>
            <w:r>
              <w:rPr>
                <w:rFonts w:hint="eastAsia"/>
                <w:color w:val="auto"/>
                <w:sz w:val="21"/>
                <w:szCs w:val="21"/>
              </w:rPr>
              <w:t>895</w:t>
            </w:r>
          </w:p>
        </w:tc>
        <w:tc>
          <w:tcPr>
            <w:tcW w:w="1060" w:type="dxa"/>
            <w:vAlign w:val="center"/>
          </w:tcPr>
          <w:p w14:paraId="75AE3D91">
            <w:pPr>
              <w:spacing w:line="240" w:lineRule="auto"/>
              <w:ind w:firstLine="0" w:firstLineChars="0"/>
              <w:jc w:val="center"/>
              <w:rPr>
                <w:rFonts w:hint="eastAsia"/>
                <w:color w:val="auto"/>
                <w:sz w:val="21"/>
                <w:szCs w:val="21"/>
              </w:rPr>
            </w:pPr>
            <w:r>
              <w:rPr>
                <w:rFonts w:hint="eastAsia"/>
                <w:color w:val="auto"/>
                <w:sz w:val="21"/>
                <w:szCs w:val="21"/>
              </w:rPr>
              <w:t>600</w:t>
            </w:r>
          </w:p>
        </w:tc>
      </w:tr>
      <w:tr w14:paraId="43D5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7C0DD32">
            <w:pPr>
              <w:spacing w:line="240" w:lineRule="auto"/>
              <w:ind w:firstLine="0" w:firstLineChars="0"/>
              <w:jc w:val="center"/>
              <w:rPr>
                <w:rFonts w:hint="eastAsia"/>
                <w:color w:val="auto"/>
                <w:sz w:val="21"/>
                <w:szCs w:val="21"/>
              </w:rPr>
            </w:pPr>
            <w:r>
              <w:rPr>
                <w:rFonts w:hint="eastAsia"/>
                <w:color w:val="auto"/>
                <w:sz w:val="21"/>
                <w:szCs w:val="21"/>
              </w:rPr>
              <w:t>72</w:t>
            </w:r>
          </w:p>
        </w:tc>
        <w:tc>
          <w:tcPr>
            <w:tcW w:w="1445" w:type="dxa"/>
            <w:vAlign w:val="center"/>
          </w:tcPr>
          <w:p w14:paraId="2CF2A1AE">
            <w:pPr>
              <w:spacing w:line="240" w:lineRule="auto"/>
              <w:ind w:firstLine="0" w:firstLineChars="0"/>
              <w:jc w:val="center"/>
              <w:rPr>
                <w:rFonts w:hint="eastAsia"/>
                <w:color w:val="auto"/>
                <w:sz w:val="21"/>
                <w:szCs w:val="21"/>
              </w:rPr>
            </w:pPr>
            <w:r>
              <w:rPr>
                <w:rFonts w:hint="eastAsia"/>
                <w:color w:val="auto"/>
                <w:sz w:val="21"/>
                <w:szCs w:val="21"/>
              </w:rPr>
              <w:t>赤坭镇白坭村旧村委</w:t>
            </w:r>
          </w:p>
        </w:tc>
        <w:tc>
          <w:tcPr>
            <w:tcW w:w="991" w:type="dxa"/>
            <w:vAlign w:val="center"/>
          </w:tcPr>
          <w:p w14:paraId="733153DE">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466B6CAD">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2234FA9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57E7993">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400AECDF">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7E2DF323">
            <w:pPr>
              <w:spacing w:line="240" w:lineRule="auto"/>
              <w:ind w:firstLine="0" w:firstLineChars="0"/>
              <w:jc w:val="center"/>
              <w:rPr>
                <w:rFonts w:hint="eastAsia"/>
                <w:color w:val="auto"/>
                <w:sz w:val="21"/>
                <w:szCs w:val="21"/>
              </w:rPr>
            </w:pPr>
            <w:r>
              <w:rPr>
                <w:rFonts w:hint="eastAsia"/>
                <w:color w:val="auto"/>
                <w:sz w:val="21"/>
                <w:szCs w:val="21"/>
              </w:rPr>
              <w:t>500</w:t>
            </w:r>
          </w:p>
        </w:tc>
      </w:tr>
      <w:tr w14:paraId="2892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EE4781E">
            <w:pPr>
              <w:spacing w:line="240" w:lineRule="auto"/>
              <w:ind w:firstLine="0" w:firstLineChars="0"/>
              <w:jc w:val="center"/>
              <w:rPr>
                <w:rFonts w:hint="eastAsia"/>
                <w:color w:val="auto"/>
                <w:sz w:val="21"/>
                <w:szCs w:val="21"/>
              </w:rPr>
            </w:pPr>
            <w:r>
              <w:rPr>
                <w:rFonts w:hint="eastAsia"/>
                <w:color w:val="auto"/>
                <w:sz w:val="21"/>
                <w:szCs w:val="21"/>
              </w:rPr>
              <w:t>73</w:t>
            </w:r>
          </w:p>
        </w:tc>
        <w:tc>
          <w:tcPr>
            <w:tcW w:w="1445" w:type="dxa"/>
            <w:vAlign w:val="center"/>
          </w:tcPr>
          <w:p w14:paraId="4DE11A9F">
            <w:pPr>
              <w:spacing w:line="240" w:lineRule="auto"/>
              <w:ind w:firstLine="0" w:firstLineChars="0"/>
              <w:jc w:val="center"/>
              <w:rPr>
                <w:rFonts w:hint="eastAsia"/>
                <w:color w:val="auto"/>
                <w:sz w:val="21"/>
                <w:szCs w:val="21"/>
              </w:rPr>
            </w:pPr>
            <w:r>
              <w:rPr>
                <w:rFonts w:hint="eastAsia"/>
                <w:color w:val="auto"/>
                <w:sz w:val="21"/>
                <w:szCs w:val="21"/>
              </w:rPr>
              <w:t>赤坭镇乌石村村委</w:t>
            </w:r>
          </w:p>
        </w:tc>
        <w:tc>
          <w:tcPr>
            <w:tcW w:w="991" w:type="dxa"/>
            <w:vAlign w:val="center"/>
          </w:tcPr>
          <w:p w14:paraId="4FC72C30">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6F712E4">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6F9C8C6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3C3CBAC">
            <w:pPr>
              <w:spacing w:line="240" w:lineRule="auto"/>
              <w:ind w:firstLine="0" w:firstLineChars="0"/>
              <w:jc w:val="center"/>
              <w:rPr>
                <w:rFonts w:hint="eastAsia"/>
                <w:color w:val="auto"/>
                <w:sz w:val="21"/>
                <w:szCs w:val="21"/>
              </w:rPr>
            </w:pPr>
            <w:r>
              <w:rPr>
                <w:rFonts w:hint="eastAsia"/>
                <w:color w:val="auto"/>
                <w:sz w:val="21"/>
                <w:szCs w:val="21"/>
              </w:rPr>
              <w:t>1090</w:t>
            </w:r>
          </w:p>
        </w:tc>
        <w:tc>
          <w:tcPr>
            <w:tcW w:w="1060" w:type="dxa"/>
            <w:vAlign w:val="center"/>
          </w:tcPr>
          <w:p w14:paraId="6969676A">
            <w:pPr>
              <w:spacing w:line="240" w:lineRule="auto"/>
              <w:ind w:firstLine="0" w:firstLineChars="0"/>
              <w:jc w:val="center"/>
              <w:rPr>
                <w:rFonts w:hint="eastAsia"/>
                <w:color w:val="auto"/>
                <w:sz w:val="21"/>
                <w:szCs w:val="21"/>
              </w:rPr>
            </w:pPr>
            <w:r>
              <w:rPr>
                <w:rFonts w:hint="eastAsia"/>
                <w:color w:val="auto"/>
                <w:sz w:val="21"/>
                <w:szCs w:val="21"/>
              </w:rPr>
              <w:t>960</w:t>
            </w:r>
          </w:p>
        </w:tc>
        <w:tc>
          <w:tcPr>
            <w:tcW w:w="1060" w:type="dxa"/>
            <w:vAlign w:val="center"/>
          </w:tcPr>
          <w:p w14:paraId="0BB136DC">
            <w:pPr>
              <w:spacing w:line="240" w:lineRule="auto"/>
              <w:ind w:firstLine="0" w:firstLineChars="0"/>
              <w:jc w:val="center"/>
              <w:rPr>
                <w:rFonts w:hint="eastAsia"/>
                <w:color w:val="auto"/>
                <w:sz w:val="21"/>
                <w:szCs w:val="21"/>
              </w:rPr>
            </w:pPr>
            <w:r>
              <w:rPr>
                <w:rFonts w:hint="eastAsia"/>
                <w:color w:val="auto"/>
                <w:sz w:val="21"/>
                <w:szCs w:val="21"/>
              </w:rPr>
              <w:t>545</w:t>
            </w:r>
          </w:p>
        </w:tc>
      </w:tr>
      <w:tr w14:paraId="7F02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14FC620">
            <w:pPr>
              <w:spacing w:line="240" w:lineRule="auto"/>
              <w:ind w:firstLine="0" w:firstLineChars="0"/>
              <w:jc w:val="center"/>
              <w:rPr>
                <w:rFonts w:hint="eastAsia"/>
                <w:color w:val="auto"/>
                <w:sz w:val="21"/>
                <w:szCs w:val="21"/>
              </w:rPr>
            </w:pPr>
            <w:r>
              <w:rPr>
                <w:rFonts w:hint="eastAsia"/>
                <w:color w:val="auto"/>
                <w:sz w:val="21"/>
                <w:szCs w:val="21"/>
              </w:rPr>
              <w:t>74</w:t>
            </w:r>
          </w:p>
        </w:tc>
        <w:tc>
          <w:tcPr>
            <w:tcW w:w="1445" w:type="dxa"/>
            <w:vAlign w:val="center"/>
          </w:tcPr>
          <w:p w14:paraId="3C706250">
            <w:pPr>
              <w:spacing w:line="240" w:lineRule="auto"/>
              <w:ind w:firstLine="0" w:firstLineChars="0"/>
              <w:jc w:val="center"/>
              <w:rPr>
                <w:rFonts w:hint="eastAsia"/>
                <w:color w:val="auto"/>
                <w:sz w:val="21"/>
                <w:szCs w:val="21"/>
              </w:rPr>
            </w:pPr>
            <w:r>
              <w:rPr>
                <w:rFonts w:hint="eastAsia"/>
                <w:color w:val="auto"/>
                <w:sz w:val="21"/>
                <w:szCs w:val="21"/>
              </w:rPr>
              <w:t>赤坭镇皇母村村委</w:t>
            </w:r>
          </w:p>
        </w:tc>
        <w:tc>
          <w:tcPr>
            <w:tcW w:w="991" w:type="dxa"/>
            <w:vAlign w:val="center"/>
          </w:tcPr>
          <w:p w14:paraId="3E7862BE">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B70D809">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231C8FE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9C9B1CB">
            <w:pPr>
              <w:spacing w:line="240" w:lineRule="auto"/>
              <w:ind w:firstLine="0" w:firstLineChars="0"/>
              <w:jc w:val="center"/>
              <w:rPr>
                <w:rFonts w:hint="eastAsia"/>
                <w:color w:val="auto"/>
                <w:sz w:val="21"/>
                <w:szCs w:val="21"/>
              </w:rPr>
            </w:pPr>
            <w:r>
              <w:rPr>
                <w:rFonts w:hint="eastAsia"/>
                <w:color w:val="auto"/>
                <w:sz w:val="21"/>
                <w:szCs w:val="21"/>
              </w:rPr>
              <w:t>1320</w:t>
            </w:r>
          </w:p>
        </w:tc>
        <w:tc>
          <w:tcPr>
            <w:tcW w:w="1060" w:type="dxa"/>
            <w:vAlign w:val="center"/>
          </w:tcPr>
          <w:p w14:paraId="69B66B8C">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1648B98C">
            <w:pPr>
              <w:spacing w:line="240" w:lineRule="auto"/>
              <w:ind w:firstLine="0" w:firstLineChars="0"/>
              <w:jc w:val="center"/>
              <w:rPr>
                <w:rFonts w:hint="eastAsia"/>
                <w:color w:val="auto"/>
                <w:sz w:val="21"/>
                <w:szCs w:val="21"/>
              </w:rPr>
            </w:pPr>
            <w:r>
              <w:rPr>
                <w:rFonts w:hint="eastAsia"/>
                <w:color w:val="auto"/>
                <w:sz w:val="21"/>
                <w:szCs w:val="21"/>
              </w:rPr>
              <w:t>660</w:t>
            </w:r>
          </w:p>
        </w:tc>
      </w:tr>
      <w:tr w14:paraId="554B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C960EE4">
            <w:pPr>
              <w:spacing w:line="240" w:lineRule="auto"/>
              <w:ind w:firstLine="0" w:firstLineChars="0"/>
              <w:jc w:val="center"/>
              <w:rPr>
                <w:rFonts w:hint="eastAsia"/>
                <w:color w:val="auto"/>
                <w:sz w:val="21"/>
                <w:szCs w:val="21"/>
              </w:rPr>
            </w:pPr>
            <w:r>
              <w:rPr>
                <w:rFonts w:hint="eastAsia"/>
                <w:color w:val="auto"/>
                <w:sz w:val="21"/>
                <w:szCs w:val="21"/>
              </w:rPr>
              <w:t>75</w:t>
            </w:r>
          </w:p>
        </w:tc>
        <w:tc>
          <w:tcPr>
            <w:tcW w:w="1445" w:type="dxa"/>
            <w:vAlign w:val="center"/>
          </w:tcPr>
          <w:p w14:paraId="13C605FD">
            <w:pPr>
              <w:spacing w:line="240" w:lineRule="auto"/>
              <w:ind w:firstLine="0" w:firstLineChars="0"/>
              <w:jc w:val="center"/>
              <w:rPr>
                <w:rFonts w:hint="eastAsia"/>
                <w:color w:val="auto"/>
                <w:sz w:val="21"/>
                <w:szCs w:val="21"/>
              </w:rPr>
            </w:pPr>
            <w:r>
              <w:rPr>
                <w:rFonts w:hint="eastAsia"/>
                <w:color w:val="auto"/>
                <w:sz w:val="21"/>
                <w:szCs w:val="21"/>
              </w:rPr>
              <w:t>赤坭镇锦山村村委</w:t>
            </w:r>
          </w:p>
        </w:tc>
        <w:tc>
          <w:tcPr>
            <w:tcW w:w="991" w:type="dxa"/>
            <w:vAlign w:val="center"/>
          </w:tcPr>
          <w:p w14:paraId="2EE0877D">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76BA924F">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6E8BE0F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742AF77">
            <w:pPr>
              <w:spacing w:line="240" w:lineRule="auto"/>
              <w:ind w:firstLine="0" w:firstLineChars="0"/>
              <w:jc w:val="center"/>
              <w:rPr>
                <w:rFonts w:hint="eastAsia"/>
                <w:color w:val="auto"/>
                <w:sz w:val="21"/>
                <w:szCs w:val="21"/>
              </w:rPr>
            </w:pPr>
            <w:r>
              <w:rPr>
                <w:rFonts w:hint="eastAsia"/>
                <w:color w:val="auto"/>
                <w:sz w:val="21"/>
                <w:szCs w:val="21"/>
              </w:rPr>
              <w:t>1080</w:t>
            </w:r>
          </w:p>
        </w:tc>
        <w:tc>
          <w:tcPr>
            <w:tcW w:w="1060" w:type="dxa"/>
            <w:vAlign w:val="center"/>
          </w:tcPr>
          <w:p w14:paraId="24521736">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7C51482F">
            <w:pPr>
              <w:spacing w:line="240" w:lineRule="auto"/>
              <w:ind w:firstLine="0" w:firstLineChars="0"/>
              <w:jc w:val="center"/>
              <w:rPr>
                <w:rFonts w:hint="eastAsia"/>
                <w:color w:val="auto"/>
                <w:sz w:val="21"/>
                <w:szCs w:val="21"/>
              </w:rPr>
            </w:pPr>
            <w:r>
              <w:rPr>
                <w:rFonts w:hint="eastAsia"/>
                <w:color w:val="auto"/>
                <w:sz w:val="21"/>
                <w:szCs w:val="21"/>
              </w:rPr>
              <w:t>540</w:t>
            </w:r>
          </w:p>
        </w:tc>
      </w:tr>
      <w:tr w14:paraId="6BF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DB9620B">
            <w:pPr>
              <w:spacing w:line="240" w:lineRule="auto"/>
              <w:ind w:firstLine="0" w:firstLineChars="0"/>
              <w:jc w:val="center"/>
              <w:rPr>
                <w:rFonts w:hint="eastAsia"/>
                <w:color w:val="auto"/>
                <w:sz w:val="21"/>
                <w:szCs w:val="21"/>
              </w:rPr>
            </w:pPr>
            <w:r>
              <w:rPr>
                <w:rFonts w:hint="eastAsia"/>
                <w:color w:val="auto"/>
                <w:sz w:val="21"/>
                <w:szCs w:val="21"/>
              </w:rPr>
              <w:t>76</w:t>
            </w:r>
          </w:p>
        </w:tc>
        <w:tc>
          <w:tcPr>
            <w:tcW w:w="1445" w:type="dxa"/>
            <w:vAlign w:val="center"/>
          </w:tcPr>
          <w:p w14:paraId="0BF32634">
            <w:pPr>
              <w:spacing w:line="240" w:lineRule="auto"/>
              <w:ind w:firstLine="0" w:firstLineChars="0"/>
              <w:jc w:val="center"/>
              <w:rPr>
                <w:rFonts w:hint="eastAsia"/>
                <w:color w:val="auto"/>
                <w:sz w:val="21"/>
                <w:szCs w:val="21"/>
              </w:rPr>
            </w:pPr>
            <w:r>
              <w:rPr>
                <w:rFonts w:hint="eastAsia"/>
                <w:color w:val="auto"/>
                <w:sz w:val="21"/>
                <w:szCs w:val="21"/>
              </w:rPr>
              <w:t>赤坭镇集益村集益三社综合楼门前广场</w:t>
            </w:r>
          </w:p>
        </w:tc>
        <w:tc>
          <w:tcPr>
            <w:tcW w:w="991" w:type="dxa"/>
            <w:vAlign w:val="center"/>
          </w:tcPr>
          <w:p w14:paraId="0A0D4314">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39D313DB">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71AD9E3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C9C504B">
            <w:pPr>
              <w:spacing w:line="240" w:lineRule="auto"/>
              <w:ind w:firstLine="0" w:firstLineChars="0"/>
              <w:jc w:val="center"/>
              <w:rPr>
                <w:rFonts w:hint="eastAsia"/>
                <w:color w:val="auto"/>
                <w:sz w:val="21"/>
                <w:szCs w:val="21"/>
              </w:rPr>
            </w:pPr>
            <w:r>
              <w:rPr>
                <w:rFonts w:hint="eastAsia"/>
                <w:color w:val="auto"/>
                <w:sz w:val="21"/>
                <w:szCs w:val="21"/>
              </w:rPr>
              <w:t>2500</w:t>
            </w:r>
          </w:p>
        </w:tc>
        <w:tc>
          <w:tcPr>
            <w:tcW w:w="1060" w:type="dxa"/>
            <w:vAlign w:val="center"/>
          </w:tcPr>
          <w:p w14:paraId="03C127B0">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241C47A2">
            <w:pPr>
              <w:spacing w:line="240" w:lineRule="auto"/>
              <w:ind w:firstLine="0" w:firstLineChars="0"/>
              <w:jc w:val="center"/>
              <w:rPr>
                <w:rFonts w:hint="eastAsia"/>
                <w:color w:val="auto"/>
                <w:sz w:val="21"/>
                <w:szCs w:val="21"/>
              </w:rPr>
            </w:pPr>
            <w:r>
              <w:rPr>
                <w:rFonts w:hint="eastAsia"/>
                <w:color w:val="auto"/>
                <w:sz w:val="21"/>
                <w:szCs w:val="21"/>
              </w:rPr>
              <w:t>1250</w:t>
            </w:r>
          </w:p>
        </w:tc>
      </w:tr>
      <w:tr w14:paraId="2613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900B0A7">
            <w:pPr>
              <w:spacing w:line="240" w:lineRule="auto"/>
              <w:ind w:firstLine="0" w:firstLineChars="0"/>
              <w:jc w:val="center"/>
              <w:rPr>
                <w:rFonts w:hint="eastAsia"/>
                <w:color w:val="auto"/>
                <w:sz w:val="21"/>
                <w:szCs w:val="21"/>
              </w:rPr>
            </w:pPr>
            <w:r>
              <w:rPr>
                <w:rFonts w:hint="eastAsia"/>
                <w:color w:val="auto"/>
                <w:sz w:val="21"/>
                <w:szCs w:val="21"/>
              </w:rPr>
              <w:t>77</w:t>
            </w:r>
          </w:p>
        </w:tc>
        <w:tc>
          <w:tcPr>
            <w:tcW w:w="1445" w:type="dxa"/>
            <w:vAlign w:val="center"/>
          </w:tcPr>
          <w:p w14:paraId="1A85CC9D">
            <w:pPr>
              <w:spacing w:line="240" w:lineRule="auto"/>
              <w:ind w:firstLine="0" w:firstLineChars="0"/>
              <w:jc w:val="center"/>
              <w:rPr>
                <w:rFonts w:hint="eastAsia"/>
                <w:color w:val="auto"/>
                <w:sz w:val="21"/>
                <w:szCs w:val="21"/>
              </w:rPr>
            </w:pPr>
            <w:r>
              <w:rPr>
                <w:rFonts w:hint="eastAsia"/>
                <w:color w:val="auto"/>
                <w:sz w:val="21"/>
                <w:szCs w:val="21"/>
              </w:rPr>
              <w:t>赤坭镇东升村东升村村委旁广场</w:t>
            </w:r>
          </w:p>
        </w:tc>
        <w:tc>
          <w:tcPr>
            <w:tcW w:w="991" w:type="dxa"/>
            <w:vAlign w:val="center"/>
          </w:tcPr>
          <w:p w14:paraId="1A0763A0">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885BAA2">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2D55939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70C17A5">
            <w:pPr>
              <w:spacing w:line="240" w:lineRule="auto"/>
              <w:ind w:firstLine="0" w:firstLineChars="0"/>
              <w:jc w:val="center"/>
              <w:rPr>
                <w:rFonts w:hint="eastAsia"/>
                <w:color w:val="auto"/>
                <w:sz w:val="21"/>
                <w:szCs w:val="21"/>
              </w:rPr>
            </w:pPr>
            <w:r>
              <w:rPr>
                <w:rFonts w:hint="eastAsia"/>
                <w:color w:val="auto"/>
                <w:sz w:val="21"/>
                <w:szCs w:val="21"/>
              </w:rPr>
              <w:t>2200</w:t>
            </w:r>
          </w:p>
        </w:tc>
        <w:tc>
          <w:tcPr>
            <w:tcW w:w="1060" w:type="dxa"/>
            <w:vAlign w:val="center"/>
          </w:tcPr>
          <w:p w14:paraId="35F3DE39">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67A0FCE8">
            <w:pPr>
              <w:spacing w:line="240" w:lineRule="auto"/>
              <w:ind w:firstLine="0" w:firstLineChars="0"/>
              <w:jc w:val="center"/>
              <w:rPr>
                <w:rFonts w:hint="eastAsia"/>
                <w:color w:val="auto"/>
                <w:sz w:val="21"/>
                <w:szCs w:val="21"/>
              </w:rPr>
            </w:pPr>
            <w:r>
              <w:rPr>
                <w:rFonts w:hint="eastAsia"/>
                <w:color w:val="auto"/>
                <w:sz w:val="21"/>
                <w:szCs w:val="21"/>
              </w:rPr>
              <w:t>1100</w:t>
            </w:r>
          </w:p>
        </w:tc>
      </w:tr>
      <w:tr w14:paraId="3352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C73E8B2">
            <w:pPr>
              <w:spacing w:line="240" w:lineRule="auto"/>
              <w:ind w:firstLine="0" w:firstLineChars="0"/>
              <w:jc w:val="center"/>
              <w:rPr>
                <w:rFonts w:hint="eastAsia"/>
                <w:color w:val="auto"/>
                <w:sz w:val="21"/>
                <w:szCs w:val="21"/>
              </w:rPr>
            </w:pPr>
            <w:r>
              <w:rPr>
                <w:rFonts w:hint="eastAsia"/>
                <w:color w:val="auto"/>
                <w:sz w:val="21"/>
                <w:szCs w:val="21"/>
              </w:rPr>
              <w:t>78</w:t>
            </w:r>
          </w:p>
        </w:tc>
        <w:tc>
          <w:tcPr>
            <w:tcW w:w="1445" w:type="dxa"/>
            <w:vAlign w:val="center"/>
          </w:tcPr>
          <w:p w14:paraId="15B2CB6F">
            <w:pPr>
              <w:spacing w:line="240" w:lineRule="auto"/>
              <w:ind w:firstLine="0" w:firstLineChars="0"/>
              <w:jc w:val="center"/>
              <w:rPr>
                <w:rFonts w:hint="eastAsia"/>
                <w:color w:val="auto"/>
                <w:sz w:val="21"/>
                <w:szCs w:val="21"/>
              </w:rPr>
            </w:pPr>
            <w:r>
              <w:rPr>
                <w:rFonts w:hint="eastAsia"/>
                <w:color w:val="auto"/>
                <w:sz w:val="21"/>
                <w:szCs w:val="21"/>
              </w:rPr>
              <w:t>赤坭镇西边村委</w:t>
            </w:r>
          </w:p>
        </w:tc>
        <w:tc>
          <w:tcPr>
            <w:tcW w:w="991" w:type="dxa"/>
            <w:vAlign w:val="center"/>
          </w:tcPr>
          <w:p w14:paraId="073321D7">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4FA5F7A4">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2D1A33CF">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1424EE2">
            <w:pPr>
              <w:spacing w:line="240" w:lineRule="auto"/>
              <w:ind w:firstLine="0" w:firstLineChars="0"/>
              <w:jc w:val="center"/>
              <w:rPr>
                <w:rFonts w:hint="eastAsia"/>
                <w:color w:val="auto"/>
                <w:sz w:val="21"/>
                <w:szCs w:val="21"/>
              </w:rPr>
            </w:pPr>
            <w:r>
              <w:rPr>
                <w:rFonts w:hint="eastAsia"/>
                <w:color w:val="auto"/>
                <w:sz w:val="21"/>
                <w:szCs w:val="21"/>
              </w:rPr>
              <w:t>1800</w:t>
            </w:r>
          </w:p>
        </w:tc>
        <w:tc>
          <w:tcPr>
            <w:tcW w:w="1060" w:type="dxa"/>
            <w:vAlign w:val="center"/>
          </w:tcPr>
          <w:p w14:paraId="47D92744">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70C43C82">
            <w:pPr>
              <w:spacing w:line="240" w:lineRule="auto"/>
              <w:ind w:firstLine="0" w:firstLineChars="0"/>
              <w:jc w:val="center"/>
              <w:rPr>
                <w:rFonts w:hint="eastAsia"/>
                <w:color w:val="auto"/>
                <w:sz w:val="21"/>
                <w:szCs w:val="21"/>
              </w:rPr>
            </w:pPr>
            <w:r>
              <w:rPr>
                <w:rFonts w:hint="eastAsia"/>
                <w:color w:val="auto"/>
                <w:sz w:val="21"/>
                <w:szCs w:val="21"/>
              </w:rPr>
              <w:t>900</w:t>
            </w:r>
          </w:p>
        </w:tc>
      </w:tr>
      <w:tr w14:paraId="5CE7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4B3ADEA">
            <w:pPr>
              <w:spacing w:line="240" w:lineRule="auto"/>
              <w:ind w:firstLine="0" w:firstLineChars="0"/>
              <w:jc w:val="center"/>
              <w:rPr>
                <w:rFonts w:hint="eastAsia"/>
                <w:color w:val="auto"/>
                <w:sz w:val="21"/>
                <w:szCs w:val="21"/>
              </w:rPr>
            </w:pPr>
            <w:r>
              <w:rPr>
                <w:rFonts w:hint="eastAsia"/>
                <w:color w:val="auto"/>
                <w:sz w:val="21"/>
                <w:szCs w:val="21"/>
              </w:rPr>
              <w:t>79</w:t>
            </w:r>
          </w:p>
        </w:tc>
        <w:tc>
          <w:tcPr>
            <w:tcW w:w="1445" w:type="dxa"/>
            <w:vAlign w:val="center"/>
          </w:tcPr>
          <w:p w14:paraId="2C23E20B">
            <w:pPr>
              <w:spacing w:line="240" w:lineRule="auto"/>
              <w:ind w:firstLine="0" w:firstLineChars="0"/>
              <w:jc w:val="center"/>
              <w:rPr>
                <w:rFonts w:hint="eastAsia"/>
                <w:color w:val="auto"/>
                <w:sz w:val="21"/>
                <w:szCs w:val="21"/>
              </w:rPr>
            </w:pPr>
            <w:r>
              <w:rPr>
                <w:rFonts w:hint="eastAsia"/>
                <w:color w:val="auto"/>
                <w:sz w:val="21"/>
                <w:szCs w:val="21"/>
              </w:rPr>
              <w:t>赤坭镇珊瑚村村委</w:t>
            </w:r>
          </w:p>
        </w:tc>
        <w:tc>
          <w:tcPr>
            <w:tcW w:w="991" w:type="dxa"/>
            <w:vAlign w:val="center"/>
          </w:tcPr>
          <w:p w14:paraId="77A39988">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5A45F8EE">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496BAC7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2C4EBB6">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179376B8">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0F3E1CE8">
            <w:pPr>
              <w:spacing w:line="240" w:lineRule="auto"/>
              <w:ind w:firstLine="0" w:firstLineChars="0"/>
              <w:jc w:val="center"/>
              <w:rPr>
                <w:rFonts w:hint="eastAsia"/>
                <w:color w:val="auto"/>
                <w:sz w:val="21"/>
                <w:szCs w:val="21"/>
              </w:rPr>
            </w:pPr>
            <w:r>
              <w:rPr>
                <w:rFonts w:hint="eastAsia"/>
                <w:color w:val="auto"/>
                <w:sz w:val="21"/>
                <w:szCs w:val="21"/>
              </w:rPr>
              <w:t>550</w:t>
            </w:r>
          </w:p>
        </w:tc>
      </w:tr>
      <w:tr w14:paraId="1F6E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C62A815">
            <w:pPr>
              <w:spacing w:line="240" w:lineRule="auto"/>
              <w:ind w:firstLine="0" w:firstLineChars="0"/>
              <w:jc w:val="center"/>
              <w:rPr>
                <w:rFonts w:hint="eastAsia"/>
                <w:color w:val="auto"/>
                <w:sz w:val="21"/>
                <w:szCs w:val="21"/>
              </w:rPr>
            </w:pPr>
            <w:r>
              <w:rPr>
                <w:rFonts w:hint="eastAsia"/>
                <w:color w:val="auto"/>
                <w:sz w:val="21"/>
                <w:szCs w:val="21"/>
              </w:rPr>
              <w:t>80</w:t>
            </w:r>
          </w:p>
        </w:tc>
        <w:tc>
          <w:tcPr>
            <w:tcW w:w="1445" w:type="dxa"/>
            <w:vAlign w:val="center"/>
          </w:tcPr>
          <w:p w14:paraId="2FD6FD21">
            <w:pPr>
              <w:spacing w:line="240" w:lineRule="auto"/>
              <w:ind w:firstLine="0" w:firstLineChars="0"/>
              <w:jc w:val="center"/>
              <w:rPr>
                <w:rFonts w:hint="eastAsia"/>
                <w:color w:val="auto"/>
                <w:sz w:val="21"/>
                <w:szCs w:val="21"/>
              </w:rPr>
            </w:pPr>
            <w:r>
              <w:rPr>
                <w:rFonts w:hint="eastAsia"/>
                <w:color w:val="auto"/>
                <w:sz w:val="21"/>
                <w:szCs w:val="21"/>
              </w:rPr>
              <w:t>赤坭镇缠岗村旧村委</w:t>
            </w:r>
          </w:p>
        </w:tc>
        <w:tc>
          <w:tcPr>
            <w:tcW w:w="991" w:type="dxa"/>
            <w:vAlign w:val="center"/>
          </w:tcPr>
          <w:p w14:paraId="65B9AA1C">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1EBFED2F">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43FAE4F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B2E96C0">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1559EE03">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360CADA6">
            <w:pPr>
              <w:spacing w:line="240" w:lineRule="auto"/>
              <w:ind w:firstLine="0" w:firstLineChars="0"/>
              <w:jc w:val="center"/>
              <w:rPr>
                <w:rFonts w:hint="eastAsia"/>
                <w:color w:val="auto"/>
                <w:sz w:val="21"/>
                <w:szCs w:val="21"/>
              </w:rPr>
            </w:pPr>
            <w:r>
              <w:rPr>
                <w:rFonts w:hint="eastAsia"/>
                <w:color w:val="auto"/>
                <w:sz w:val="21"/>
                <w:szCs w:val="21"/>
              </w:rPr>
              <w:t>600</w:t>
            </w:r>
          </w:p>
        </w:tc>
      </w:tr>
      <w:tr w14:paraId="0740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137D6CA">
            <w:pPr>
              <w:spacing w:line="240" w:lineRule="auto"/>
              <w:ind w:firstLine="0" w:firstLineChars="0"/>
              <w:jc w:val="center"/>
              <w:rPr>
                <w:rFonts w:hint="eastAsia"/>
                <w:color w:val="auto"/>
                <w:sz w:val="21"/>
                <w:szCs w:val="21"/>
              </w:rPr>
            </w:pPr>
            <w:r>
              <w:rPr>
                <w:rFonts w:hint="eastAsia"/>
                <w:color w:val="auto"/>
                <w:sz w:val="21"/>
                <w:szCs w:val="21"/>
              </w:rPr>
              <w:t>81</w:t>
            </w:r>
          </w:p>
        </w:tc>
        <w:tc>
          <w:tcPr>
            <w:tcW w:w="1445" w:type="dxa"/>
            <w:vAlign w:val="center"/>
          </w:tcPr>
          <w:p w14:paraId="063800AB">
            <w:pPr>
              <w:spacing w:line="240" w:lineRule="auto"/>
              <w:ind w:firstLine="0" w:firstLineChars="0"/>
              <w:jc w:val="center"/>
              <w:rPr>
                <w:rFonts w:hint="eastAsia"/>
                <w:color w:val="auto"/>
                <w:sz w:val="21"/>
                <w:szCs w:val="21"/>
              </w:rPr>
            </w:pPr>
            <w:r>
              <w:rPr>
                <w:rFonts w:hint="eastAsia"/>
                <w:color w:val="auto"/>
                <w:sz w:val="21"/>
                <w:szCs w:val="21"/>
              </w:rPr>
              <w:t>赤坭镇白石村白石球场</w:t>
            </w:r>
          </w:p>
        </w:tc>
        <w:tc>
          <w:tcPr>
            <w:tcW w:w="991" w:type="dxa"/>
            <w:vAlign w:val="center"/>
          </w:tcPr>
          <w:p w14:paraId="2D7E4836">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60A4F9E9">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3414459F">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8BFC6C6">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40393D85">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6EF9FBDE">
            <w:pPr>
              <w:spacing w:line="240" w:lineRule="auto"/>
              <w:ind w:firstLine="0" w:firstLineChars="0"/>
              <w:jc w:val="center"/>
              <w:rPr>
                <w:rFonts w:hint="eastAsia"/>
                <w:color w:val="auto"/>
                <w:sz w:val="21"/>
                <w:szCs w:val="21"/>
              </w:rPr>
            </w:pPr>
            <w:r>
              <w:rPr>
                <w:rFonts w:hint="eastAsia"/>
                <w:color w:val="auto"/>
                <w:sz w:val="21"/>
                <w:szCs w:val="21"/>
              </w:rPr>
              <w:t>550</w:t>
            </w:r>
          </w:p>
        </w:tc>
      </w:tr>
      <w:tr w14:paraId="66DB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D4A93B8">
            <w:pPr>
              <w:spacing w:line="240" w:lineRule="auto"/>
              <w:ind w:firstLine="0" w:firstLineChars="0"/>
              <w:jc w:val="center"/>
              <w:rPr>
                <w:rFonts w:hint="eastAsia"/>
                <w:color w:val="auto"/>
                <w:sz w:val="21"/>
                <w:szCs w:val="21"/>
              </w:rPr>
            </w:pPr>
            <w:r>
              <w:rPr>
                <w:rFonts w:hint="eastAsia"/>
                <w:color w:val="auto"/>
                <w:sz w:val="21"/>
                <w:szCs w:val="21"/>
              </w:rPr>
              <w:t>82</w:t>
            </w:r>
          </w:p>
        </w:tc>
        <w:tc>
          <w:tcPr>
            <w:tcW w:w="1445" w:type="dxa"/>
            <w:vAlign w:val="center"/>
          </w:tcPr>
          <w:p w14:paraId="4111DE3F">
            <w:pPr>
              <w:spacing w:line="240" w:lineRule="auto"/>
              <w:ind w:firstLine="0" w:firstLineChars="0"/>
              <w:jc w:val="center"/>
              <w:rPr>
                <w:rFonts w:hint="eastAsia"/>
                <w:color w:val="auto"/>
                <w:sz w:val="21"/>
                <w:szCs w:val="21"/>
              </w:rPr>
            </w:pPr>
            <w:r>
              <w:rPr>
                <w:rFonts w:hint="eastAsia"/>
                <w:color w:val="auto"/>
                <w:sz w:val="21"/>
                <w:szCs w:val="21"/>
              </w:rPr>
              <w:t>赤坭镇上连珠村任氏宗祠旁球场</w:t>
            </w:r>
          </w:p>
        </w:tc>
        <w:tc>
          <w:tcPr>
            <w:tcW w:w="991" w:type="dxa"/>
            <w:vAlign w:val="center"/>
          </w:tcPr>
          <w:p w14:paraId="65880002">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D7546DC">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072C429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8042899">
            <w:pPr>
              <w:spacing w:line="240" w:lineRule="auto"/>
              <w:ind w:firstLine="0" w:firstLineChars="0"/>
              <w:jc w:val="center"/>
              <w:rPr>
                <w:rFonts w:hint="eastAsia"/>
                <w:color w:val="auto"/>
                <w:sz w:val="21"/>
                <w:szCs w:val="21"/>
              </w:rPr>
            </w:pPr>
            <w:r>
              <w:rPr>
                <w:rFonts w:hint="eastAsia"/>
                <w:color w:val="auto"/>
                <w:sz w:val="21"/>
                <w:szCs w:val="21"/>
              </w:rPr>
              <w:t>800</w:t>
            </w:r>
          </w:p>
        </w:tc>
        <w:tc>
          <w:tcPr>
            <w:tcW w:w="1060" w:type="dxa"/>
            <w:vAlign w:val="center"/>
          </w:tcPr>
          <w:p w14:paraId="62964BD3">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3AE7BA1D">
            <w:pPr>
              <w:spacing w:line="240" w:lineRule="auto"/>
              <w:ind w:firstLine="0" w:firstLineChars="0"/>
              <w:jc w:val="center"/>
              <w:rPr>
                <w:rFonts w:hint="eastAsia"/>
                <w:color w:val="auto"/>
                <w:sz w:val="21"/>
                <w:szCs w:val="21"/>
              </w:rPr>
            </w:pPr>
            <w:r>
              <w:rPr>
                <w:rFonts w:hint="eastAsia"/>
                <w:color w:val="auto"/>
                <w:sz w:val="21"/>
                <w:szCs w:val="21"/>
              </w:rPr>
              <w:t>400</w:t>
            </w:r>
          </w:p>
        </w:tc>
      </w:tr>
      <w:tr w14:paraId="59AF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8DE1EFB">
            <w:pPr>
              <w:spacing w:line="240" w:lineRule="auto"/>
              <w:ind w:firstLine="0" w:firstLineChars="0"/>
              <w:jc w:val="center"/>
              <w:rPr>
                <w:rFonts w:hint="eastAsia"/>
                <w:color w:val="auto"/>
                <w:sz w:val="21"/>
                <w:szCs w:val="21"/>
              </w:rPr>
            </w:pPr>
            <w:r>
              <w:rPr>
                <w:rFonts w:hint="eastAsia"/>
                <w:color w:val="auto"/>
                <w:sz w:val="21"/>
                <w:szCs w:val="21"/>
              </w:rPr>
              <w:t>83</w:t>
            </w:r>
          </w:p>
        </w:tc>
        <w:tc>
          <w:tcPr>
            <w:tcW w:w="1445" w:type="dxa"/>
            <w:vAlign w:val="center"/>
          </w:tcPr>
          <w:p w14:paraId="1C573829">
            <w:pPr>
              <w:spacing w:line="240" w:lineRule="auto"/>
              <w:ind w:firstLine="0" w:firstLineChars="0"/>
              <w:jc w:val="center"/>
              <w:rPr>
                <w:rFonts w:hint="eastAsia"/>
                <w:color w:val="auto"/>
                <w:sz w:val="21"/>
                <w:szCs w:val="21"/>
              </w:rPr>
            </w:pPr>
            <w:r>
              <w:rPr>
                <w:rFonts w:hint="eastAsia"/>
                <w:color w:val="auto"/>
                <w:sz w:val="21"/>
                <w:szCs w:val="21"/>
              </w:rPr>
              <w:t>赤坭镇瑞岭村委前</w:t>
            </w:r>
          </w:p>
        </w:tc>
        <w:tc>
          <w:tcPr>
            <w:tcW w:w="991" w:type="dxa"/>
            <w:vAlign w:val="center"/>
          </w:tcPr>
          <w:p w14:paraId="5912407B">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C408261">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41D698F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0B6C10C">
            <w:pPr>
              <w:spacing w:line="240" w:lineRule="auto"/>
              <w:ind w:firstLine="0" w:firstLineChars="0"/>
              <w:jc w:val="center"/>
              <w:rPr>
                <w:rFonts w:hint="eastAsia"/>
                <w:color w:val="auto"/>
                <w:sz w:val="21"/>
                <w:szCs w:val="21"/>
              </w:rPr>
            </w:pPr>
            <w:r>
              <w:rPr>
                <w:rFonts w:hint="eastAsia"/>
                <w:color w:val="auto"/>
                <w:sz w:val="21"/>
                <w:szCs w:val="21"/>
              </w:rPr>
              <w:t>1250</w:t>
            </w:r>
          </w:p>
        </w:tc>
        <w:tc>
          <w:tcPr>
            <w:tcW w:w="1060" w:type="dxa"/>
            <w:vAlign w:val="center"/>
          </w:tcPr>
          <w:p w14:paraId="5E18E597">
            <w:pPr>
              <w:spacing w:line="240" w:lineRule="auto"/>
              <w:ind w:firstLine="0" w:firstLineChars="0"/>
              <w:jc w:val="center"/>
              <w:rPr>
                <w:rFonts w:hint="eastAsia"/>
                <w:color w:val="auto"/>
                <w:sz w:val="21"/>
                <w:szCs w:val="21"/>
              </w:rPr>
            </w:pPr>
            <w:r>
              <w:rPr>
                <w:rFonts w:hint="eastAsia"/>
                <w:color w:val="auto"/>
                <w:sz w:val="21"/>
                <w:szCs w:val="21"/>
              </w:rPr>
              <w:t>1250</w:t>
            </w:r>
          </w:p>
        </w:tc>
        <w:tc>
          <w:tcPr>
            <w:tcW w:w="1060" w:type="dxa"/>
            <w:vAlign w:val="center"/>
          </w:tcPr>
          <w:p w14:paraId="7C2CB1D6">
            <w:pPr>
              <w:spacing w:line="240" w:lineRule="auto"/>
              <w:ind w:firstLine="0" w:firstLineChars="0"/>
              <w:jc w:val="center"/>
              <w:rPr>
                <w:rFonts w:hint="eastAsia"/>
                <w:color w:val="auto"/>
                <w:sz w:val="21"/>
                <w:szCs w:val="21"/>
              </w:rPr>
            </w:pPr>
            <w:r>
              <w:rPr>
                <w:rFonts w:hint="eastAsia"/>
                <w:color w:val="auto"/>
                <w:sz w:val="21"/>
                <w:szCs w:val="21"/>
              </w:rPr>
              <w:t>625</w:t>
            </w:r>
          </w:p>
        </w:tc>
      </w:tr>
      <w:tr w14:paraId="7012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605B0AB">
            <w:pPr>
              <w:spacing w:line="240" w:lineRule="auto"/>
              <w:ind w:firstLine="0" w:firstLineChars="0"/>
              <w:jc w:val="center"/>
              <w:rPr>
                <w:rFonts w:hint="eastAsia"/>
                <w:color w:val="auto"/>
                <w:sz w:val="21"/>
                <w:szCs w:val="21"/>
              </w:rPr>
            </w:pPr>
            <w:r>
              <w:rPr>
                <w:rFonts w:hint="eastAsia"/>
                <w:color w:val="auto"/>
                <w:sz w:val="21"/>
                <w:szCs w:val="21"/>
              </w:rPr>
              <w:t>84</w:t>
            </w:r>
          </w:p>
        </w:tc>
        <w:tc>
          <w:tcPr>
            <w:tcW w:w="1445" w:type="dxa"/>
            <w:vAlign w:val="center"/>
          </w:tcPr>
          <w:p w14:paraId="135756B5">
            <w:pPr>
              <w:spacing w:line="240" w:lineRule="auto"/>
              <w:ind w:firstLine="0" w:firstLineChars="0"/>
              <w:jc w:val="center"/>
              <w:rPr>
                <w:rFonts w:hint="eastAsia"/>
                <w:color w:val="auto"/>
                <w:sz w:val="21"/>
                <w:szCs w:val="21"/>
              </w:rPr>
            </w:pPr>
            <w:r>
              <w:rPr>
                <w:rFonts w:hint="eastAsia"/>
                <w:color w:val="auto"/>
                <w:sz w:val="21"/>
                <w:szCs w:val="21"/>
              </w:rPr>
              <w:t>赤坭镇田心村委前球场</w:t>
            </w:r>
          </w:p>
        </w:tc>
        <w:tc>
          <w:tcPr>
            <w:tcW w:w="991" w:type="dxa"/>
            <w:vAlign w:val="center"/>
          </w:tcPr>
          <w:p w14:paraId="18A61547">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368B0F1F">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0FCFF94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89B94B4">
            <w:pPr>
              <w:spacing w:line="240" w:lineRule="auto"/>
              <w:ind w:firstLine="0" w:firstLineChars="0"/>
              <w:jc w:val="center"/>
              <w:rPr>
                <w:rFonts w:hint="eastAsia"/>
                <w:color w:val="auto"/>
                <w:sz w:val="21"/>
                <w:szCs w:val="21"/>
              </w:rPr>
            </w:pPr>
            <w:r>
              <w:rPr>
                <w:rFonts w:hint="eastAsia"/>
                <w:color w:val="auto"/>
                <w:sz w:val="21"/>
                <w:szCs w:val="21"/>
              </w:rPr>
              <w:t>700</w:t>
            </w:r>
          </w:p>
        </w:tc>
        <w:tc>
          <w:tcPr>
            <w:tcW w:w="1060" w:type="dxa"/>
            <w:vAlign w:val="center"/>
          </w:tcPr>
          <w:p w14:paraId="43A48ACB">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1A6D5993">
            <w:pPr>
              <w:spacing w:line="240" w:lineRule="auto"/>
              <w:ind w:firstLine="0" w:firstLineChars="0"/>
              <w:jc w:val="center"/>
              <w:rPr>
                <w:rFonts w:hint="eastAsia"/>
                <w:color w:val="auto"/>
                <w:sz w:val="21"/>
                <w:szCs w:val="21"/>
              </w:rPr>
            </w:pPr>
            <w:r>
              <w:rPr>
                <w:rFonts w:hint="eastAsia"/>
                <w:color w:val="auto"/>
                <w:sz w:val="21"/>
                <w:szCs w:val="21"/>
              </w:rPr>
              <w:t>350</w:t>
            </w:r>
          </w:p>
        </w:tc>
      </w:tr>
      <w:tr w14:paraId="3B83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4AF4619">
            <w:pPr>
              <w:spacing w:line="240" w:lineRule="auto"/>
              <w:ind w:firstLine="0" w:firstLineChars="0"/>
              <w:jc w:val="center"/>
              <w:rPr>
                <w:rFonts w:hint="eastAsia"/>
                <w:color w:val="auto"/>
                <w:sz w:val="21"/>
                <w:szCs w:val="21"/>
              </w:rPr>
            </w:pPr>
            <w:r>
              <w:rPr>
                <w:rFonts w:hint="eastAsia"/>
                <w:color w:val="auto"/>
                <w:sz w:val="21"/>
                <w:szCs w:val="21"/>
              </w:rPr>
              <w:t>85</w:t>
            </w:r>
          </w:p>
        </w:tc>
        <w:tc>
          <w:tcPr>
            <w:tcW w:w="1445" w:type="dxa"/>
            <w:vAlign w:val="center"/>
          </w:tcPr>
          <w:p w14:paraId="5320DBC3">
            <w:pPr>
              <w:spacing w:line="240" w:lineRule="auto"/>
              <w:ind w:firstLine="0" w:firstLineChars="0"/>
              <w:jc w:val="center"/>
              <w:rPr>
                <w:rFonts w:hint="eastAsia"/>
                <w:color w:val="auto"/>
                <w:sz w:val="21"/>
                <w:szCs w:val="21"/>
              </w:rPr>
            </w:pPr>
            <w:r>
              <w:rPr>
                <w:rFonts w:hint="eastAsia"/>
                <w:color w:val="auto"/>
                <w:sz w:val="21"/>
                <w:szCs w:val="21"/>
              </w:rPr>
              <w:t>赤坭镇下连珠村村委</w:t>
            </w:r>
          </w:p>
        </w:tc>
        <w:tc>
          <w:tcPr>
            <w:tcW w:w="991" w:type="dxa"/>
            <w:vAlign w:val="center"/>
          </w:tcPr>
          <w:p w14:paraId="2E9BA7E6">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484F727">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C0A496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1AF54D4">
            <w:pPr>
              <w:spacing w:line="240" w:lineRule="auto"/>
              <w:ind w:firstLine="0" w:firstLineChars="0"/>
              <w:jc w:val="center"/>
              <w:rPr>
                <w:rFonts w:hint="eastAsia"/>
                <w:color w:val="auto"/>
                <w:sz w:val="21"/>
                <w:szCs w:val="21"/>
              </w:rPr>
            </w:pPr>
            <w:r>
              <w:rPr>
                <w:rFonts w:hint="eastAsia"/>
                <w:color w:val="auto"/>
                <w:sz w:val="21"/>
                <w:szCs w:val="21"/>
              </w:rPr>
              <w:t>4580</w:t>
            </w:r>
          </w:p>
        </w:tc>
        <w:tc>
          <w:tcPr>
            <w:tcW w:w="1060" w:type="dxa"/>
            <w:vAlign w:val="center"/>
          </w:tcPr>
          <w:p w14:paraId="4E562361">
            <w:pPr>
              <w:spacing w:line="240" w:lineRule="auto"/>
              <w:ind w:firstLine="0" w:firstLineChars="0"/>
              <w:jc w:val="center"/>
              <w:rPr>
                <w:rFonts w:hint="eastAsia"/>
                <w:color w:val="auto"/>
                <w:sz w:val="21"/>
                <w:szCs w:val="21"/>
              </w:rPr>
            </w:pPr>
            <w:r>
              <w:rPr>
                <w:rFonts w:hint="eastAsia"/>
                <w:color w:val="auto"/>
                <w:sz w:val="21"/>
                <w:szCs w:val="21"/>
              </w:rPr>
              <w:t>2600</w:t>
            </w:r>
          </w:p>
        </w:tc>
        <w:tc>
          <w:tcPr>
            <w:tcW w:w="1060" w:type="dxa"/>
            <w:vAlign w:val="center"/>
          </w:tcPr>
          <w:p w14:paraId="59981C53">
            <w:pPr>
              <w:spacing w:line="240" w:lineRule="auto"/>
              <w:ind w:firstLine="0" w:firstLineChars="0"/>
              <w:jc w:val="center"/>
              <w:rPr>
                <w:rFonts w:hint="eastAsia"/>
                <w:color w:val="auto"/>
                <w:sz w:val="21"/>
                <w:szCs w:val="21"/>
              </w:rPr>
            </w:pPr>
            <w:r>
              <w:rPr>
                <w:rFonts w:hint="eastAsia"/>
                <w:color w:val="auto"/>
                <w:sz w:val="21"/>
                <w:szCs w:val="21"/>
              </w:rPr>
              <w:t>2290</w:t>
            </w:r>
          </w:p>
        </w:tc>
      </w:tr>
      <w:tr w14:paraId="5CAB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EAE334C">
            <w:pPr>
              <w:spacing w:line="240" w:lineRule="auto"/>
              <w:ind w:firstLine="0" w:firstLineChars="0"/>
              <w:jc w:val="center"/>
              <w:rPr>
                <w:rFonts w:hint="eastAsia"/>
                <w:color w:val="auto"/>
                <w:sz w:val="21"/>
                <w:szCs w:val="21"/>
              </w:rPr>
            </w:pPr>
            <w:r>
              <w:rPr>
                <w:rFonts w:hint="eastAsia"/>
                <w:color w:val="auto"/>
                <w:sz w:val="21"/>
                <w:szCs w:val="21"/>
              </w:rPr>
              <w:t>86</w:t>
            </w:r>
          </w:p>
        </w:tc>
        <w:tc>
          <w:tcPr>
            <w:tcW w:w="1445" w:type="dxa"/>
            <w:vAlign w:val="center"/>
          </w:tcPr>
          <w:p w14:paraId="3BF2C413">
            <w:pPr>
              <w:spacing w:line="240" w:lineRule="auto"/>
              <w:ind w:firstLine="0" w:firstLineChars="0"/>
              <w:jc w:val="center"/>
              <w:rPr>
                <w:rFonts w:hint="eastAsia"/>
                <w:color w:val="auto"/>
                <w:sz w:val="21"/>
                <w:szCs w:val="21"/>
              </w:rPr>
            </w:pPr>
            <w:r>
              <w:rPr>
                <w:rFonts w:hint="eastAsia"/>
                <w:color w:val="auto"/>
                <w:sz w:val="21"/>
                <w:szCs w:val="21"/>
              </w:rPr>
              <w:t>赤坭镇心和村委球场</w:t>
            </w:r>
          </w:p>
        </w:tc>
        <w:tc>
          <w:tcPr>
            <w:tcW w:w="991" w:type="dxa"/>
            <w:vAlign w:val="center"/>
          </w:tcPr>
          <w:p w14:paraId="6B58E218">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4BE6A0B7">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69B058D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D4CC0BE">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748AF8EF">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127CE6B5">
            <w:pPr>
              <w:spacing w:line="240" w:lineRule="auto"/>
              <w:ind w:firstLine="0" w:firstLineChars="0"/>
              <w:jc w:val="center"/>
              <w:rPr>
                <w:rFonts w:hint="eastAsia"/>
                <w:color w:val="auto"/>
                <w:sz w:val="21"/>
                <w:szCs w:val="21"/>
              </w:rPr>
            </w:pPr>
            <w:r>
              <w:rPr>
                <w:rFonts w:hint="eastAsia"/>
                <w:color w:val="auto"/>
                <w:sz w:val="21"/>
                <w:szCs w:val="21"/>
              </w:rPr>
              <w:t>750</w:t>
            </w:r>
          </w:p>
        </w:tc>
      </w:tr>
      <w:tr w14:paraId="27A4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6A3DBC3">
            <w:pPr>
              <w:spacing w:line="240" w:lineRule="auto"/>
              <w:ind w:firstLine="0" w:firstLineChars="0"/>
              <w:jc w:val="center"/>
              <w:rPr>
                <w:rFonts w:hint="eastAsia"/>
                <w:color w:val="auto"/>
                <w:sz w:val="21"/>
                <w:szCs w:val="21"/>
              </w:rPr>
            </w:pPr>
            <w:r>
              <w:rPr>
                <w:rFonts w:hint="eastAsia"/>
                <w:color w:val="auto"/>
                <w:sz w:val="21"/>
                <w:szCs w:val="21"/>
              </w:rPr>
              <w:t>87</w:t>
            </w:r>
          </w:p>
        </w:tc>
        <w:tc>
          <w:tcPr>
            <w:tcW w:w="1445" w:type="dxa"/>
            <w:vAlign w:val="center"/>
          </w:tcPr>
          <w:p w14:paraId="47328A73">
            <w:pPr>
              <w:spacing w:line="240" w:lineRule="auto"/>
              <w:ind w:firstLine="0" w:firstLineChars="0"/>
              <w:jc w:val="center"/>
              <w:rPr>
                <w:rFonts w:hint="eastAsia"/>
                <w:color w:val="auto"/>
                <w:sz w:val="21"/>
                <w:szCs w:val="21"/>
              </w:rPr>
            </w:pPr>
            <w:r>
              <w:rPr>
                <w:rFonts w:hint="eastAsia"/>
                <w:color w:val="auto"/>
                <w:sz w:val="21"/>
                <w:szCs w:val="21"/>
              </w:rPr>
              <w:t>赤坭镇竹洞村村委</w:t>
            </w:r>
          </w:p>
        </w:tc>
        <w:tc>
          <w:tcPr>
            <w:tcW w:w="991" w:type="dxa"/>
            <w:vAlign w:val="center"/>
          </w:tcPr>
          <w:p w14:paraId="78F649F8">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1B80BA63">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347B3538">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5B5633B">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4AACCFFC">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62B3D2A2">
            <w:pPr>
              <w:spacing w:line="240" w:lineRule="auto"/>
              <w:ind w:firstLine="0" w:firstLineChars="0"/>
              <w:jc w:val="center"/>
              <w:rPr>
                <w:rFonts w:hint="eastAsia"/>
                <w:color w:val="auto"/>
                <w:sz w:val="21"/>
                <w:szCs w:val="21"/>
              </w:rPr>
            </w:pPr>
            <w:r>
              <w:rPr>
                <w:rFonts w:hint="eastAsia"/>
                <w:color w:val="auto"/>
                <w:sz w:val="21"/>
                <w:szCs w:val="21"/>
              </w:rPr>
              <w:t>600</w:t>
            </w:r>
          </w:p>
        </w:tc>
      </w:tr>
      <w:tr w14:paraId="1527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AF9AA52">
            <w:pPr>
              <w:spacing w:line="240" w:lineRule="auto"/>
              <w:ind w:firstLine="0" w:firstLineChars="0"/>
              <w:jc w:val="center"/>
              <w:rPr>
                <w:rFonts w:hint="eastAsia"/>
                <w:color w:val="auto"/>
                <w:sz w:val="21"/>
                <w:szCs w:val="21"/>
              </w:rPr>
            </w:pPr>
            <w:r>
              <w:rPr>
                <w:rFonts w:hint="eastAsia"/>
                <w:color w:val="auto"/>
                <w:sz w:val="21"/>
                <w:szCs w:val="21"/>
              </w:rPr>
              <w:t>88</w:t>
            </w:r>
          </w:p>
        </w:tc>
        <w:tc>
          <w:tcPr>
            <w:tcW w:w="1445" w:type="dxa"/>
            <w:vAlign w:val="center"/>
          </w:tcPr>
          <w:p w14:paraId="07080B9F">
            <w:pPr>
              <w:spacing w:line="240" w:lineRule="auto"/>
              <w:ind w:firstLine="0" w:firstLineChars="0"/>
              <w:jc w:val="center"/>
              <w:rPr>
                <w:rFonts w:hint="eastAsia"/>
                <w:color w:val="auto"/>
                <w:sz w:val="21"/>
                <w:szCs w:val="21"/>
              </w:rPr>
            </w:pPr>
            <w:r>
              <w:rPr>
                <w:rFonts w:hint="eastAsia"/>
                <w:color w:val="auto"/>
                <w:sz w:val="21"/>
                <w:szCs w:val="21"/>
              </w:rPr>
              <w:t>赤坭镇丰群小学</w:t>
            </w:r>
          </w:p>
        </w:tc>
        <w:tc>
          <w:tcPr>
            <w:tcW w:w="991" w:type="dxa"/>
            <w:vAlign w:val="center"/>
          </w:tcPr>
          <w:p w14:paraId="5AB281BE">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0D282B98">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91D2A5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EEDB6A0">
            <w:pPr>
              <w:spacing w:line="240" w:lineRule="auto"/>
              <w:ind w:firstLine="0" w:firstLineChars="0"/>
              <w:jc w:val="center"/>
              <w:rPr>
                <w:rFonts w:hint="eastAsia"/>
                <w:color w:val="auto"/>
                <w:sz w:val="21"/>
                <w:szCs w:val="21"/>
              </w:rPr>
            </w:pPr>
            <w:r>
              <w:rPr>
                <w:rFonts w:hint="eastAsia"/>
                <w:color w:val="auto"/>
                <w:sz w:val="21"/>
                <w:szCs w:val="21"/>
              </w:rPr>
              <w:t>6950</w:t>
            </w:r>
          </w:p>
        </w:tc>
        <w:tc>
          <w:tcPr>
            <w:tcW w:w="1060" w:type="dxa"/>
            <w:vAlign w:val="center"/>
          </w:tcPr>
          <w:p w14:paraId="1083F75D">
            <w:pPr>
              <w:spacing w:line="240" w:lineRule="auto"/>
              <w:ind w:firstLine="0" w:firstLineChars="0"/>
              <w:jc w:val="center"/>
              <w:rPr>
                <w:rFonts w:hint="eastAsia"/>
                <w:color w:val="auto"/>
                <w:sz w:val="21"/>
                <w:szCs w:val="21"/>
              </w:rPr>
            </w:pPr>
            <w:r>
              <w:rPr>
                <w:rFonts w:hint="eastAsia"/>
                <w:color w:val="auto"/>
                <w:sz w:val="21"/>
                <w:szCs w:val="21"/>
              </w:rPr>
              <w:t>2668</w:t>
            </w:r>
          </w:p>
        </w:tc>
        <w:tc>
          <w:tcPr>
            <w:tcW w:w="1060" w:type="dxa"/>
            <w:vAlign w:val="center"/>
          </w:tcPr>
          <w:p w14:paraId="31B55918">
            <w:pPr>
              <w:spacing w:line="240" w:lineRule="auto"/>
              <w:ind w:firstLine="0" w:firstLineChars="0"/>
              <w:jc w:val="center"/>
              <w:rPr>
                <w:rFonts w:hint="eastAsia"/>
                <w:color w:val="auto"/>
                <w:sz w:val="21"/>
                <w:szCs w:val="21"/>
              </w:rPr>
            </w:pPr>
            <w:r>
              <w:rPr>
                <w:rFonts w:hint="eastAsia"/>
                <w:color w:val="auto"/>
                <w:sz w:val="21"/>
                <w:szCs w:val="21"/>
              </w:rPr>
              <w:t>3475</w:t>
            </w:r>
          </w:p>
        </w:tc>
      </w:tr>
      <w:tr w14:paraId="453E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DD57C06">
            <w:pPr>
              <w:spacing w:line="240" w:lineRule="auto"/>
              <w:ind w:firstLine="0" w:firstLineChars="0"/>
              <w:jc w:val="center"/>
              <w:rPr>
                <w:rFonts w:hint="eastAsia"/>
                <w:color w:val="auto"/>
                <w:sz w:val="21"/>
                <w:szCs w:val="21"/>
              </w:rPr>
            </w:pPr>
            <w:r>
              <w:rPr>
                <w:rFonts w:hint="eastAsia"/>
                <w:color w:val="auto"/>
                <w:sz w:val="21"/>
                <w:szCs w:val="21"/>
              </w:rPr>
              <w:t>89</w:t>
            </w:r>
          </w:p>
        </w:tc>
        <w:tc>
          <w:tcPr>
            <w:tcW w:w="1445" w:type="dxa"/>
            <w:vAlign w:val="center"/>
          </w:tcPr>
          <w:p w14:paraId="7203CCEA">
            <w:pPr>
              <w:spacing w:line="240" w:lineRule="auto"/>
              <w:ind w:firstLine="0" w:firstLineChars="0"/>
              <w:jc w:val="center"/>
              <w:rPr>
                <w:rFonts w:hint="eastAsia"/>
                <w:color w:val="auto"/>
                <w:sz w:val="21"/>
                <w:szCs w:val="21"/>
              </w:rPr>
            </w:pPr>
            <w:r>
              <w:rPr>
                <w:rFonts w:hint="eastAsia"/>
                <w:color w:val="auto"/>
                <w:sz w:val="21"/>
                <w:szCs w:val="21"/>
              </w:rPr>
              <w:t>赤坭镇门口坑村委前球场</w:t>
            </w:r>
          </w:p>
        </w:tc>
        <w:tc>
          <w:tcPr>
            <w:tcW w:w="991" w:type="dxa"/>
            <w:vAlign w:val="center"/>
          </w:tcPr>
          <w:p w14:paraId="16D92BF0">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47764A4">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135CA1E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3BACDFD">
            <w:pPr>
              <w:spacing w:line="240" w:lineRule="auto"/>
              <w:ind w:firstLine="0" w:firstLineChars="0"/>
              <w:jc w:val="center"/>
              <w:rPr>
                <w:rFonts w:hint="eastAsia"/>
                <w:color w:val="auto"/>
                <w:sz w:val="21"/>
                <w:szCs w:val="21"/>
              </w:rPr>
            </w:pPr>
            <w:r>
              <w:rPr>
                <w:rFonts w:hint="eastAsia"/>
                <w:color w:val="auto"/>
                <w:sz w:val="21"/>
                <w:szCs w:val="21"/>
              </w:rPr>
              <w:t>800</w:t>
            </w:r>
          </w:p>
        </w:tc>
        <w:tc>
          <w:tcPr>
            <w:tcW w:w="1060" w:type="dxa"/>
            <w:vAlign w:val="center"/>
          </w:tcPr>
          <w:p w14:paraId="107D44EB">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30C9B554">
            <w:pPr>
              <w:spacing w:line="240" w:lineRule="auto"/>
              <w:ind w:firstLine="0" w:firstLineChars="0"/>
              <w:jc w:val="center"/>
              <w:rPr>
                <w:rFonts w:hint="eastAsia"/>
                <w:color w:val="auto"/>
                <w:sz w:val="21"/>
                <w:szCs w:val="21"/>
              </w:rPr>
            </w:pPr>
            <w:r>
              <w:rPr>
                <w:rFonts w:hint="eastAsia"/>
                <w:color w:val="auto"/>
                <w:sz w:val="21"/>
                <w:szCs w:val="21"/>
              </w:rPr>
              <w:t>400</w:t>
            </w:r>
          </w:p>
        </w:tc>
      </w:tr>
      <w:tr w14:paraId="04BF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9D39173">
            <w:pPr>
              <w:spacing w:line="240" w:lineRule="auto"/>
              <w:ind w:firstLine="0" w:firstLineChars="0"/>
              <w:jc w:val="center"/>
              <w:rPr>
                <w:rFonts w:hint="eastAsia"/>
                <w:color w:val="auto"/>
                <w:sz w:val="21"/>
                <w:szCs w:val="21"/>
              </w:rPr>
            </w:pPr>
            <w:r>
              <w:rPr>
                <w:rFonts w:hint="eastAsia"/>
                <w:color w:val="auto"/>
                <w:sz w:val="21"/>
                <w:szCs w:val="21"/>
              </w:rPr>
              <w:t>90</w:t>
            </w:r>
          </w:p>
        </w:tc>
        <w:tc>
          <w:tcPr>
            <w:tcW w:w="1445" w:type="dxa"/>
            <w:vAlign w:val="center"/>
          </w:tcPr>
          <w:p w14:paraId="447FDAAB">
            <w:pPr>
              <w:spacing w:line="240" w:lineRule="auto"/>
              <w:ind w:firstLine="0" w:firstLineChars="0"/>
              <w:jc w:val="center"/>
              <w:rPr>
                <w:rFonts w:hint="eastAsia"/>
                <w:color w:val="auto"/>
                <w:sz w:val="21"/>
                <w:szCs w:val="21"/>
              </w:rPr>
            </w:pPr>
            <w:r>
              <w:rPr>
                <w:rFonts w:hint="eastAsia"/>
                <w:color w:val="auto"/>
                <w:sz w:val="21"/>
                <w:szCs w:val="21"/>
              </w:rPr>
              <w:t>赤坭镇蓝田村委</w:t>
            </w:r>
          </w:p>
        </w:tc>
        <w:tc>
          <w:tcPr>
            <w:tcW w:w="991" w:type="dxa"/>
            <w:vAlign w:val="center"/>
          </w:tcPr>
          <w:p w14:paraId="77F4AF8E">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00FFC7D6">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6FA209E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66390E2">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24B9ED91">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0BDBA7C0">
            <w:pPr>
              <w:spacing w:line="240" w:lineRule="auto"/>
              <w:ind w:firstLine="0" w:firstLineChars="0"/>
              <w:jc w:val="center"/>
              <w:rPr>
                <w:rFonts w:hint="eastAsia"/>
                <w:color w:val="auto"/>
                <w:sz w:val="21"/>
                <w:szCs w:val="21"/>
              </w:rPr>
            </w:pPr>
            <w:r>
              <w:rPr>
                <w:rFonts w:hint="eastAsia"/>
                <w:color w:val="auto"/>
                <w:sz w:val="21"/>
                <w:szCs w:val="21"/>
              </w:rPr>
              <w:t>600</w:t>
            </w:r>
          </w:p>
        </w:tc>
      </w:tr>
      <w:tr w14:paraId="5765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2B863EF">
            <w:pPr>
              <w:spacing w:line="240" w:lineRule="auto"/>
              <w:ind w:firstLine="0" w:firstLineChars="0"/>
              <w:jc w:val="center"/>
              <w:rPr>
                <w:rFonts w:hint="eastAsia"/>
                <w:color w:val="auto"/>
                <w:sz w:val="21"/>
                <w:szCs w:val="21"/>
              </w:rPr>
            </w:pPr>
            <w:r>
              <w:rPr>
                <w:rFonts w:hint="eastAsia"/>
                <w:color w:val="auto"/>
                <w:sz w:val="21"/>
                <w:szCs w:val="21"/>
              </w:rPr>
              <w:t>91</w:t>
            </w:r>
          </w:p>
        </w:tc>
        <w:tc>
          <w:tcPr>
            <w:tcW w:w="1445" w:type="dxa"/>
            <w:vAlign w:val="center"/>
          </w:tcPr>
          <w:p w14:paraId="66DE9F90">
            <w:pPr>
              <w:spacing w:line="240" w:lineRule="auto"/>
              <w:ind w:firstLine="0" w:firstLineChars="0"/>
              <w:jc w:val="center"/>
              <w:rPr>
                <w:rFonts w:hint="eastAsia"/>
                <w:color w:val="auto"/>
                <w:sz w:val="21"/>
                <w:szCs w:val="21"/>
              </w:rPr>
            </w:pPr>
            <w:r>
              <w:rPr>
                <w:rFonts w:hint="eastAsia"/>
                <w:color w:val="auto"/>
                <w:sz w:val="21"/>
                <w:szCs w:val="21"/>
              </w:rPr>
              <w:t>赤坭镇莲塘村委</w:t>
            </w:r>
          </w:p>
        </w:tc>
        <w:tc>
          <w:tcPr>
            <w:tcW w:w="991" w:type="dxa"/>
            <w:vAlign w:val="center"/>
          </w:tcPr>
          <w:p w14:paraId="059C4C0E">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581E6869">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21986E3F">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FCA2227">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388D2602">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19F7EDAD">
            <w:pPr>
              <w:spacing w:line="240" w:lineRule="auto"/>
              <w:ind w:firstLine="0" w:firstLineChars="0"/>
              <w:jc w:val="center"/>
              <w:rPr>
                <w:rFonts w:hint="eastAsia"/>
                <w:color w:val="auto"/>
                <w:sz w:val="21"/>
                <w:szCs w:val="21"/>
              </w:rPr>
            </w:pPr>
            <w:r>
              <w:rPr>
                <w:rFonts w:hint="eastAsia"/>
                <w:color w:val="auto"/>
                <w:sz w:val="21"/>
                <w:szCs w:val="21"/>
              </w:rPr>
              <w:t>600</w:t>
            </w:r>
          </w:p>
        </w:tc>
      </w:tr>
      <w:tr w14:paraId="2720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4F391C7">
            <w:pPr>
              <w:spacing w:line="240" w:lineRule="auto"/>
              <w:ind w:firstLine="0" w:firstLineChars="0"/>
              <w:jc w:val="center"/>
              <w:rPr>
                <w:rFonts w:hint="eastAsia"/>
                <w:color w:val="auto"/>
                <w:sz w:val="21"/>
                <w:szCs w:val="21"/>
              </w:rPr>
            </w:pPr>
            <w:r>
              <w:rPr>
                <w:rFonts w:hint="eastAsia"/>
                <w:color w:val="auto"/>
                <w:sz w:val="21"/>
                <w:szCs w:val="21"/>
              </w:rPr>
              <w:t>92</w:t>
            </w:r>
          </w:p>
        </w:tc>
        <w:tc>
          <w:tcPr>
            <w:tcW w:w="1445" w:type="dxa"/>
            <w:vAlign w:val="center"/>
          </w:tcPr>
          <w:p w14:paraId="3F2C77C7">
            <w:pPr>
              <w:spacing w:line="240" w:lineRule="auto"/>
              <w:ind w:firstLine="0" w:firstLineChars="0"/>
              <w:jc w:val="center"/>
              <w:rPr>
                <w:rFonts w:hint="eastAsia"/>
                <w:color w:val="auto"/>
                <w:sz w:val="21"/>
                <w:szCs w:val="21"/>
              </w:rPr>
            </w:pPr>
            <w:r>
              <w:rPr>
                <w:rFonts w:hint="eastAsia"/>
                <w:color w:val="auto"/>
                <w:sz w:val="21"/>
                <w:szCs w:val="21"/>
              </w:rPr>
              <w:t>赤坭镇鲤塘村委</w:t>
            </w:r>
          </w:p>
        </w:tc>
        <w:tc>
          <w:tcPr>
            <w:tcW w:w="991" w:type="dxa"/>
            <w:vAlign w:val="center"/>
          </w:tcPr>
          <w:p w14:paraId="27FBEA22">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0651CFDB">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0B9FAC33">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79DD761">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4D5C5637">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6A645BBD">
            <w:pPr>
              <w:spacing w:line="240" w:lineRule="auto"/>
              <w:ind w:firstLine="0" w:firstLineChars="0"/>
              <w:jc w:val="center"/>
              <w:rPr>
                <w:rFonts w:hint="eastAsia"/>
                <w:color w:val="auto"/>
                <w:sz w:val="21"/>
                <w:szCs w:val="21"/>
              </w:rPr>
            </w:pPr>
            <w:r>
              <w:rPr>
                <w:rFonts w:hint="eastAsia"/>
                <w:color w:val="auto"/>
                <w:sz w:val="21"/>
                <w:szCs w:val="21"/>
              </w:rPr>
              <w:t>500</w:t>
            </w:r>
          </w:p>
        </w:tc>
      </w:tr>
      <w:tr w14:paraId="570F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B60A61F">
            <w:pPr>
              <w:spacing w:line="240" w:lineRule="auto"/>
              <w:ind w:firstLine="0" w:firstLineChars="0"/>
              <w:jc w:val="center"/>
              <w:rPr>
                <w:rFonts w:hint="eastAsia"/>
                <w:color w:val="auto"/>
                <w:sz w:val="21"/>
                <w:szCs w:val="21"/>
              </w:rPr>
            </w:pPr>
            <w:r>
              <w:rPr>
                <w:rFonts w:hint="eastAsia"/>
                <w:color w:val="auto"/>
                <w:sz w:val="21"/>
                <w:szCs w:val="21"/>
              </w:rPr>
              <w:t>93</w:t>
            </w:r>
          </w:p>
        </w:tc>
        <w:tc>
          <w:tcPr>
            <w:tcW w:w="1445" w:type="dxa"/>
            <w:vAlign w:val="center"/>
          </w:tcPr>
          <w:p w14:paraId="65D1B8B8">
            <w:pPr>
              <w:spacing w:line="240" w:lineRule="auto"/>
              <w:ind w:firstLine="0" w:firstLineChars="0"/>
              <w:jc w:val="center"/>
              <w:rPr>
                <w:rFonts w:hint="eastAsia"/>
                <w:color w:val="auto"/>
                <w:sz w:val="21"/>
                <w:szCs w:val="21"/>
              </w:rPr>
            </w:pPr>
            <w:r>
              <w:rPr>
                <w:rFonts w:hint="eastAsia"/>
                <w:color w:val="auto"/>
                <w:sz w:val="21"/>
                <w:szCs w:val="21"/>
              </w:rPr>
              <w:t>赤坭镇荷塘村村委</w:t>
            </w:r>
          </w:p>
        </w:tc>
        <w:tc>
          <w:tcPr>
            <w:tcW w:w="991" w:type="dxa"/>
            <w:vAlign w:val="center"/>
          </w:tcPr>
          <w:p w14:paraId="39A8534B">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09904608">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7EDB55F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F7D628F">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483AD799">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146DE5A5">
            <w:pPr>
              <w:spacing w:line="240" w:lineRule="auto"/>
              <w:ind w:firstLine="0" w:firstLineChars="0"/>
              <w:jc w:val="center"/>
              <w:rPr>
                <w:rFonts w:hint="eastAsia"/>
                <w:color w:val="auto"/>
                <w:sz w:val="21"/>
                <w:szCs w:val="21"/>
              </w:rPr>
            </w:pPr>
            <w:r>
              <w:rPr>
                <w:rFonts w:hint="eastAsia"/>
                <w:color w:val="auto"/>
                <w:sz w:val="21"/>
                <w:szCs w:val="21"/>
              </w:rPr>
              <w:t>750</w:t>
            </w:r>
          </w:p>
        </w:tc>
      </w:tr>
      <w:tr w14:paraId="4561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0ACD8F9">
            <w:pPr>
              <w:spacing w:line="240" w:lineRule="auto"/>
              <w:ind w:firstLine="0" w:firstLineChars="0"/>
              <w:jc w:val="center"/>
              <w:rPr>
                <w:rFonts w:hint="eastAsia"/>
                <w:color w:val="auto"/>
                <w:sz w:val="21"/>
                <w:szCs w:val="21"/>
              </w:rPr>
            </w:pPr>
            <w:r>
              <w:rPr>
                <w:rFonts w:hint="eastAsia"/>
                <w:color w:val="auto"/>
                <w:sz w:val="21"/>
                <w:szCs w:val="21"/>
              </w:rPr>
              <w:t>94</w:t>
            </w:r>
          </w:p>
        </w:tc>
        <w:tc>
          <w:tcPr>
            <w:tcW w:w="1445" w:type="dxa"/>
            <w:vAlign w:val="center"/>
          </w:tcPr>
          <w:p w14:paraId="520C806D">
            <w:pPr>
              <w:spacing w:line="240" w:lineRule="auto"/>
              <w:ind w:firstLine="0" w:firstLineChars="0"/>
              <w:jc w:val="center"/>
              <w:rPr>
                <w:rFonts w:hint="eastAsia"/>
                <w:color w:val="auto"/>
                <w:sz w:val="21"/>
                <w:szCs w:val="21"/>
              </w:rPr>
            </w:pPr>
            <w:r>
              <w:rPr>
                <w:rFonts w:hint="eastAsia"/>
                <w:color w:val="auto"/>
                <w:sz w:val="21"/>
                <w:szCs w:val="21"/>
              </w:rPr>
              <w:t>赤坭镇横沙村委</w:t>
            </w:r>
          </w:p>
        </w:tc>
        <w:tc>
          <w:tcPr>
            <w:tcW w:w="991" w:type="dxa"/>
            <w:vAlign w:val="center"/>
          </w:tcPr>
          <w:p w14:paraId="44A7C9BD">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73F31FF7">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11E2B6F">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D751FF6">
            <w:pPr>
              <w:spacing w:line="240" w:lineRule="auto"/>
              <w:ind w:firstLine="0" w:firstLineChars="0"/>
              <w:jc w:val="center"/>
              <w:rPr>
                <w:rFonts w:hint="eastAsia"/>
                <w:color w:val="auto"/>
                <w:sz w:val="21"/>
                <w:szCs w:val="21"/>
              </w:rPr>
            </w:pPr>
            <w:r>
              <w:rPr>
                <w:rFonts w:hint="eastAsia"/>
                <w:color w:val="auto"/>
                <w:sz w:val="21"/>
                <w:szCs w:val="21"/>
              </w:rPr>
              <w:t>6900</w:t>
            </w:r>
          </w:p>
        </w:tc>
        <w:tc>
          <w:tcPr>
            <w:tcW w:w="1060" w:type="dxa"/>
            <w:vAlign w:val="center"/>
          </w:tcPr>
          <w:p w14:paraId="6157E3A7">
            <w:pPr>
              <w:spacing w:line="240" w:lineRule="auto"/>
              <w:ind w:firstLine="0" w:firstLineChars="0"/>
              <w:jc w:val="center"/>
              <w:rPr>
                <w:rFonts w:hint="eastAsia"/>
                <w:color w:val="auto"/>
                <w:sz w:val="21"/>
                <w:szCs w:val="21"/>
              </w:rPr>
            </w:pPr>
            <w:r>
              <w:rPr>
                <w:rFonts w:hint="eastAsia"/>
                <w:color w:val="auto"/>
                <w:sz w:val="21"/>
                <w:szCs w:val="21"/>
              </w:rPr>
              <w:t>2180</w:t>
            </w:r>
          </w:p>
        </w:tc>
        <w:tc>
          <w:tcPr>
            <w:tcW w:w="1060" w:type="dxa"/>
            <w:vAlign w:val="center"/>
          </w:tcPr>
          <w:p w14:paraId="03C55BDB">
            <w:pPr>
              <w:spacing w:line="240" w:lineRule="auto"/>
              <w:ind w:firstLine="0" w:firstLineChars="0"/>
              <w:jc w:val="center"/>
              <w:rPr>
                <w:rFonts w:hint="eastAsia"/>
                <w:color w:val="auto"/>
                <w:sz w:val="21"/>
                <w:szCs w:val="21"/>
              </w:rPr>
            </w:pPr>
            <w:r>
              <w:rPr>
                <w:rFonts w:hint="eastAsia"/>
                <w:color w:val="auto"/>
                <w:sz w:val="21"/>
                <w:szCs w:val="21"/>
              </w:rPr>
              <w:t>3450</w:t>
            </w:r>
          </w:p>
        </w:tc>
      </w:tr>
      <w:tr w14:paraId="7F76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D53399A">
            <w:pPr>
              <w:spacing w:line="240" w:lineRule="auto"/>
              <w:ind w:firstLine="0" w:firstLineChars="0"/>
              <w:jc w:val="center"/>
              <w:rPr>
                <w:rFonts w:hint="eastAsia"/>
                <w:color w:val="auto"/>
                <w:sz w:val="21"/>
                <w:szCs w:val="21"/>
              </w:rPr>
            </w:pPr>
            <w:r>
              <w:rPr>
                <w:rFonts w:hint="eastAsia"/>
                <w:color w:val="auto"/>
                <w:sz w:val="21"/>
                <w:szCs w:val="21"/>
              </w:rPr>
              <w:t>95</w:t>
            </w:r>
          </w:p>
        </w:tc>
        <w:tc>
          <w:tcPr>
            <w:tcW w:w="1445" w:type="dxa"/>
            <w:vAlign w:val="center"/>
          </w:tcPr>
          <w:p w14:paraId="0CD5ACE7">
            <w:pPr>
              <w:spacing w:line="240" w:lineRule="auto"/>
              <w:ind w:firstLine="0" w:firstLineChars="0"/>
              <w:jc w:val="center"/>
              <w:rPr>
                <w:rFonts w:hint="eastAsia"/>
                <w:color w:val="auto"/>
                <w:sz w:val="21"/>
                <w:szCs w:val="21"/>
              </w:rPr>
            </w:pPr>
            <w:r>
              <w:rPr>
                <w:rFonts w:hint="eastAsia"/>
                <w:color w:val="auto"/>
                <w:sz w:val="21"/>
                <w:szCs w:val="21"/>
              </w:rPr>
              <w:t>赤坭镇荷溪村村委</w:t>
            </w:r>
          </w:p>
        </w:tc>
        <w:tc>
          <w:tcPr>
            <w:tcW w:w="991" w:type="dxa"/>
            <w:vAlign w:val="center"/>
          </w:tcPr>
          <w:p w14:paraId="7C56D93B">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2AD898EE">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526FBCE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3AEA69D">
            <w:pPr>
              <w:spacing w:line="240" w:lineRule="auto"/>
              <w:ind w:firstLine="0" w:firstLineChars="0"/>
              <w:jc w:val="center"/>
              <w:rPr>
                <w:rFonts w:hint="eastAsia"/>
                <w:color w:val="auto"/>
                <w:sz w:val="21"/>
                <w:szCs w:val="21"/>
              </w:rPr>
            </w:pPr>
            <w:r>
              <w:rPr>
                <w:rFonts w:hint="eastAsia"/>
                <w:color w:val="auto"/>
                <w:sz w:val="21"/>
                <w:szCs w:val="21"/>
              </w:rPr>
              <w:t>1300</w:t>
            </w:r>
          </w:p>
        </w:tc>
        <w:tc>
          <w:tcPr>
            <w:tcW w:w="1060" w:type="dxa"/>
            <w:vAlign w:val="center"/>
          </w:tcPr>
          <w:p w14:paraId="7E3A8D74">
            <w:pPr>
              <w:spacing w:line="240" w:lineRule="auto"/>
              <w:ind w:firstLine="0" w:firstLineChars="0"/>
              <w:jc w:val="center"/>
              <w:rPr>
                <w:rFonts w:hint="eastAsia"/>
                <w:color w:val="auto"/>
                <w:sz w:val="21"/>
                <w:szCs w:val="21"/>
              </w:rPr>
            </w:pPr>
            <w:r>
              <w:rPr>
                <w:rFonts w:hint="eastAsia"/>
                <w:color w:val="auto"/>
                <w:sz w:val="21"/>
                <w:szCs w:val="21"/>
              </w:rPr>
              <w:t>1300</w:t>
            </w:r>
          </w:p>
        </w:tc>
        <w:tc>
          <w:tcPr>
            <w:tcW w:w="1060" w:type="dxa"/>
            <w:vAlign w:val="center"/>
          </w:tcPr>
          <w:p w14:paraId="275192BA">
            <w:pPr>
              <w:spacing w:line="240" w:lineRule="auto"/>
              <w:ind w:firstLine="0" w:firstLineChars="0"/>
              <w:jc w:val="center"/>
              <w:rPr>
                <w:rFonts w:hint="eastAsia"/>
                <w:color w:val="auto"/>
                <w:sz w:val="21"/>
                <w:szCs w:val="21"/>
              </w:rPr>
            </w:pPr>
            <w:r>
              <w:rPr>
                <w:rFonts w:hint="eastAsia"/>
                <w:color w:val="auto"/>
                <w:sz w:val="21"/>
                <w:szCs w:val="21"/>
              </w:rPr>
              <w:t>650</w:t>
            </w:r>
          </w:p>
        </w:tc>
      </w:tr>
      <w:tr w14:paraId="1BCC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99DEB8C">
            <w:pPr>
              <w:spacing w:line="240" w:lineRule="auto"/>
              <w:ind w:firstLine="0" w:firstLineChars="0"/>
              <w:jc w:val="center"/>
              <w:rPr>
                <w:rFonts w:hint="eastAsia"/>
                <w:color w:val="auto"/>
                <w:sz w:val="21"/>
                <w:szCs w:val="21"/>
              </w:rPr>
            </w:pPr>
            <w:r>
              <w:rPr>
                <w:rFonts w:hint="eastAsia"/>
                <w:color w:val="auto"/>
                <w:sz w:val="21"/>
                <w:szCs w:val="21"/>
              </w:rPr>
              <w:t>96</w:t>
            </w:r>
          </w:p>
        </w:tc>
        <w:tc>
          <w:tcPr>
            <w:tcW w:w="1445" w:type="dxa"/>
            <w:vAlign w:val="center"/>
          </w:tcPr>
          <w:p w14:paraId="0A61FD27">
            <w:pPr>
              <w:spacing w:line="240" w:lineRule="auto"/>
              <w:ind w:firstLine="0" w:firstLineChars="0"/>
              <w:jc w:val="center"/>
              <w:rPr>
                <w:rFonts w:hint="eastAsia"/>
                <w:color w:val="auto"/>
                <w:sz w:val="21"/>
                <w:szCs w:val="21"/>
              </w:rPr>
            </w:pPr>
            <w:r>
              <w:rPr>
                <w:rFonts w:hint="eastAsia"/>
                <w:color w:val="auto"/>
                <w:sz w:val="21"/>
                <w:szCs w:val="21"/>
              </w:rPr>
              <w:t>赤坭小学操场、教学楼</w:t>
            </w:r>
          </w:p>
        </w:tc>
        <w:tc>
          <w:tcPr>
            <w:tcW w:w="991" w:type="dxa"/>
            <w:vAlign w:val="center"/>
          </w:tcPr>
          <w:p w14:paraId="6C3989D9">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766A2B03">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201028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BCBF426">
            <w:pPr>
              <w:spacing w:line="240" w:lineRule="auto"/>
              <w:ind w:firstLine="0" w:firstLineChars="0"/>
              <w:jc w:val="center"/>
              <w:rPr>
                <w:rFonts w:hint="eastAsia"/>
                <w:color w:val="auto"/>
                <w:sz w:val="21"/>
                <w:szCs w:val="21"/>
              </w:rPr>
            </w:pPr>
            <w:r>
              <w:rPr>
                <w:rFonts w:hint="eastAsia"/>
                <w:color w:val="auto"/>
                <w:sz w:val="21"/>
                <w:szCs w:val="21"/>
              </w:rPr>
              <w:t>10483</w:t>
            </w:r>
          </w:p>
        </w:tc>
        <w:tc>
          <w:tcPr>
            <w:tcW w:w="1060" w:type="dxa"/>
            <w:vAlign w:val="center"/>
          </w:tcPr>
          <w:p w14:paraId="3A624B98">
            <w:pPr>
              <w:spacing w:line="240" w:lineRule="auto"/>
              <w:ind w:firstLine="0" w:firstLineChars="0"/>
              <w:jc w:val="center"/>
              <w:rPr>
                <w:rFonts w:hint="eastAsia"/>
                <w:color w:val="auto"/>
                <w:sz w:val="21"/>
                <w:szCs w:val="21"/>
              </w:rPr>
            </w:pPr>
            <w:r>
              <w:rPr>
                <w:rFonts w:hint="eastAsia"/>
                <w:color w:val="auto"/>
                <w:sz w:val="21"/>
                <w:szCs w:val="21"/>
              </w:rPr>
              <w:t>4483</w:t>
            </w:r>
          </w:p>
        </w:tc>
        <w:tc>
          <w:tcPr>
            <w:tcW w:w="1060" w:type="dxa"/>
            <w:vAlign w:val="center"/>
          </w:tcPr>
          <w:p w14:paraId="67FACE5F">
            <w:pPr>
              <w:spacing w:line="240" w:lineRule="auto"/>
              <w:ind w:firstLine="0" w:firstLineChars="0"/>
              <w:jc w:val="center"/>
              <w:rPr>
                <w:rFonts w:hint="eastAsia"/>
                <w:color w:val="auto"/>
                <w:sz w:val="21"/>
                <w:szCs w:val="21"/>
              </w:rPr>
            </w:pPr>
            <w:r>
              <w:rPr>
                <w:rFonts w:hint="eastAsia"/>
                <w:color w:val="auto"/>
                <w:sz w:val="21"/>
                <w:szCs w:val="21"/>
              </w:rPr>
              <w:t>5242</w:t>
            </w:r>
          </w:p>
        </w:tc>
      </w:tr>
      <w:tr w14:paraId="43C9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E80ED74">
            <w:pPr>
              <w:spacing w:line="240" w:lineRule="auto"/>
              <w:ind w:firstLine="0" w:firstLineChars="0"/>
              <w:jc w:val="center"/>
              <w:rPr>
                <w:rFonts w:hint="eastAsia"/>
                <w:color w:val="auto"/>
                <w:sz w:val="21"/>
                <w:szCs w:val="21"/>
              </w:rPr>
            </w:pPr>
            <w:r>
              <w:rPr>
                <w:rFonts w:hint="eastAsia"/>
                <w:color w:val="auto"/>
                <w:sz w:val="21"/>
                <w:szCs w:val="21"/>
              </w:rPr>
              <w:t>97</w:t>
            </w:r>
          </w:p>
        </w:tc>
        <w:tc>
          <w:tcPr>
            <w:tcW w:w="1445" w:type="dxa"/>
            <w:vAlign w:val="center"/>
          </w:tcPr>
          <w:p w14:paraId="3322640B">
            <w:pPr>
              <w:spacing w:line="240" w:lineRule="auto"/>
              <w:ind w:firstLine="0" w:firstLineChars="0"/>
              <w:jc w:val="center"/>
              <w:rPr>
                <w:rFonts w:hint="eastAsia"/>
                <w:color w:val="auto"/>
                <w:sz w:val="21"/>
                <w:szCs w:val="21"/>
              </w:rPr>
            </w:pPr>
            <w:r>
              <w:rPr>
                <w:rFonts w:hint="eastAsia"/>
                <w:color w:val="auto"/>
                <w:sz w:val="21"/>
                <w:szCs w:val="21"/>
              </w:rPr>
              <w:t>赤坭圩小学（剑岭校区）</w:t>
            </w:r>
          </w:p>
        </w:tc>
        <w:tc>
          <w:tcPr>
            <w:tcW w:w="991" w:type="dxa"/>
            <w:vAlign w:val="center"/>
          </w:tcPr>
          <w:p w14:paraId="4964B8DC">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3814B8F9">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E08F543">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8B5C5CA">
            <w:pPr>
              <w:spacing w:line="240" w:lineRule="auto"/>
              <w:ind w:firstLine="0" w:firstLineChars="0"/>
              <w:jc w:val="center"/>
              <w:rPr>
                <w:rFonts w:hint="eastAsia"/>
                <w:color w:val="auto"/>
                <w:sz w:val="21"/>
                <w:szCs w:val="21"/>
              </w:rPr>
            </w:pPr>
            <w:r>
              <w:rPr>
                <w:rFonts w:hint="eastAsia"/>
                <w:color w:val="auto"/>
                <w:sz w:val="21"/>
                <w:szCs w:val="21"/>
              </w:rPr>
              <w:t>9609</w:t>
            </w:r>
          </w:p>
        </w:tc>
        <w:tc>
          <w:tcPr>
            <w:tcW w:w="1060" w:type="dxa"/>
            <w:vAlign w:val="center"/>
          </w:tcPr>
          <w:p w14:paraId="40717D92">
            <w:pPr>
              <w:spacing w:line="240" w:lineRule="auto"/>
              <w:ind w:firstLine="0" w:firstLineChars="0"/>
              <w:jc w:val="center"/>
              <w:rPr>
                <w:rFonts w:hint="eastAsia"/>
                <w:color w:val="auto"/>
                <w:sz w:val="21"/>
                <w:szCs w:val="21"/>
              </w:rPr>
            </w:pPr>
            <w:r>
              <w:rPr>
                <w:rFonts w:hint="eastAsia"/>
                <w:color w:val="auto"/>
                <w:sz w:val="21"/>
                <w:szCs w:val="21"/>
              </w:rPr>
              <w:t>3332</w:t>
            </w:r>
          </w:p>
        </w:tc>
        <w:tc>
          <w:tcPr>
            <w:tcW w:w="1060" w:type="dxa"/>
            <w:vAlign w:val="center"/>
          </w:tcPr>
          <w:p w14:paraId="5CEB23CD">
            <w:pPr>
              <w:spacing w:line="240" w:lineRule="auto"/>
              <w:ind w:firstLine="0" w:firstLineChars="0"/>
              <w:jc w:val="center"/>
              <w:rPr>
                <w:rFonts w:hint="eastAsia"/>
                <w:color w:val="auto"/>
                <w:sz w:val="21"/>
                <w:szCs w:val="21"/>
              </w:rPr>
            </w:pPr>
            <w:r>
              <w:rPr>
                <w:rFonts w:hint="eastAsia"/>
                <w:color w:val="auto"/>
                <w:sz w:val="21"/>
                <w:szCs w:val="21"/>
              </w:rPr>
              <w:t>4805</w:t>
            </w:r>
          </w:p>
        </w:tc>
      </w:tr>
      <w:tr w14:paraId="3A54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F896BA5">
            <w:pPr>
              <w:spacing w:line="240" w:lineRule="auto"/>
              <w:ind w:firstLine="0" w:firstLineChars="0"/>
              <w:jc w:val="center"/>
              <w:rPr>
                <w:rFonts w:hint="eastAsia"/>
                <w:color w:val="auto"/>
                <w:sz w:val="21"/>
                <w:szCs w:val="21"/>
              </w:rPr>
            </w:pPr>
            <w:r>
              <w:rPr>
                <w:rFonts w:hint="eastAsia"/>
                <w:color w:val="auto"/>
                <w:sz w:val="21"/>
                <w:szCs w:val="21"/>
              </w:rPr>
              <w:t>98</w:t>
            </w:r>
          </w:p>
        </w:tc>
        <w:tc>
          <w:tcPr>
            <w:tcW w:w="1445" w:type="dxa"/>
            <w:vAlign w:val="center"/>
          </w:tcPr>
          <w:p w14:paraId="75F366CA">
            <w:pPr>
              <w:spacing w:line="240" w:lineRule="auto"/>
              <w:ind w:firstLine="0" w:firstLineChars="0"/>
              <w:jc w:val="center"/>
              <w:rPr>
                <w:rFonts w:hint="eastAsia"/>
                <w:color w:val="auto"/>
                <w:sz w:val="21"/>
                <w:szCs w:val="21"/>
              </w:rPr>
            </w:pPr>
            <w:r>
              <w:rPr>
                <w:rFonts w:hint="eastAsia"/>
                <w:color w:val="auto"/>
                <w:sz w:val="21"/>
                <w:szCs w:val="21"/>
              </w:rPr>
              <w:t>赤坭小公园</w:t>
            </w:r>
          </w:p>
        </w:tc>
        <w:tc>
          <w:tcPr>
            <w:tcW w:w="991" w:type="dxa"/>
            <w:vAlign w:val="center"/>
          </w:tcPr>
          <w:p w14:paraId="15BB4906">
            <w:pPr>
              <w:spacing w:line="240" w:lineRule="auto"/>
              <w:ind w:firstLine="0" w:firstLineChars="0"/>
              <w:jc w:val="center"/>
              <w:rPr>
                <w:rFonts w:hint="eastAsia"/>
                <w:color w:val="auto"/>
                <w:sz w:val="21"/>
                <w:szCs w:val="21"/>
              </w:rPr>
            </w:pPr>
            <w:r>
              <w:rPr>
                <w:rFonts w:hint="eastAsia"/>
                <w:color w:val="auto"/>
                <w:sz w:val="21"/>
                <w:szCs w:val="21"/>
              </w:rPr>
              <w:t>赤坭镇</w:t>
            </w:r>
          </w:p>
        </w:tc>
        <w:tc>
          <w:tcPr>
            <w:tcW w:w="860" w:type="dxa"/>
            <w:vAlign w:val="center"/>
          </w:tcPr>
          <w:p w14:paraId="4CED258C">
            <w:pPr>
              <w:spacing w:line="240" w:lineRule="auto"/>
              <w:ind w:firstLine="0" w:firstLineChars="0"/>
              <w:jc w:val="center"/>
              <w:rPr>
                <w:rFonts w:hint="eastAsia"/>
                <w:color w:val="auto"/>
                <w:sz w:val="21"/>
                <w:szCs w:val="21"/>
              </w:rPr>
            </w:pPr>
            <w:r>
              <w:rPr>
                <w:rFonts w:hint="eastAsia"/>
                <w:color w:val="auto"/>
                <w:sz w:val="21"/>
                <w:szCs w:val="21"/>
              </w:rPr>
              <w:t>公园（绿地）类</w:t>
            </w:r>
          </w:p>
        </w:tc>
        <w:tc>
          <w:tcPr>
            <w:tcW w:w="1119" w:type="dxa"/>
            <w:vAlign w:val="center"/>
          </w:tcPr>
          <w:p w14:paraId="40C658C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449B4B9">
            <w:pPr>
              <w:spacing w:line="240" w:lineRule="auto"/>
              <w:ind w:firstLine="0" w:firstLineChars="0"/>
              <w:jc w:val="center"/>
              <w:rPr>
                <w:rFonts w:hint="eastAsia"/>
                <w:color w:val="auto"/>
                <w:sz w:val="21"/>
                <w:szCs w:val="21"/>
              </w:rPr>
            </w:pPr>
            <w:r>
              <w:rPr>
                <w:rFonts w:hint="eastAsia"/>
                <w:color w:val="auto"/>
                <w:sz w:val="21"/>
                <w:szCs w:val="21"/>
              </w:rPr>
              <w:t>2800</w:t>
            </w:r>
          </w:p>
        </w:tc>
        <w:tc>
          <w:tcPr>
            <w:tcW w:w="1060" w:type="dxa"/>
            <w:vAlign w:val="center"/>
          </w:tcPr>
          <w:p w14:paraId="6AA6E789">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200D53CE">
            <w:pPr>
              <w:spacing w:line="240" w:lineRule="auto"/>
              <w:ind w:firstLine="0" w:firstLineChars="0"/>
              <w:jc w:val="center"/>
              <w:rPr>
                <w:rFonts w:hint="eastAsia"/>
                <w:color w:val="auto"/>
                <w:sz w:val="21"/>
                <w:szCs w:val="21"/>
              </w:rPr>
            </w:pPr>
            <w:r>
              <w:rPr>
                <w:rFonts w:hint="eastAsia"/>
                <w:color w:val="auto"/>
                <w:sz w:val="21"/>
                <w:szCs w:val="21"/>
              </w:rPr>
              <w:t>1400</w:t>
            </w:r>
          </w:p>
        </w:tc>
      </w:tr>
      <w:tr w14:paraId="55B1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0A094DC">
            <w:pPr>
              <w:spacing w:line="240" w:lineRule="auto"/>
              <w:ind w:firstLine="0" w:firstLineChars="0"/>
              <w:jc w:val="center"/>
              <w:rPr>
                <w:rFonts w:hint="eastAsia"/>
                <w:color w:val="auto"/>
                <w:sz w:val="21"/>
                <w:szCs w:val="21"/>
              </w:rPr>
            </w:pPr>
            <w:r>
              <w:rPr>
                <w:rFonts w:hint="eastAsia"/>
                <w:color w:val="auto"/>
                <w:sz w:val="21"/>
                <w:szCs w:val="21"/>
              </w:rPr>
              <w:t>99</w:t>
            </w:r>
          </w:p>
        </w:tc>
        <w:tc>
          <w:tcPr>
            <w:tcW w:w="1445" w:type="dxa"/>
            <w:vAlign w:val="center"/>
          </w:tcPr>
          <w:p w14:paraId="0B7BAE1E">
            <w:pPr>
              <w:spacing w:line="240" w:lineRule="auto"/>
              <w:ind w:firstLine="0" w:firstLineChars="0"/>
              <w:jc w:val="center"/>
              <w:rPr>
                <w:rFonts w:hint="eastAsia"/>
                <w:color w:val="auto"/>
                <w:sz w:val="21"/>
                <w:szCs w:val="21"/>
              </w:rPr>
            </w:pPr>
            <w:r>
              <w:rPr>
                <w:rFonts w:hint="eastAsia"/>
                <w:color w:val="auto"/>
                <w:sz w:val="21"/>
                <w:szCs w:val="21"/>
              </w:rPr>
              <w:t>炭步镇藏书院村村委</w:t>
            </w:r>
          </w:p>
        </w:tc>
        <w:tc>
          <w:tcPr>
            <w:tcW w:w="991" w:type="dxa"/>
            <w:vAlign w:val="center"/>
          </w:tcPr>
          <w:p w14:paraId="22D3617C">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224F8872">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6032524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58C72D3">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781DBF1F">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283A0A7D">
            <w:pPr>
              <w:spacing w:line="240" w:lineRule="auto"/>
              <w:ind w:firstLine="0" w:firstLineChars="0"/>
              <w:jc w:val="center"/>
              <w:rPr>
                <w:rFonts w:hint="eastAsia"/>
                <w:color w:val="auto"/>
                <w:sz w:val="21"/>
                <w:szCs w:val="21"/>
              </w:rPr>
            </w:pPr>
            <w:r>
              <w:rPr>
                <w:rFonts w:hint="eastAsia"/>
                <w:color w:val="auto"/>
                <w:sz w:val="21"/>
                <w:szCs w:val="21"/>
              </w:rPr>
              <w:t>750</w:t>
            </w:r>
          </w:p>
        </w:tc>
      </w:tr>
      <w:tr w14:paraId="7AE4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8E0F81A">
            <w:pPr>
              <w:spacing w:line="240" w:lineRule="auto"/>
              <w:ind w:firstLine="0" w:firstLineChars="0"/>
              <w:jc w:val="center"/>
              <w:rPr>
                <w:rFonts w:hint="eastAsia"/>
                <w:color w:val="auto"/>
                <w:sz w:val="21"/>
                <w:szCs w:val="21"/>
              </w:rPr>
            </w:pPr>
            <w:r>
              <w:rPr>
                <w:rFonts w:hint="eastAsia"/>
                <w:color w:val="auto"/>
                <w:sz w:val="21"/>
                <w:szCs w:val="21"/>
              </w:rPr>
              <w:t>100</w:t>
            </w:r>
          </w:p>
        </w:tc>
        <w:tc>
          <w:tcPr>
            <w:tcW w:w="1445" w:type="dxa"/>
            <w:vAlign w:val="center"/>
          </w:tcPr>
          <w:p w14:paraId="399AA72E">
            <w:pPr>
              <w:spacing w:line="240" w:lineRule="auto"/>
              <w:ind w:firstLine="0" w:firstLineChars="0"/>
              <w:jc w:val="center"/>
              <w:rPr>
                <w:rFonts w:hint="eastAsia"/>
                <w:color w:val="auto"/>
                <w:sz w:val="21"/>
                <w:szCs w:val="21"/>
              </w:rPr>
            </w:pPr>
            <w:r>
              <w:rPr>
                <w:rFonts w:hint="eastAsia"/>
                <w:color w:val="auto"/>
                <w:sz w:val="21"/>
                <w:szCs w:val="21"/>
              </w:rPr>
              <w:t>炭步镇茶塘村村委</w:t>
            </w:r>
          </w:p>
        </w:tc>
        <w:tc>
          <w:tcPr>
            <w:tcW w:w="991" w:type="dxa"/>
            <w:vAlign w:val="center"/>
          </w:tcPr>
          <w:p w14:paraId="7D0C7037">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6139EC62">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62E55E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AA33546">
            <w:pPr>
              <w:spacing w:line="240" w:lineRule="auto"/>
              <w:ind w:firstLine="0" w:firstLineChars="0"/>
              <w:jc w:val="center"/>
              <w:rPr>
                <w:rFonts w:hint="eastAsia"/>
                <w:color w:val="auto"/>
                <w:sz w:val="21"/>
                <w:szCs w:val="21"/>
              </w:rPr>
            </w:pPr>
            <w:r>
              <w:rPr>
                <w:rFonts w:hint="eastAsia"/>
                <w:color w:val="auto"/>
                <w:sz w:val="21"/>
                <w:szCs w:val="21"/>
              </w:rPr>
              <w:t>1600</w:t>
            </w:r>
          </w:p>
        </w:tc>
        <w:tc>
          <w:tcPr>
            <w:tcW w:w="1060" w:type="dxa"/>
            <w:vAlign w:val="center"/>
          </w:tcPr>
          <w:p w14:paraId="223F7F8B">
            <w:pPr>
              <w:spacing w:line="240" w:lineRule="auto"/>
              <w:ind w:firstLine="0" w:firstLineChars="0"/>
              <w:jc w:val="center"/>
              <w:rPr>
                <w:rFonts w:hint="eastAsia"/>
                <w:color w:val="auto"/>
                <w:sz w:val="21"/>
                <w:szCs w:val="21"/>
              </w:rPr>
            </w:pPr>
            <w:r>
              <w:rPr>
                <w:rFonts w:hint="eastAsia"/>
                <w:color w:val="auto"/>
                <w:sz w:val="21"/>
                <w:szCs w:val="21"/>
              </w:rPr>
              <w:t>900</w:t>
            </w:r>
          </w:p>
        </w:tc>
        <w:tc>
          <w:tcPr>
            <w:tcW w:w="1060" w:type="dxa"/>
            <w:vAlign w:val="center"/>
          </w:tcPr>
          <w:p w14:paraId="790CCB6A">
            <w:pPr>
              <w:spacing w:line="240" w:lineRule="auto"/>
              <w:ind w:firstLine="0" w:firstLineChars="0"/>
              <w:jc w:val="center"/>
              <w:rPr>
                <w:rFonts w:hint="eastAsia"/>
                <w:color w:val="auto"/>
                <w:sz w:val="21"/>
                <w:szCs w:val="21"/>
              </w:rPr>
            </w:pPr>
            <w:r>
              <w:rPr>
                <w:rFonts w:hint="eastAsia"/>
                <w:color w:val="auto"/>
                <w:sz w:val="21"/>
                <w:szCs w:val="21"/>
              </w:rPr>
              <w:t>800</w:t>
            </w:r>
          </w:p>
        </w:tc>
      </w:tr>
      <w:tr w14:paraId="3D3D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CE0BA1C">
            <w:pPr>
              <w:spacing w:line="240" w:lineRule="auto"/>
              <w:ind w:firstLine="0" w:firstLineChars="0"/>
              <w:jc w:val="center"/>
              <w:rPr>
                <w:rFonts w:hint="eastAsia"/>
                <w:color w:val="auto"/>
                <w:sz w:val="21"/>
                <w:szCs w:val="21"/>
              </w:rPr>
            </w:pPr>
            <w:r>
              <w:rPr>
                <w:rFonts w:hint="eastAsia"/>
                <w:color w:val="auto"/>
                <w:sz w:val="21"/>
                <w:szCs w:val="21"/>
              </w:rPr>
              <w:t>101</w:t>
            </w:r>
          </w:p>
        </w:tc>
        <w:tc>
          <w:tcPr>
            <w:tcW w:w="1445" w:type="dxa"/>
            <w:vAlign w:val="center"/>
          </w:tcPr>
          <w:p w14:paraId="4450A235">
            <w:pPr>
              <w:spacing w:line="240" w:lineRule="auto"/>
              <w:ind w:firstLine="0" w:firstLineChars="0"/>
              <w:jc w:val="center"/>
              <w:rPr>
                <w:rFonts w:hint="eastAsia"/>
                <w:color w:val="auto"/>
                <w:sz w:val="21"/>
                <w:szCs w:val="21"/>
              </w:rPr>
            </w:pPr>
            <w:r>
              <w:rPr>
                <w:rFonts w:hint="eastAsia"/>
                <w:color w:val="auto"/>
                <w:sz w:val="21"/>
                <w:szCs w:val="21"/>
              </w:rPr>
              <w:t>炭步镇大坳村村委</w:t>
            </w:r>
          </w:p>
        </w:tc>
        <w:tc>
          <w:tcPr>
            <w:tcW w:w="991" w:type="dxa"/>
            <w:vAlign w:val="center"/>
          </w:tcPr>
          <w:p w14:paraId="646BA384">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106CFE1C">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405D350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2C7A0CF">
            <w:pPr>
              <w:spacing w:line="240" w:lineRule="auto"/>
              <w:ind w:firstLine="0" w:firstLineChars="0"/>
              <w:jc w:val="center"/>
              <w:rPr>
                <w:rFonts w:hint="eastAsia"/>
                <w:color w:val="auto"/>
                <w:sz w:val="21"/>
                <w:szCs w:val="21"/>
              </w:rPr>
            </w:pPr>
            <w:r>
              <w:rPr>
                <w:rFonts w:hint="eastAsia"/>
                <w:color w:val="auto"/>
                <w:sz w:val="21"/>
                <w:szCs w:val="21"/>
              </w:rPr>
              <w:t>1650</w:t>
            </w:r>
          </w:p>
        </w:tc>
        <w:tc>
          <w:tcPr>
            <w:tcW w:w="1060" w:type="dxa"/>
            <w:vAlign w:val="center"/>
          </w:tcPr>
          <w:p w14:paraId="4F71148B">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402DEF30">
            <w:pPr>
              <w:spacing w:line="240" w:lineRule="auto"/>
              <w:ind w:firstLine="0" w:firstLineChars="0"/>
              <w:jc w:val="center"/>
              <w:rPr>
                <w:rFonts w:hint="eastAsia"/>
                <w:color w:val="auto"/>
                <w:sz w:val="21"/>
                <w:szCs w:val="21"/>
              </w:rPr>
            </w:pPr>
            <w:r>
              <w:rPr>
                <w:rFonts w:hint="eastAsia"/>
                <w:color w:val="auto"/>
                <w:sz w:val="21"/>
                <w:szCs w:val="21"/>
              </w:rPr>
              <w:t>825</w:t>
            </w:r>
          </w:p>
        </w:tc>
      </w:tr>
      <w:tr w14:paraId="3E99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A6DF0FE">
            <w:pPr>
              <w:spacing w:line="240" w:lineRule="auto"/>
              <w:ind w:firstLine="0" w:firstLineChars="0"/>
              <w:jc w:val="center"/>
              <w:rPr>
                <w:rFonts w:hint="eastAsia"/>
                <w:color w:val="auto"/>
                <w:sz w:val="21"/>
                <w:szCs w:val="21"/>
              </w:rPr>
            </w:pPr>
            <w:r>
              <w:rPr>
                <w:rFonts w:hint="eastAsia"/>
                <w:color w:val="auto"/>
                <w:sz w:val="21"/>
                <w:szCs w:val="21"/>
              </w:rPr>
              <w:t>102</w:t>
            </w:r>
          </w:p>
        </w:tc>
        <w:tc>
          <w:tcPr>
            <w:tcW w:w="1445" w:type="dxa"/>
            <w:vAlign w:val="center"/>
          </w:tcPr>
          <w:p w14:paraId="36C2FEC4">
            <w:pPr>
              <w:spacing w:line="240" w:lineRule="auto"/>
              <w:ind w:firstLine="0" w:firstLineChars="0"/>
              <w:jc w:val="center"/>
              <w:rPr>
                <w:rFonts w:hint="eastAsia"/>
                <w:color w:val="auto"/>
                <w:sz w:val="21"/>
                <w:szCs w:val="21"/>
              </w:rPr>
            </w:pPr>
            <w:r>
              <w:rPr>
                <w:rFonts w:hint="eastAsia"/>
                <w:color w:val="auto"/>
                <w:sz w:val="21"/>
                <w:szCs w:val="21"/>
              </w:rPr>
              <w:t>炭步镇大涡村篮球场</w:t>
            </w:r>
          </w:p>
        </w:tc>
        <w:tc>
          <w:tcPr>
            <w:tcW w:w="991" w:type="dxa"/>
            <w:vAlign w:val="center"/>
          </w:tcPr>
          <w:p w14:paraId="71B46B69">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31897C8D">
            <w:pPr>
              <w:spacing w:line="240" w:lineRule="auto"/>
              <w:ind w:firstLine="0" w:firstLineChars="0"/>
              <w:jc w:val="center"/>
              <w:rPr>
                <w:rFonts w:hint="eastAsia"/>
                <w:color w:val="auto"/>
                <w:sz w:val="21"/>
                <w:szCs w:val="21"/>
              </w:rPr>
            </w:pPr>
            <w:r>
              <w:rPr>
                <w:rFonts w:hint="eastAsia"/>
                <w:color w:val="auto"/>
                <w:sz w:val="21"/>
                <w:szCs w:val="21"/>
              </w:rPr>
              <w:t>体育场馆类</w:t>
            </w:r>
          </w:p>
        </w:tc>
        <w:tc>
          <w:tcPr>
            <w:tcW w:w="1119" w:type="dxa"/>
            <w:vAlign w:val="center"/>
          </w:tcPr>
          <w:p w14:paraId="027C0C2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BEB39B0">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3A110901">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3A9343B4">
            <w:pPr>
              <w:spacing w:line="240" w:lineRule="auto"/>
              <w:ind w:firstLine="0" w:firstLineChars="0"/>
              <w:jc w:val="center"/>
              <w:rPr>
                <w:rFonts w:hint="eastAsia"/>
                <w:color w:val="auto"/>
                <w:sz w:val="21"/>
                <w:szCs w:val="21"/>
              </w:rPr>
            </w:pPr>
            <w:r>
              <w:rPr>
                <w:rFonts w:hint="eastAsia"/>
                <w:color w:val="auto"/>
                <w:sz w:val="21"/>
                <w:szCs w:val="21"/>
              </w:rPr>
              <w:t>500</w:t>
            </w:r>
          </w:p>
        </w:tc>
      </w:tr>
      <w:tr w14:paraId="6098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5D900E4">
            <w:pPr>
              <w:spacing w:line="240" w:lineRule="auto"/>
              <w:ind w:firstLine="0" w:firstLineChars="0"/>
              <w:jc w:val="center"/>
              <w:rPr>
                <w:rFonts w:hint="eastAsia"/>
                <w:color w:val="auto"/>
                <w:sz w:val="21"/>
                <w:szCs w:val="21"/>
              </w:rPr>
            </w:pPr>
            <w:r>
              <w:rPr>
                <w:rFonts w:hint="eastAsia"/>
                <w:color w:val="auto"/>
                <w:sz w:val="21"/>
                <w:szCs w:val="21"/>
              </w:rPr>
              <w:t>103</w:t>
            </w:r>
          </w:p>
        </w:tc>
        <w:tc>
          <w:tcPr>
            <w:tcW w:w="1445" w:type="dxa"/>
            <w:vAlign w:val="center"/>
          </w:tcPr>
          <w:p w14:paraId="4103F190">
            <w:pPr>
              <w:spacing w:line="240" w:lineRule="auto"/>
              <w:ind w:firstLine="0" w:firstLineChars="0"/>
              <w:jc w:val="center"/>
              <w:rPr>
                <w:rFonts w:hint="eastAsia"/>
                <w:color w:val="auto"/>
                <w:sz w:val="21"/>
                <w:szCs w:val="21"/>
              </w:rPr>
            </w:pPr>
            <w:r>
              <w:rPr>
                <w:rFonts w:hint="eastAsia"/>
                <w:color w:val="auto"/>
                <w:sz w:val="21"/>
                <w:szCs w:val="21"/>
              </w:rPr>
              <w:t>炭步镇横岗村村委</w:t>
            </w:r>
          </w:p>
        </w:tc>
        <w:tc>
          <w:tcPr>
            <w:tcW w:w="991" w:type="dxa"/>
            <w:vAlign w:val="center"/>
          </w:tcPr>
          <w:p w14:paraId="4F56E6C5">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53DFFC04">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52D4073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B266436">
            <w:pPr>
              <w:spacing w:line="240" w:lineRule="auto"/>
              <w:ind w:firstLine="0" w:firstLineChars="0"/>
              <w:jc w:val="center"/>
              <w:rPr>
                <w:rFonts w:hint="eastAsia"/>
                <w:color w:val="auto"/>
                <w:sz w:val="21"/>
                <w:szCs w:val="21"/>
              </w:rPr>
            </w:pPr>
            <w:r>
              <w:rPr>
                <w:rFonts w:hint="eastAsia"/>
                <w:color w:val="auto"/>
                <w:sz w:val="21"/>
                <w:szCs w:val="21"/>
              </w:rPr>
              <w:t>1800</w:t>
            </w:r>
          </w:p>
        </w:tc>
        <w:tc>
          <w:tcPr>
            <w:tcW w:w="1060" w:type="dxa"/>
            <w:vAlign w:val="center"/>
          </w:tcPr>
          <w:p w14:paraId="7ADF362B">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602E058E">
            <w:pPr>
              <w:spacing w:line="240" w:lineRule="auto"/>
              <w:ind w:firstLine="0" w:firstLineChars="0"/>
              <w:jc w:val="center"/>
              <w:rPr>
                <w:rFonts w:hint="eastAsia"/>
                <w:color w:val="auto"/>
                <w:sz w:val="21"/>
                <w:szCs w:val="21"/>
              </w:rPr>
            </w:pPr>
            <w:r>
              <w:rPr>
                <w:rFonts w:hint="eastAsia"/>
                <w:color w:val="auto"/>
                <w:sz w:val="21"/>
                <w:szCs w:val="21"/>
              </w:rPr>
              <w:t>900</w:t>
            </w:r>
          </w:p>
        </w:tc>
      </w:tr>
      <w:tr w14:paraId="1012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571D543">
            <w:pPr>
              <w:spacing w:line="240" w:lineRule="auto"/>
              <w:ind w:firstLine="0" w:firstLineChars="0"/>
              <w:jc w:val="center"/>
              <w:rPr>
                <w:rFonts w:hint="eastAsia"/>
                <w:color w:val="auto"/>
                <w:sz w:val="21"/>
                <w:szCs w:val="21"/>
              </w:rPr>
            </w:pPr>
            <w:r>
              <w:rPr>
                <w:rFonts w:hint="eastAsia"/>
                <w:color w:val="auto"/>
                <w:sz w:val="21"/>
                <w:szCs w:val="21"/>
              </w:rPr>
              <w:t>104</w:t>
            </w:r>
          </w:p>
        </w:tc>
        <w:tc>
          <w:tcPr>
            <w:tcW w:w="1445" w:type="dxa"/>
            <w:vAlign w:val="center"/>
          </w:tcPr>
          <w:p w14:paraId="3B0F4AB9">
            <w:pPr>
              <w:spacing w:line="240" w:lineRule="auto"/>
              <w:ind w:firstLine="0" w:firstLineChars="0"/>
              <w:jc w:val="center"/>
              <w:rPr>
                <w:rFonts w:hint="eastAsia"/>
                <w:color w:val="auto"/>
                <w:sz w:val="21"/>
                <w:szCs w:val="21"/>
              </w:rPr>
            </w:pPr>
            <w:r>
              <w:rPr>
                <w:rFonts w:hint="eastAsia"/>
                <w:color w:val="auto"/>
                <w:sz w:val="21"/>
                <w:szCs w:val="21"/>
              </w:rPr>
              <w:t>炭步镇红峰村村委</w:t>
            </w:r>
          </w:p>
        </w:tc>
        <w:tc>
          <w:tcPr>
            <w:tcW w:w="991" w:type="dxa"/>
            <w:vAlign w:val="center"/>
          </w:tcPr>
          <w:p w14:paraId="54B27DD0">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5E916FE6">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C7EB48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3DF8C8E">
            <w:pPr>
              <w:spacing w:line="240" w:lineRule="auto"/>
              <w:ind w:firstLine="0" w:firstLineChars="0"/>
              <w:jc w:val="center"/>
              <w:rPr>
                <w:rFonts w:hint="eastAsia"/>
                <w:color w:val="auto"/>
                <w:sz w:val="21"/>
                <w:szCs w:val="21"/>
              </w:rPr>
            </w:pPr>
            <w:r>
              <w:rPr>
                <w:rFonts w:hint="eastAsia"/>
                <w:color w:val="auto"/>
                <w:sz w:val="21"/>
                <w:szCs w:val="21"/>
              </w:rPr>
              <w:t>1600</w:t>
            </w:r>
          </w:p>
        </w:tc>
        <w:tc>
          <w:tcPr>
            <w:tcW w:w="1060" w:type="dxa"/>
            <w:vAlign w:val="center"/>
          </w:tcPr>
          <w:p w14:paraId="62201FAA">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056BB52C">
            <w:pPr>
              <w:spacing w:line="240" w:lineRule="auto"/>
              <w:ind w:firstLine="0" w:firstLineChars="0"/>
              <w:jc w:val="center"/>
              <w:rPr>
                <w:rFonts w:hint="eastAsia"/>
                <w:color w:val="auto"/>
                <w:sz w:val="21"/>
                <w:szCs w:val="21"/>
              </w:rPr>
            </w:pPr>
            <w:r>
              <w:rPr>
                <w:rFonts w:hint="eastAsia"/>
                <w:color w:val="auto"/>
                <w:sz w:val="21"/>
                <w:szCs w:val="21"/>
              </w:rPr>
              <w:t>800</w:t>
            </w:r>
          </w:p>
        </w:tc>
      </w:tr>
      <w:tr w14:paraId="6AFA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EDC8365">
            <w:pPr>
              <w:spacing w:line="240" w:lineRule="auto"/>
              <w:ind w:firstLine="0" w:firstLineChars="0"/>
              <w:jc w:val="center"/>
              <w:rPr>
                <w:rFonts w:hint="eastAsia"/>
                <w:color w:val="auto"/>
                <w:sz w:val="21"/>
                <w:szCs w:val="21"/>
              </w:rPr>
            </w:pPr>
            <w:r>
              <w:rPr>
                <w:rFonts w:hint="eastAsia"/>
                <w:color w:val="auto"/>
                <w:sz w:val="21"/>
                <w:szCs w:val="21"/>
              </w:rPr>
              <w:t>105</w:t>
            </w:r>
          </w:p>
        </w:tc>
        <w:tc>
          <w:tcPr>
            <w:tcW w:w="1445" w:type="dxa"/>
            <w:vAlign w:val="center"/>
          </w:tcPr>
          <w:p w14:paraId="0CA98752">
            <w:pPr>
              <w:spacing w:line="240" w:lineRule="auto"/>
              <w:ind w:firstLine="0" w:firstLineChars="0"/>
              <w:jc w:val="center"/>
              <w:rPr>
                <w:rFonts w:hint="eastAsia"/>
                <w:color w:val="auto"/>
                <w:sz w:val="21"/>
                <w:szCs w:val="21"/>
              </w:rPr>
            </w:pPr>
            <w:r>
              <w:rPr>
                <w:rFonts w:hint="eastAsia"/>
                <w:color w:val="auto"/>
                <w:sz w:val="21"/>
                <w:szCs w:val="21"/>
              </w:rPr>
              <w:t>炭步镇华岭村村委</w:t>
            </w:r>
          </w:p>
        </w:tc>
        <w:tc>
          <w:tcPr>
            <w:tcW w:w="991" w:type="dxa"/>
            <w:vAlign w:val="center"/>
          </w:tcPr>
          <w:p w14:paraId="5EB90F28">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7C875E79">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0404C3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DB857A8">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5407B01B">
            <w:pPr>
              <w:spacing w:line="240" w:lineRule="auto"/>
              <w:ind w:firstLine="0" w:firstLineChars="0"/>
              <w:jc w:val="center"/>
              <w:rPr>
                <w:rFonts w:hint="eastAsia"/>
                <w:color w:val="auto"/>
                <w:sz w:val="21"/>
                <w:szCs w:val="21"/>
              </w:rPr>
            </w:pPr>
            <w:r>
              <w:rPr>
                <w:rFonts w:hint="eastAsia"/>
                <w:color w:val="auto"/>
                <w:sz w:val="21"/>
                <w:szCs w:val="21"/>
              </w:rPr>
              <w:t>900</w:t>
            </w:r>
          </w:p>
        </w:tc>
        <w:tc>
          <w:tcPr>
            <w:tcW w:w="1060" w:type="dxa"/>
            <w:vAlign w:val="center"/>
          </w:tcPr>
          <w:p w14:paraId="45FBE130">
            <w:pPr>
              <w:spacing w:line="240" w:lineRule="auto"/>
              <w:ind w:firstLine="0" w:firstLineChars="0"/>
              <w:jc w:val="center"/>
              <w:rPr>
                <w:rFonts w:hint="eastAsia"/>
                <w:color w:val="auto"/>
                <w:sz w:val="21"/>
                <w:szCs w:val="21"/>
              </w:rPr>
            </w:pPr>
            <w:r>
              <w:rPr>
                <w:rFonts w:hint="eastAsia"/>
                <w:color w:val="auto"/>
                <w:sz w:val="21"/>
                <w:szCs w:val="21"/>
              </w:rPr>
              <w:t>750</w:t>
            </w:r>
          </w:p>
        </w:tc>
      </w:tr>
      <w:tr w14:paraId="3AC0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0808D60">
            <w:pPr>
              <w:spacing w:line="240" w:lineRule="auto"/>
              <w:ind w:firstLine="0" w:firstLineChars="0"/>
              <w:jc w:val="center"/>
              <w:rPr>
                <w:rFonts w:hint="eastAsia"/>
                <w:color w:val="auto"/>
                <w:sz w:val="21"/>
                <w:szCs w:val="21"/>
              </w:rPr>
            </w:pPr>
            <w:r>
              <w:rPr>
                <w:rFonts w:hint="eastAsia"/>
                <w:color w:val="auto"/>
                <w:sz w:val="21"/>
                <w:szCs w:val="21"/>
              </w:rPr>
              <w:t>106</w:t>
            </w:r>
          </w:p>
        </w:tc>
        <w:tc>
          <w:tcPr>
            <w:tcW w:w="1445" w:type="dxa"/>
            <w:vAlign w:val="center"/>
          </w:tcPr>
          <w:p w14:paraId="4EBC5725">
            <w:pPr>
              <w:spacing w:line="240" w:lineRule="auto"/>
              <w:ind w:firstLine="0" w:firstLineChars="0"/>
              <w:jc w:val="center"/>
              <w:rPr>
                <w:rFonts w:hint="eastAsia"/>
                <w:color w:val="auto"/>
                <w:sz w:val="21"/>
                <w:szCs w:val="21"/>
              </w:rPr>
            </w:pPr>
            <w:r>
              <w:rPr>
                <w:rFonts w:hint="eastAsia"/>
                <w:color w:val="auto"/>
                <w:sz w:val="21"/>
                <w:szCs w:val="21"/>
              </w:rPr>
              <w:t>新徽弘儒</w:t>
            </w:r>
          </w:p>
          <w:p w14:paraId="2A67F3EB">
            <w:pPr>
              <w:spacing w:line="240" w:lineRule="auto"/>
              <w:ind w:firstLine="0" w:firstLineChars="0"/>
              <w:jc w:val="center"/>
              <w:rPr>
                <w:rFonts w:hint="eastAsia"/>
                <w:color w:val="auto"/>
                <w:sz w:val="21"/>
                <w:szCs w:val="21"/>
              </w:rPr>
            </w:pPr>
            <w:r>
              <w:rPr>
                <w:rFonts w:hint="eastAsia"/>
                <w:color w:val="auto"/>
                <w:sz w:val="21"/>
                <w:szCs w:val="21"/>
              </w:rPr>
              <w:t>学校</w:t>
            </w:r>
          </w:p>
        </w:tc>
        <w:tc>
          <w:tcPr>
            <w:tcW w:w="991" w:type="dxa"/>
            <w:vAlign w:val="center"/>
          </w:tcPr>
          <w:p w14:paraId="7105512A">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7407AD71">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595CB8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EAEB1AC">
            <w:pPr>
              <w:spacing w:line="240" w:lineRule="auto"/>
              <w:ind w:firstLine="0" w:firstLineChars="0"/>
              <w:jc w:val="center"/>
              <w:rPr>
                <w:rFonts w:hint="eastAsia"/>
                <w:color w:val="auto"/>
                <w:sz w:val="21"/>
                <w:szCs w:val="21"/>
              </w:rPr>
            </w:pPr>
            <w:r>
              <w:rPr>
                <w:rFonts w:hint="eastAsia"/>
                <w:color w:val="auto"/>
                <w:sz w:val="21"/>
                <w:szCs w:val="21"/>
              </w:rPr>
              <w:t>14737</w:t>
            </w:r>
          </w:p>
        </w:tc>
        <w:tc>
          <w:tcPr>
            <w:tcW w:w="1060" w:type="dxa"/>
            <w:vAlign w:val="center"/>
          </w:tcPr>
          <w:p w14:paraId="4EE2D7F8">
            <w:pPr>
              <w:spacing w:line="240" w:lineRule="auto"/>
              <w:ind w:firstLine="0" w:firstLineChars="0"/>
              <w:jc w:val="center"/>
              <w:rPr>
                <w:rFonts w:hint="eastAsia"/>
                <w:color w:val="auto"/>
                <w:sz w:val="21"/>
                <w:szCs w:val="21"/>
              </w:rPr>
            </w:pPr>
            <w:r>
              <w:rPr>
                <w:rFonts w:hint="eastAsia"/>
                <w:color w:val="auto"/>
                <w:sz w:val="21"/>
                <w:szCs w:val="21"/>
              </w:rPr>
              <w:t>12294</w:t>
            </w:r>
          </w:p>
        </w:tc>
        <w:tc>
          <w:tcPr>
            <w:tcW w:w="1060" w:type="dxa"/>
            <w:vAlign w:val="center"/>
          </w:tcPr>
          <w:p w14:paraId="6F841FAE">
            <w:pPr>
              <w:spacing w:line="240" w:lineRule="auto"/>
              <w:ind w:firstLine="0" w:firstLineChars="0"/>
              <w:jc w:val="center"/>
              <w:rPr>
                <w:rFonts w:hint="eastAsia"/>
                <w:color w:val="auto"/>
                <w:sz w:val="21"/>
                <w:szCs w:val="21"/>
              </w:rPr>
            </w:pPr>
            <w:r>
              <w:rPr>
                <w:rFonts w:hint="eastAsia"/>
                <w:color w:val="auto"/>
                <w:sz w:val="21"/>
                <w:szCs w:val="21"/>
              </w:rPr>
              <w:t>7369</w:t>
            </w:r>
          </w:p>
        </w:tc>
      </w:tr>
      <w:tr w14:paraId="3846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D786C6E">
            <w:pPr>
              <w:spacing w:line="240" w:lineRule="auto"/>
              <w:ind w:firstLine="0" w:firstLineChars="0"/>
              <w:jc w:val="center"/>
              <w:rPr>
                <w:rFonts w:hint="eastAsia"/>
                <w:color w:val="auto"/>
                <w:sz w:val="21"/>
                <w:szCs w:val="21"/>
              </w:rPr>
            </w:pPr>
            <w:r>
              <w:rPr>
                <w:rFonts w:hint="eastAsia"/>
                <w:color w:val="auto"/>
                <w:sz w:val="21"/>
                <w:szCs w:val="21"/>
              </w:rPr>
              <w:t>107</w:t>
            </w:r>
          </w:p>
        </w:tc>
        <w:tc>
          <w:tcPr>
            <w:tcW w:w="1445" w:type="dxa"/>
            <w:vAlign w:val="center"/>
          </w:tcPr>
          <w:p w14:paraId="0FE4B04D">
            <w:pPr>
              <w:spacing w:line="240" w:lineRule="auto"/>
              <w:ind w:firstLine="0" w:firstLineChars="0"/>
              <w:jc w:val="center"/>
              <w:rPr>
                <w:rFonts w:hint="eastAsia"/>
                <w:color w:val="auto"/>
                <w:sz w:val="21"/>
                <w:szCs w:val="21"/>
              </w:rPr>
            </w:pPr>
            <w:r>
              <w:rPr>
                <w:rFonts w:hint="eastAsia"/>
                <w:color w:val="auto"/>
                <w:sz w:val="21"/>
                <w:szCs w:val="21"/>
              </w:rPr>
              <w:t>炭步镇朗头村村委</w:t>
            </w:r>
          </w:p>
        </w:tc>
        <w:tc>
          <w:tcPr>
            <w:tcW w:w="991" w:type="dxa"/>
            <w:vAlign w:val="center"/>
          </w:tcPr>
          <w:p w14:paraId="534C22A8">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2ADA7913">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1A6392EA">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907D9A5">
            <w:pPr>
              <w:spacing w:line="240" w:lineRule="auto"/>
              <w:ind w:firstLine="0" w:firstLineChars="0"/>
              <w:jc w:val="center"/>
              <w:rPr>
                <w:rFonts w:hint="eastAsia"/>
                <w:color w:val="auto"/>
                <w:sz w:val="21"/>
                <w:szCs w:val="21"/>
              </w:rPr>
            </w:pPr>
            <w:r>
              <w:rPr>
                <w:rFonts w:hint="eastAsia"/>
                <w:color w:val="auto"/>
                <w:sz w:val="21"/>
                <w:szCs w:val="21"/>
              </w:rPr>
              <w:t>1450</w:t>
            </w:r>
          </w:p>
        </w:tc>
        <w:tc>
          <w:tcPr>
            <w:tcW w:w="1060" w:type="dxa"/>
            <w:vAlign w:val="center"/>
          </w:tcPr>
          <w:p w14:paraId="3D358973">
            <w:pPr>
              <w:spacing w:line="240" w:lineRule="auto"/>
              <w:ind w:firstLine="0" w:firstLineChars="0"/>
              <w:jc w:val="center"/>
              <w:rPr>
                <w:rFonts w:hint="eastAsia"/>
                <w:color w:val="auto"/>
                <w:sz w:val="21"/>
                <w:szCs w:val="21"/>
              </w:rPr>
            </w:pPr>
            <w:r>
              <w:rPr>
                <w:rFonts w:hint="eastAsia"/>
                <w:color w:val="auto"/>
                <w:sz w:val="21"/>
                <w:szCs w:val="21"/>
              </w:rPr>
              <w:t>980</w:t>
            </w:r>
          </w:p>
        </w:tc>
        <w:tc>
          <w:tcPr>
            <w:tcW w:w="1060" w:type="dxa"/>
            <w:vAlign w:val="center"/>
          </w:tcPr>
          <w:p w14:paraId="49E6DA04">
            <w:pPr>
              <w:spacing w:line="240" w:lineRule="auto"/>
              <w:ind w:firstLine="0" w:firstLineChars="0"/>
              <w:jc w:val="center"/>
              <w:rPr>
                <w:rFonts w:hint="eastAsia"/>
                <w:color w:val="auto"/>
                <w:sz w:val="21"/>
                <w:szCs w:val="21"/>
              </w:rPr>
            </w:pPr>
            <w:r>
              <w:rPr>
                <w:rFonts w:hint="eastAsia"/>
                <w:color w:val="auto"/>
                <w:sz w:val="21"/>
                <w:szCs w:val="21"/>
              </w:rPr>
              <w:t>725</w:t>
            </w:r>
          </w:p>
        </w:tc>
      </w:tr>
      <w:tr w14:paraId="540F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B2B89CF">
            <w:pPr>
              <w:spacing w:line="240" w:lineRule="auto"/>
              <w:ind w:firstLine="0" w:firstLineChars="0"/>
              <w:jc w:val="center"/>
              <w:rPr>
                <w:rFonts w:hint="eastAsia"/>
                <w:color w:val="auto"/>
                <w:sz w:val="21"/>
                <w:szCs w:val="21"/>
              </w:rPr>
            </w:pPr>
            <w:r>
              <w:rPr>
                <w:rFonts w:hint="eastAsia"/>
                <w:color w:val="auto"/>
                <w:sz w:val="21"/>
                <w:szCs w:val="21"/>
              </w:rPr>
              <w:t>108</w:t>
            </w:r>
          </w:p>
        </w:tc>
        <w:tc>
          <w:tcPr>
            <w:tcW w:w="1445" w:type="dxa"/>
            <w:vAlign w:val="center"/>
          </w:tcPr>
          <w:p w14:paraId="20526F11">
            <w:pPr>
              <w:spacing w:line="240" w:lineRule="auto"/>
              <w:ind w:firstLine="0" w:firstLineChars="0"/>
              <w:jc w:val="center"/>
              <w:rPr>
                <w:rFonts w:hint="eastAsia"/>
                <w:color w:val="auto"/>
                <w:sz w:val="21"/>
                <w:szCs w:val="21"/>
              </w:rPr>
            </w:pPr>
            <w:r>
              <w:rPr>
                <w:rFonts w:hint="eastAsia"/>
                <w:color w:val="auto"/>
                <w:sz w:val="21"/>
                <w:szCs w:val="21"/>
              </w:rPr>
              <w:t>炭步镇骆村村委</w:t>
            </w:r>
          </w:p>
        </w:tc>
        <w:tc>
          <w:tcPr>
            <w:tcW w:w="991" w:type="dxa"/>
            <w:vAlign w:val="center"/>
          </w:tcPr>
          <w:p w14:paraId="157BA0BE">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42D24A07">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186EC07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BD976FB">
            <w:pPr>
              <w:spacing w:line="240" w:lineRule="auto"/>
              <w:ind w:firstLine="0" w:firstLineChars="0"/>
              <w:jc w:val="center"/>
              <w:rPr>
                <w:rFonts w:hint="eastAsia"/>
                <w:color w:val="auto"/>
                <w:sz w:val="21"/>
                <w:szCs w:val="21"/>
              </w:rPr>
            </w:pPr>
            <w:r>
              <w:rPr>
                <w:rFonts w:hint="eastAsia"/>
                <w:color w:val="auto"/>
                <w:sz w:val="21"/>
                <w:szCs w:val="21"/>
              </w:rPr>
              <w:t>1600</w:t>
            </w:r>
          </w:p>
        </w:tc>
        <w:tc>
          <w:tcPr>
            <w:tcW w:w="1060" w:type="dxa"/>
            <w:vAlign w:val="center"/>
          </w:tcPr>
          <w:p w14:paraId="10B66369">
            <w:pPr>
              <w:spacing w:line="240" w:lineRule="auto"/>
              <w:ind w:firstLine="0" w:firstLineChars="0"/>
              <w:jc w:val="center"/>
              <w:rPr>
                <w:rFonts w:hint="eastAsia"/>
                <w:color w:val="auto"/>
                <w:sz w:val="21"/>
                <w:szCs w:val="21"/>
              </w:rPr>
            </w:pPr>
            <w:r>
              <w:rPr>
                <w:rFonts w:hint="eastAsia"/>
                <w:color w:val="auto"/>
                <w:sz w:val="21"/>
                <w:szCs w:val="21"/>
              </w:rPr>
              <w:t>1020</w:t>
            </w:r>
          </w:p>
        </w:tc>
        <w:tc>
          <w:tcPr>
            <w:tcW w:w="1060" w:type="dxa"/>
            <w:vAlign w:val="center"/>
          </w:tcPr>
          <w:p w14:paraId="40108019">
            <w:pPr>
              <w:spacing w:line="240" w:lineRule="auto"/>
              <w:ind w:firstLine="0" w:firstLineChars="0"/>
              <w:jc w:val="center"/>
              <w:rPr>
                <w:rFonts w:hint="eastAsia"/>
                <w:color w:val="auto"/>
                <w:sz w:val="21"/>
                <w:szCs w:val="21"/>
              </w:rPr>
            </w:pPr>
            <w:r>
              <w:rPr>
                <w:rFonts w:hint="eastAsia"/>
                <w:color w:val="auto"/>
                <w:sz w:val="21"/>
                <w:szCs w:val="21"/>
              </w:rPr>
              <w:t>800</w:t>
            </w:r>
          </w:p>
        </w:tc>
      </w:tr>
      <w:tr w14:paraId="5FAC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F9E258A">
            <w:pPr>
              <w:spacing w:line="240" w:lineRule="auto"/>
              <w:ind w:firstLine="0" w:firstLineChars="0"/>
              <w:jc w:val="center"/>
              <w:rPr>
                <w:rFonts w:hint="eastAsia"/>
                <w:color w:val="auto"/>
                <w:sz w:val="21"/>
                <w:szCs w:val="21"/>
              </w:rPr>
            </w:pPr>
            <w:r>
              <w:rPr>
                <w:rFonts w:hint="eastAsia"/>
                <w:color w:val="auto"/>
                <w:sz w:val="21"/>
                <w:szCs w:val="21"/>
              </w:rPr>
              <w:t>109</w:t>
            </w:r>
          </w:p>
        </w:tc>
        <w:tc>
          <w:tcPr>
            <w:tcW w:w="1445" w:type="dxa"/>
            <w:vAlign w:val="center"/>
          </w:tcPr>
          <w:p w14:paraId="5112F9A5">
            <w:pPr>
              <w:spacing w:line="240" w:lineRule="auto"/>
              <w:ind w:firstLine="0" w:firstLineChars="0"/>
              <w:jc w:val="center"/>
              <w:rPr>
                <w:rFonts w:hint="eastAsia"/>
                <w:color w:val="auto"/>
                <w:sz w:val="21"/>
                <w:szCs w:val="21"/>
              </w:rPr>
            </w:pPr>
            <w:r>
              <w:rPr>
                <w:rFonts w:hint="eastAsia"/>
                <w:color w:val="auto"/>
                <w:sz w:val="21"/>
                <w:szCs w:val="21"/>
              </w:rPr>
              <w:t>炭步镇平岭头村村委</w:t>
            </w:r>
          </w:p>
        </w:tc>
        <w:tc>
          <w:tcPr>
            <w:tcW w:w="991" w:type="dxa"/>
            <w:vAlign w:val="center"/>
          </w:tcPr>
          <w:p w14:paraId="600018F7">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7ECA9664">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3CF8724A">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2455362">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589C898D">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0855D3D9">
            <w:pPr>
              <w:spacing w:line="240" w:lineRule="auto"/>
              <w:ind w:firstLine="0" w:firstLineChars="0"/>
              <w:jc w:val="center"/>
              <w:rPr>
                <w:rFonts w:hint="eastAsia"/>
                <w:color w:val="auto"/>
                <w:sz w:val="21"/>
                <w:szCs w:val="21"/>
              </w:rPr>
            </w:pPr>
            <w:r>
              <w:rPr>
                <w:rFonts w:hint="eastAsia"/>
                <w:color w:val="auto"/>
                <w:sz w:val="21"/>
                <w:szCs w:val="21"/>
              </w:rPr>
              <w:t>750</w:t>
            </w:r>
          </w:p>
        </w:tc>
      </w:tr>
      <w:tr w14:paraId="5BF8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4815C93">
            <w:pPr>
              <w:spacing w:line="240" w:lineRule="auto"/>
              <w:ind w:firstLine="0" w:firstLineChars="0"/>
              <w:jc w:val="center"/>
              <w:rPr>
                <w:rFonts w:hint="eastAsia"/>
                <w:color w:val="auto"/>
                <w:sz w:val="21"/>
                <w:szCs w:val="21"/>
              </w:rPr>
            </w:pPr>
            <w:r>
              <w:rPr>
                <w:rFonts w:hint="eastAsia"/>
                <w:color w:val="auto"/>
                <w:sz w:val="21"/>
                <w:szCs w:val="21"/>
              </w:rPr>
              <w:t>110</w:t>
            </w:r>
          </w:p>
        </w:tc>
        <w:tc>
          <w:tcPr>
            <w:tcW w:w="1445" w:type="dxa"/>
            <w:vAlign w:val="center"/>
          </w:tcPr>
          <w:p w14:paraId="71C93171">
            <w:pPr>
              <w:spacing w:line="240" w:lineRule="auto"/>
              <w:ind w:firstLine="0" w:firstLineChars="0"/>
              <w:jc w:val="center"/>
              <w:rPr>
                <w:rFonts w:hint="eastAsia"/>
                <w:color w:val="auto"/>
                <w:sz w:val="21"/>
                <w:szCs w:val="21"/>
              </w:rPr>
            </w:pPr>
            <w:r>
              <w:rPr>
                <w:rFonts w:hint="eastAsia"/>
                <w:color w:val="auto"/>
                <w:sz w:val="21"/>
                <w:szCs w:val="21"/>
              </w:rPr>
              <w:t>炭步镇三联村村委</w:t>
            </w:r>
          </w:p>
        </w:tc>
        <w:tc>
          <w:tcPr>
            <w:tcW w:w="991" w:type="dxa"/>
            <w:vAlign w:val="center"/>
          </w:tcPr>
          <w:p w14:paraId="4E7AA52D">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521F8331">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1DF8D27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DAE9C4E">
            <w:pPr>
              <w:spacing w:line="240" w:lineRule="auto"/>
              <w:ind w:firstLine="0" w:firstLineChars="0"/>
              <w:jc w:val="center"/>
              <w:rPr>
                <w:rFonts w:hint="eastAsia"/>
                <w:color w:val="auto"/>
                <w:sz w:val="21"/>
                <w:szCs w:val="21"/>
              </w:rPr>
            </w:pPr>
            <w:r>
              <w:rPr>
                <w:rFonts w:hint="eastAsia"/>
                <w:color w:val="auto"/>
                <w:sz w:val="21"/>
                <w:szCs w:val="21"/>
              </w:rPr>
              <w:t>1700</w:t>
            </w:r>
          </w:p>
        </w:tc>
        <w:tc>
          <w:tcPr>
            <w:tcW w:w="1060" w:type="dxa"/>
            <w:vAlign w:val="center"/>
          </w:tcPr>
          <w:p w14:paraId="5EAF5951">
            <w:pPr>
              <w:spacing w:line="240" w:lineRule="auto"/>
              <w:ind w:firstLine="0" w:firstLineChars="0"/>
              <w:jc w:val="center"/>
              <w:rPr>
                <w:rFonts w:hint="eastAsia"/>
                <w:color w:val="auto"/>
                <w:sz w:val="21"/>
                <w:szCs w:val="21"/>
              </w:rPr>
            </w:pPr>
            <w:r>
              <w:rPr>
                <w:rFonts w:hint="eastAsia"/>
                <w:color w:val="auto"/>
                <w:sz w:val="21"/>
                <w:szCs w:val="21"/>
              </w:rPr>
              <w:t>1100</w:t>
            </w:r>
          </w:p>
        </w:tc>
        <w:tc>
          <w:tcPr>
            <w:tcW w:w="1060" w:type="dxa"/>
            <w:vAlign w:val="center"/>
          </w:tcPr>
          <w:p w14:paraId="0802515F">
            <w:pPr>
              <w:spacing w:line="240" w:lineRule="auto"/>
              <w:ind w:firstLine="0" w:firstLineChars="0"/>
              <w:jc w:val="center"/>
              <w:rPr>
                <w:rFonts w:hint="eastAsia"/>
                <w:color w:val="auto"/>
                <w:sz w:val="21"/>
                <w:szCs w:val="21"/>
              </w:rPr>
            </w:pPr>
            <w:r>
              <w:rPr>
                <w:rFonts w:hint="eastAsia"/>
                <w:color w:val="auto"/>
                <w:sz w:val="21"/>
                <w:szCs w:val="21"/>
              </w:rPr>
              <w:t>850</w:t>
            </w:r>
          </w:p>
        </w:tc>
      </w:tr>
      <w:tr w14:paraId="77A5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FD26193">
            <w:pPr>
              <w:spacing w:line="240" w:lineRule="auto"/>
              <w:ind w:firstLine="0" w:firstLineChars="0"/>
              <w:jc w:val="center"/>
              <w:rPr>
                <w:rFonts w:hint="eastAsia"/>
                <w:color w:val="auto"/>
                <w:sz w:val="21"/>
                <w:szCs w:val="21"/>
              </w:rPr>
            </w:pPr>
            <w:r>
              <w:rPr>
                <w:rFonts w:hint="eastAsia"/>
                <w:color w:val="auto"/>
                <w:sz w:val="21"/>
                <w:szCs w:val="21"/>
              </w:rPr>
              <w:t>111</w:t>
            </w:r>
          </w:p>
        </w:tc>
        <w:tc>
          <w:tcPr>
            <w:tcW w:w="1445" w:type="dxa"/>
            <w:vAlign w:val="center"/>
          </w:tcPr>
          <w:p w14:paraId="24F6347F">
            <w:pPr>
              <w:spacing w:line="240" w:lineRule="auto"/>
              <w:ind w:firstLine="0" w:firstLineChars="0"/>
              <w:jc w:val="center"/>
              <w:rPr>
                <w:rFonts w:hint="eastAsia"/>
                <w:color w:val="auto"/>
                <w:sz w:val="21"/>
                <w:szCs w:val="21"/>
              </w:rPr>
            </w:pPr>
            <w:r>
              <w:rPr>
                <w:rFonts w:hint="eastAsia"/>
                <w:color w:val="auto"/>
                <w:sz w:val="21"/>
                <w:szCs w:val="21"/>
              </w:rPr>
              <w:t>炭步镇社岗村村委</w:t>
            </w:r>
          </w:p>
        </w:tc>
        <w:tc>
          <w:tcPr>
            <w:tcW w:w="991" w:type="dxa"/>
            <w:vAlign w:val="center"/>
          </w:tcPr>
          <w:p w14:paraId="1448BBCA">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4558EB15">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F3F4F07">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AC7CDE8">
            <w:pPr>
              <w:spacing w:line="240" w:lineRule="auto"/>
              <w:ind w:firstLine="0" w:firstLineChars="0"/>
              <w:jc w:val="center"/>
              <w:rPr>
                <w:rFonts w:hint="eastAsia"/>
                <w:color w:val="auto"/>
                <w:sz w:val="21"/>
                <w:szCs w:val="21"/>
              </w:rPr>
            </w:pPr>
            <w:r>
              <w:rPr>
                <w:rFonts w:hint="eastAsia"/>
                <w:color w:val="auto"/>
                <w:sz w:val="21"/>
                <w:szCs w:val="21"/>
              </w:rPr>
              <w:t>1600</w:t>
            </w:r>
          </w:p>
        </w:tc>
        <w:tc>
          <w:tcPr>
            <w:tcW w:w="1060" w:type="dxa"/>
            <w:vAlign w:val="center"/>
          </w:tcPr>
          <w:p w14:paraId="1E331B9E">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29B74A2D">
            <w:pPr>
              <w:spacing w:line="240" w:lineRule="auto"/>
              <w:ind w:firstLine="0" w:firstLineChars="0"/>
              <w:jc w:val="center"/>
              <w:rPr>
                <w:rFonts w:hint="eastAsia"/>
                <w:color w:val="auto"/>
                <w:sz w:val="21"/>
                <w:szCs w:val="21"/>
              </w:rPr>
            </w:pPr>
            <w:r>
              <w:rPr>
                <w:rFonts w:hint="eastAsia"/>
                <w:color w:val="auto"/>
                <w:sz w:val="21"/>
                <w:szCs w:val="21"/>
              </w:rPr>
              <w:t>800</w:t>
            </w:r>
          </w:p>
        </w:tc>
      </w:tr>
      <w:tr w14:paraId="279E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FACB360">
            <w:pPr>
              <w:spacing w:line="240" w:lineRule="auto"/>
              <w:ind w:firstLine="0" w:firstLineChars="0"/>
              <w:jc w:val="center"/>
              <w:rPr>
                <w:rFonts w:hint="eastAsia"/>
                <w:color w:val="auto"/>
                <w:sz w:val="21"/>
                <w:szCs w:val="21"/>
              </w:rPr>
            </w:pPr>
            <w:r>
              <w:rPr>
                <w:rFonts w:hint="eastAsia"/>
                <w:color w:val="auto"/>
                <w:sz w:val="21"/>
                <w:szCs w:val="21"/>
              </w:rPr>
              <w:t>112</w:t>
            </w:r>
          </w:p>
        </w:tc>
        <w:tc>
          <w:tcPr>
            <w:tcW w:w="1445" w:type="dxa"/>
            <w:vAlign w:val="center"/>
          </w:tcPr>
          <w:p w14:paraId="3F6A2226">
            <w:pPr>
              <w:spacing w:line="240" w:lineRule="auto"/>
              <w:ind w:firstLine="0" w:firstLineChars="0"/>
              <w:jc w:val="center"/>
              <w:rPr>
                <w:rFonts w:hint="eastAsia"/>
                <w:color w:val="auto"/>
                <w:sz w:val="21"/>
                <w:szCs w:val="21"/>
              </w:rPr>
            </w:pPr>
            <w:r>
              <w:rPr>
                <w:rFonts w:hint="eastAsia"/>
                <w:color w:val="auto"/>
                <w:sz w:val="21"/>
                <w:szCs w:val="21"/>
              </w:rPr>
              <w:t>炭步镇石湖山村委</w:t>
            </w:r>
          </w:p>
        </w:tc>
        <w:tc>
          <w:tcPr>
            <w:tcW w:w="991" w:type="dxa"/>
            <w:vAlign w:val="center"/>
          </w:tcPr>
          <w:p w14:paraId="65ACCF17">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3191838B">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36702B5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83B52CB">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66E3F356">
            <w:pPr>
              <w:spacing w:line="240" w:lineRule="auto"/>
              <w:ind w:firstLine="0" w:firstLineChars="0"/>
              <w:jc w:val="center"/>
              <w:rPr>
                <w:rFonts w:hint="eastAsia"/>
                <w:color w:val="auto"/>
                <w:sz w:val="21"/>
                <w:szCs w:val="21"/>
              </w:rPr>
            </w:pPr>
            <w:r>
              <w:rPr>
                <w:rFonts w:hint="eastAsia"/>
                <w:color w:val="auto"/>
                <w:sz w:val="21"/>
                <w:szCs w:val="21"/>
              </w:rPr>
              <w:t>900</w:t>
            </w:r>
          </w:p>
        </w:tc>
        <w:tc>
          <w:tcPr>
            <w:tcW w:w="1060" w:type="dxa"/>
            <w:vAlign w:val="center"/>
          </w:tcPr>
          <w:p w14:paraId="51FB0FEB">
            <w:pPr>
              <w:spacing w:line="240" w:lineRule="auto"/>
              <w:ind w:firstLine="0" w:firstLineChars="0"/>
              <w:jc w:val="center"/>
              <w:rPr>
                <w:rFonts w:hint="eastAsia"/>
                <w:color w:val="auto"/>
                <w:sz w:val="21"/>
                <w:szCs w:val="21"/>
              </w:rPr>
            </w:pPr>
            <w:r>
              <w:rPr>
                <w:rFonts w:hint="eastAsia"/>
                <w:color w:val="auto"/>
                <w:sz w:val="21"/>
                <w:szCs w:val="21"/>
              </w:rPr>
              <w:t>750</w:t>
            </w:r>
          </w:p>
        </w:tc>
      </w:tr>
      <w:tr w14:paraId="194D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A0E9D17">
            <w:pPr>
              <w:spacing w:line="240" w:lineRule="auto"/>
              <w:ind w:firstLine="0" w:firstLineChars="0"/>
              <w:jc w:val="center"/>
              <w:rPr>
                <w:rFonts w:hint="eastAsia"/>
                <w:color w:val="auto"/>
                <w:sz w:val="21"/>
                <w:szCs w:val="21"/>
              </w:rPr>
            </w:pPr>
            <w:r>
              <w:rPr>
                <w:rFonts w:hint="eastAsia"/>
                <w:color w:val="auto"/>
                <w:sz w:val="21"/>
                <w:szCs w:val="21"/>
              </w:rPr>
              <w:t>113</w:t>
            </w:r>
          </w:p>
        </w:tc>
        <w:tc>
          <w:tcPr>
            <w:tcW w:w="1445" w:type="dxa"/>
            <w:vAlign w:val="center"/>
          </w:tcPr>
          <w:p w14:paraId="6DAD380C">
            <w:pPr>
              <w:spacing w:line="240" w:lineRule="auto"/>
              <w:ind w:firstLine="0" w:firstLineChars="0"/>
              <w:jc w:val="center"/>
              <w:rPr>
                <w:rFonts w:hint="eastAsia"/>
                <w:color w:val="auto"/>
                <w:sz w:val="21"/>
                <w:szCs w:val="21"/>
              </w:rPr>
            </w:pPr>
            <w:r>
              <w:rPr>
                <w:rFonts w:hint="eastAsia"/>
                <w:color w:val="auto"/>
                <w:sz w:val="21"/>
                <w:szCs w:val="21"/>
              </w:rPr>
              <w:t>炭步镇水口村村委</w:t>
            </w:r>
          </w:p>
        </w:tc>
        <w:tc>
          <w:tcPr>
            <w:tcW w:w="991" w:type="dxa"/>
            <w:vAlign w:val="center"/>
          </w:tcPr>
          <w:p w14:paraId="294C0325">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642173BD">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261F69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33D21DF">
            <w:pPr>
              <w:spacing w:line="240" w:lineRule="auto"/>
              <w:ind w:firstLine="0" w:firstLineChars="0"/>
              <w:jc w:val="center"/>
              <w:rPr>
                <w:rFonts w:hint="eastAsia"/>
                <w:color w:val="auto"/>
                <w:sz w:val="21"/>
                <w:szCs w:val="21"/>
              </w:rPr>
            </w:pPr>
            <w:r>
              <w:rPr>
                <w:rFonts w:hint="eastAsia"/>
                <w:color w:val="auto"/>
                <w:sz w:val="21"/>
                <w:szCs w:val="21"/>
              </w:rPr>
              <w:t>1450</w:t>
            </w:r>
          </w:p>
        </w:tc>
        <w:tc>
          <w:tcPr>
            <w:tcW w:w="1060" w:type="dxa"/>
            <w:vAlign w:val="center"/>
          </w:tcPr>
          <w:p w14:paraId="4B4931F7">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520EB549">
            <w:pPr>
              <w:spacing w:line="240" w:lineRule="auto"/>
              <w:ind w:firstLine="0" w:firstLineChars="0"/>
              <w:jc w:val="center"/>
              <w:rPr>
                <w:rFonts w:hint="eastAsia"/>
                <w:color w:val="auto"/>
                <w:sz w:val="21"/>
                <w:szCs w:val="21"/>
              </w:rPr>
            </w:pPr>
            <w:r>
              <w:rPr>
                <w:rFonts w:hint="eastAsia"/>
                <w:color w:val="auto"/>
                <w:sz w:val="21"/>
                <w:szCs w:val="21"/>
              </w:rPr>
              <w:t>725</w:t>
            </w:r>
          </w:p>
        </w:tc>
      </w:tr>
      <w:tr w14:paraId="7AEE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D8969DF">
            <w:pPr>
              <w:spacing w:line="240" w:lineRule="auto"/>
              <w:ind w:firstLine="0" w:firstLineChars="0"/>
              <w:jc w:val="center"/>
              <w:rPr>
                <w:rFonts w:hint="eastAsia"/>
                <w:color w:val="auto"/>
                <w:sz w:val="21"/>
                <w:szCs w:val="21"/>
              </w:rPr>
            </w:pPr>
            <w:r>
              <w:rPr>
                <w:rFonts w:hint="eastAsia"/>
                <w:color w:val="auto"/>
                <w:sz w:val="21"/>
                <w:szCs w:val="21"/>
              </w:rPr>
              <w:t>114</w:t>
            </w:r>
          </w:p>
        </w:tc>
        <w:tc>
          <w:tcPr>
            <w:tcW w:w="1445" w:type="dxa"/>
            <w:vAlign w:val="center"/>
          </w:tcPr>
          <w:p w14:paraId="2BAF6D73">
            <w:pPr>
              <w:spacing w:line="240" w:lineRule="auto"/>
              <w:ind w:firstLine="0" w:firstLineChars="0"/>
              <w:jc w:val="center"/>
              <w:rPr>
                <w:rFonts w:hint="eastAsia"/>
                <w:color w:val="auto"/>
                <w:sz w:val="21"/>
                <w:szCs w:val="21"/>
              </w:rPr>
            </w:pPr>
            <w:r>
              <w:rPr>
                <w:rFonts w:hint="eastAsia"/>
                <w:color w:val="auto"/>
                <w:sz w:val="21"/>
                <w:szCs w:val="21"/>
              </w:rPr>
              <w:t>炭步镇新太村村委</w:t>
            </w:r>
          </w:p>
        </w:tc>
        <w:tc>
          <w:tcPr>
            <w:tcW w:w="991" w:type="dxa"/>
            <w:vAlign w:val="center"/>
          </w:tcPr>
          <w:p w14:paraId="04069BAA">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0C8E75CB">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5049A697">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488D163">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7FD59755">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401B85F3">
            <w:pPr>
              <w:spacing w:line="240" w:lineRule="auto"/>
              <w:ind w:firstLine="0" w:firstLineChars="0"/>
              <w:jc w:val="center"/>
              <w:rPr>
                <w:rFonts w:hint="eastAsia"/>
                <w:color w:val="auto"/>
                <w:sz w:val="21"/>
                <w:szCs w:val="21"/>
              </w:rPr>
            </w:pPr>
            <w:r>
              <w:rPr>
                <w:rFonts w:hint="eastAsia"/>
                <w:color w:val="auto"/>
                <w:sz w:val="21"/>
                <w:szCs w:val="21"/>
              </w:rPr>
              <w:t>750</w:t>
            </w:r>
          </w:p>
        </w:tc>
      </w:tr>
      <w:tr w14:paraId="3E1A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CE43CB2">
            <w:pPr>
              <w:spacing w:line="240" w:lineRule="auto"/>
              <w:ind w:firstLine="0" w:firstLineChars="0"/>
              <w:jc w:val="center"/>
              <w:rPr>
                <w:rFonts w:hint="eastAsia"/>
                <w:color w:val="auto"/>
                <w:sz w:val="21"/>
                <w:szCs w:val="21"/>
              </w:rPr>
            </w:pPr>
            <w:r>
              <w:rPr>
                <w:rFonts w:hint="eastAsia"/>
                <w:color w:val="auto"/>
                <w:sz w:val="21"/>
                <w:szCs w:val="21"/>
              </w:rPr>
              <w:t>115</w:t>
            </w:r>
          </w:p>
        </w:tc>
        <w:tc>
          <w:tcPr>
            <w:tcW w:w="1445" w:type="dxa"/>
            <w:vAlign w:val="center"/>
          </w:tcPr>
          <w:p w14:paraId="4AF934D5">
            <w:pPr>
              <w:spacing w:line="240" w:lineRule="auto"/>
              <w:ind w:firstLine="0" w:firstLineChars="0"/>
              <w:jc w:val="center"/>
              <w:rPr>
                <w:rFonts w:hint="eastAsia"/>
                <w:color w:val="auto"/>
                <w:sz w:val="21"/>
                <w:szCs w:val="21"/>
              </w:rPr>
            </w:pPr>
            <w:r>
              <w:rPr>
                <w:rFonts w:hint="eastAsia"/>
                <w:color w:val="auto"/>
                <w:sz w:val="21"/>
                <w:szCs w:val="21"/>
              </w:rPr>
              <w:t>炭步镇文一村委</w:t>
            </w:r>
          </w:p>
        </w:tc>
        <w:tc>
          <w:tcPr>
            <w:tcW w:w="991" w:type="dxa"/>
            <w:vAlign w:val="center"/>
          </w:tcPr>
          <w:p w14:paraId="556CA3BF">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43D2C475">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7C78FD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DE56AE5">
            <w:pPr>
              <w:spacing w:line="240" w:lineRule="auto"/>
              <w:ind w:firstLine="0" w:firstLineChars="0"/>
              <w:jc w:val="center"/>
              <w:rPr>
                <w:rFonts w:hint="eastAsia"/>
                <w:color w:val="auto"/>
                <w:sz w:val="21"/>
                <w:szCs w:val="21"/>
              </w:rPr>
            </w:pPr>
            <w:r>
              <w:rPr>
                <w:rFonts w:hint="eastAsia"/>
                <w:color w:val="auto"/>
                <w:sz w:val="21"/>
                <w:szCs w:val="21"/>
              </w:rPr>
              <w:t>1450</w:t>
            </w:r>
          </w:p>
        </w:tc>
        <w:tc>
          <w:tcPr>
            <w:tcW w:w="1060" w:type="dxa"/>
            <w:vAlign w:val="center"/>
          </w:tcPr>
          <w:p w14:paraId="3542937B">
            <w:pPr>
              <w:spacing w:line="240" w:lineRule="auto"/>
              <w:ind w:firstLine="0" w:firstLineChars="0"/>
              <w:jc w:val="center"/>
              <w:rPr>
                <w:rFonts w:hint="eastAsia"/>
                <w:color w:val="auto"/>
                <w:sz w:val="21"/>
                <w:szCs w:val="21"/>
              </w:rPr>
            </w:pPr>
            <w:r>
              <w:rPr>
                <w:rFonts w:hint="eastAsia"/>
                <w:color w:val="auto"/>
                <w:sz w:val="21"/>
                <w:szCs w:val="21"/>
              </w:rPr>
              <w:t>890</w:t>
            </w:r>
          </w:p>
        </w:tc>
        <w:tc>
          <w:tcPr>
            <w:tcW w:w="1060" w:type="dxa"/>
            <w:vAlign w:val="center"/>
          </w:tcPr>
          <w:p w14:paraId="5620A9AD">
            <w:pPr>
              <w:spacing w:line="240" w:lineRule="auto"/>
              <w:ind w:firstLine="0" w:firstLineChars="0"/>
              <w:jc w:val="center"/>
              <w:rPr>
                <w:rFonts w:hint="eastAsia"/>
                <w:color w:val="auto"/>
                <w:sz w:val="21"/>
                <w:szCs w:val="21"/>
              </w:rPr>
            </w:pPr>
            <w:r>
              <w:rPr>
                <w:rFonts w:hint="eastAsia"/>
                <w:color w:val="auto"/>
                <w:sz w:val="21"/>
                <w:szCs w:val="21"/>
              </w:rPr>
              <w:t>725</w:t>
            </w:r>
          </w:p>
        </w:tc>
      </w:tr>
      <w:tr w14:paraId="3F33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09A079E">
            <w:pPr>
              <w:spacing w:line="240" w:lineRule="auto"/>
              <w:ind w:firstLine="0" w:firstLineChars="0"/>
              <w:jc w:val="center"/>
              <w:rPr>
                <w:rFonts w:hint="eastAsia"/>
                <w:color w:val="auto"/>
                <w:sz w:val="21"/>
                <w:szCs w:val="21"/>
              </w:rPr>
            </w:pPr>
            <w:r>
              <w:rPr>
                <w:rFonts w:hint="eastAsia"/>
                <w:color w:val="auto"/>
                <w:sz w:val="21"/>
                <w:szCs w:val="21"/>
              </w:rPr>
              <w:t>116</w:t>
            </w:r>
          </w:p>
        </w:tc>
        <w:tc>
          <w:tcPr>
            <w:tcW w:w="1445" w:type="dxa"/>
            <w:vAlign w:val="center"/>
          </w:tcPr>
          <w:p w14:paraId="0022E968">
            <w:pPr>
              <w:spacing w:line="240" w:lineRule="auto"/>
              <w:ind w:firstLine="0" w:firstLineChars="0"/>
              <w:jc w:val="center"/>
              <w:rPr>
                <w:rFonts w:hint="eastAsia"/>
                <w:color w:val="auto"/>
                <w:sz w:val="21"/>
                <w:szCs w:val="21"/>
              </w:rPr>
            </w:pPr>
            <w:r>
              <w:rPr>
                <w:rFonts w:hint="eastAsia"/>
                <w:color w:val="auto"/>
                <w:sz w:val="21"/>
                <w:szCs w:val="21"/>
              </w:rPr>
              <w:t>炭步镇文二村小学校园</w:t>
            </w:r>
          </w:p>
        </w:tc>
        <w:tc>
          <w:tcPr>
            <w:tcW w:w="991" w:type="dxa"/>
            <w:vAlign w:val="center"/>
          </w:tcPr>
          <w:p w14:paraId="5660E650">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5E70795B">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BEC8EA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D2A2490">
            <w:pPr>
              <w:spacing w:line="240" w:lineRule="auto"/>
              <w:ind w:firstLine="0" w:firstLineChars="0"/>
              <w:jc w:val="center"/>
              <w:rPr>
                <w:rFonts w:hint="eastAsia"/>
                <w:color w:val="auto"/>
                <w:sz w:val="21"/>
                <w:szCs w:val="21"/>
              </w:rPr>
            </w:pPr>
            <w:r>
              <w:rPr>
                <w:rFonts w:hint="eastAsia"/>
                <w:color w:val="auto"/>
                <w:sz w:val="21"/>
                <w:szCs w:val="21"/>
              </w:rPr>
              <w:t>3800</w:t>
            </w:r>
          </w:p>
        </w:tc>
        <w:tc>
          <w:tcPr>
            <w:tcW w:w="1060" w:type="dxa"/>
            <w:vAlign w:val="center"/>
          </w:tcPr>
          <w:p w14:paraId="34C99E7A">
            <w:pPr>
              <w:spacing w:line="240" w:lineRule="auto"/>
              <w:ind w:firstLine="0" w:firstLineChars="0"/>
              <w:jc w:val="center"/>
              <w:rPr>
                <w:rFonts w:hint="eastAsia"/>
                <w:color w:val="auto"/>
                <w:sz w:val="21"/>
                <w:szCs w:val="21"/>
              </w:rPr>
            </w:pPr>
            <w:r>
              <w:rPr>
                <w:rFonts w:hint="eastAsia"/>
                <w:color w:val="auto"/>
                <w:sz w:val="21"/>
                <w:szCs w:val="21"/>
              </w:rPr>
              <w:t>2600</w:t>
            </w:r>
          </w:p>
        </w:tc>
        <w:tc>
          <w:tcPr>
            <w:tcW w:w="1060" w:type="dxa"/>
            <w:vAlign w:val="center"/>
          </w:tcPr>
          <w:p w14:paraId="35D172F5">
            <w:pPr>
              <w:spacing w:line="240" w:lineRule="auto"/>
              <w:ind w:firstLine="0" w:firstLineChars="0"/>
              <w:jc w:val="center"/>
              <w:rPr>
                <w:rFonts w:hint="eastAsia"/>
                <w:color w:val="auto"/>
                <w:sz w:val="21"/>
                <w:szCs w:val="21"/>
              </w:rPr>
            </w:pPr>
            <w:r>
              <w:rPr>
                <w:rFonts w:hint="eastAsia"/>
                <w:color w:val="auto"/>
                <w:sz w:val="21"/>
                <w:szCs w:val="21"/>
              </w:rPr>
              <w:t>1900</w:t>
            </w:r>
          </w:p>
        </w:tc>
      </w:tr>
      <w:tr w14:paraId="2F54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3" w:type="dxa"/>
            <w:vAlign w:val="center"/>
          </w:tcPr>
          <w:p w14:paraId="449EAB02">
            <w:pPr>
              <w:spacing w:line="240" w:lineRule="auto"/>
              <w:ind w:firstLine="0" w:firstLineChars="0"/>
              <w:jc w:val="center"/>
              <w:rPr>
                <w:rFonts w:hint="eastAsia"/>
                <w:color w:val="auto"/>
                <w:sz w:val="21"/>
                <w:szCs w:val="21"/>
              </w:rPr>
            </w:pPr>
            <w:r>
              <w:rPr>
                <w:rFonts w:hint="eastAsia"/>
                <w:color w:val="auto"/>
                <w:sz w:val="21"/>
                <w:szCs w:val="21"/>
              </w:rPr>
              <w:t>117</w:t>
            </w:r>
          </w:p>
        </w:tc>
        <w:tc>
          <w:tcPr>
            <w:tcW w:w="1445" w:type="dxa"/>
            <w:vAlign w:val="center"/>
          </w:tcPr>
          <w:p w14:paraId="16134305">
            <w:pPr>
              <w:spacing w:line="240" w:lineRule="auto"/>
              <w:ind w:firstLine="0" w:firstLineChars="0"/>
              <w:jc w:val="center"/>
              <w:rPr>
                <w:rFonts w:hint="eastAsia"/>
                <w:color w:val="auto"/>
                <w:sz w:val="21"/>
                <w:szCs w:val="21"/>
              </w:rPr>
            </w:pPr>
            <w:r>
              <w:rPr>
                <w:rFonts w:hint="eastAsia"/>
                <w:color w:val="auto"/>
                <w:sz w:val="21"/>
                <w:szCs w:val="21"/>
              </w:rPr>
              <w:t>炭步镇唐美村村委</w:t>
            </w:r>
          </w:p>
        </w:tc>
        <w:tc>
          <w:tcPr>
            <w:tcW w:w="991" w:type="dxa"/>
            <w:vAlign w:val="center"/>
          </w:tcPr>
          <w:p w14:paraId="7BFEE1BE">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7C272870">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547389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853B67B">
            <w:pPr>
              <w:spacing w:line="240" w:lineRule="auto"/>
              <w:ind w:firstLine="0" w:firstLineChars="0"/>
              <w:jc w:val="center"/>
              <w:rPr>
                <w:rFonts w:hint="eastAsia"/>
                <w:color w:val="auto"/>
                <w:sz w:val="21"/>
                <w:szCs w:val="21"/>
              </w:rPr>
            </w:pPr>
            <w:r>
              <w:rPr>
                <w:rFonts w:hint="eastAsia"/>
                <w:color w:val="auto"/>
                <w:sz w:val="21"/>
                <w:szCs w:val="21"/>
              </w:rPr>
              <w:t>1650</w:t>
            </w:r>
          </w:p>
        </w:tc>
        <w:tc>
          <w:tcPr>
            <w:tcW w:w="1060" w:type="dxa"/>
            <w:vAlign w:val="center"/>
          </w:tcPr>
          <w:p w14:paraId="5E8C3F2F">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4560D83F">
            <w:pPr>
              <w:spacing w:line="240" w:lineRule="auto"/>
              <w:ind w:firstLine="0" w:firstLineChars="0"/>
              <w:jc w:val="center"/>
              <w:rPr>
                <w:rFonts w:hint="eastAsia"/>
                <w:color w:val="auto"/>
                <w:sz w:val="21"/>
                <w:szCs w:val="21"/>
              </w:rPr>
            </w:pPr>
            <w:r>
              <w:rPr>
                <w:rFonts w:hint="eastAsia"/>
                <w:color w:val="auto"/>
                <w:sz w:val="21"/>
                <w:szCs w:val="21"/>
              </w:rPr>
              <w:t>825</w:t>
            </w:r>
          </w:p>
        </w:tc>
      </w:tr>
      <w:tr w14:paraId="09C2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3F571C3">
            <w:pPr>
              <w:spacing w:line="240" w:lineRule="auto"/>
              <w:ind w:firstLine="0" w:firstLineChars="0"/>
              <w:jc w:val="center"/>
              <w:rPr>
                <w:rFonts w:hint="eastAsia"/>
                <w:color w:val="auto"/>
                <w:sz w:val="21"/>
                <w:szCs w:val="21"/>
              </w:rPr>
            </w:pPr>
            <w:r>
              <w:rPr>
                <w:rFonts w:hint="eastAsia"/>
                <w:color w:val="auto"/>
                <w:sz w:val="21"/>
                <w:szCs w:val="21"/>
              </w:rPr>
              <w:t>118</w:t>
            </w:r>
          </w:p>
        </w:tc>
        <w:tc>
          <w:tcPr>
            <w:tcW w:w="1445" w:type="dxa"/>
            <w:vAlign w:val="center"/>
          </w:tcPr>
          <w:p w14:paraId="5A1A3F5F">
            <w:pPr>
              <w:spacing w:line="240" w:lineRule="auto"/>
              <w:ind w:firstLine="0" w:firstLineChars="0"/>
              <w:jc w:val="center"/>
              <w:rPr>
                <w:rFonts w:hint="eastAsia"/>
                <w:color w:val="auto"/>
                <w:sz w:val="21"/>
                <w:szCs w:val="21"/>
              </w:rPr>
            </w:pPr>
            <w:r>
              <w:rPr>
                <w:rFonts w:hint="eastAsia"/>
                <w:color w:val="auto"/>
                <w:sz w:val="21"/>
                <w:szCs w:val="21"/>
              </w:rPr>
              <w:t>炭步中心小学</w:t>
            </w:r>
          </w:p>
        </w:tc>
        <w:tc>
          <w:tcPr>
            <w:tcW w:w="991" w:type="dxa"/>
            <w:vAlign w:val="center"/>
          </w:tcPr>
          <w:p w14:paraId="3BFE112E">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1CE5DA3E">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8F24FC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2EB0AD6">
            <w:pPr>
              <w:spacing w:line="240" w:lineRule="auto"/>
              <w:ind w:firstLine="0" w:firstLineChars="0"/>
              <w:jc w:val="center"/>
              <w:rPr>
                <w:rFonts w:hint="eastAsia"/>
                <w:color w:val="auto"/>
                <w:sz w:val="21"/>
                <w:szCs w:val="21"/>
              </w:rPr>
            </w:pPr>
            <w:r>
              <w:rPr>
                <w:rFonts w:hint="eastAsia"/>
                <w:color w:val="auto"/>
                <w:sz w:val="21"/>
                <w:szCs w:val="21"/>
              </w:rPr>
              <w:t>6408</w:t>
            </w:r>
          </w:p>
        </w:tc>
        <w:tc>
          <w:tcPr>
            <w:tcW w:w="1060" w:type="dxa"/>
            <w:vAlign w:val="center"/>
          </w:tcPr>
          <w:p w14:paraId="4E0B9E84">
            <w:pPr>
              <w:spacing w:line="240" w:lineRule="auto"/>
              <w:ind w:firstLine="0" w:firstLineChars="0"/>
              <w:jc w:val="center"/>
              <w:rPr>
                <w:rFonts w:hint="eastAsia"/>
                <w:color w:val="auto"/>
                <w:sz w:val="21"/>
                <w:szCs w:val="21"/>
              </w:rPr>
            </w:pPr>
            <w:r>
              <w:rPr>
                <w:rFonts w:hint="eastAsia"/>
                <w:color w:val="auto"/>
                <w:sz w:val="21"/>
                <w:szCs w:val="21"/>
              </w:rPr>
              <w:t>2738</w:t>
            </w:r>
          </w:p>
        </w:tc>
        <w:tc>
          <w:tcPr>
            <w:tcW w:w="1060" w:type="dxa"/>
            <w:vAlign w:val="center"/>
          </w:tcPr>
          <w:p w14:paraId="2ECD0193">
            <w:pPr>
              <w:spacing w:line="240" w:lineRule="auto"/>
              <w:ind w:firstLine="0" w:firstLineChars="0"/>
              <w:jc w:val="center"/>
              <w:rPr>
                <w:rFonts w:hint="eastAsia"/>
                <w:color w:val="auto"/>
                <w:sz w:val="21"/>
                <w:szCs w:val="21"/>
              </w:rPr>
            </w:pPr>
            <w:r>
              <w:rPr>
                <w:rFonts w:hint="eastAsia"/>
                <w:color w:val="auto"/>
                <w:sz w:val="21"/>
                <w:szCs w:val="21"/>
              </w:rPr>
              <w:t>3204</w:t>
            </w:r>
          </w:p>
        </w:tc>
      </w:tr>
      <w:tr w14:paraId="3018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A313555">
            <w:pPr>
              <w:spacing w:line="240" w:lineRule="auto"/>
              <w:ind w:firstLine="0" w:firstLineChars="0"/>
              <w:jc w:val="center"/>
              <w:rPr>
                <w:rFonts w:hint="eastAsia"/>
                <w:color w:val="auto"/>
                <w:sz w:val="21"/>
                <w:szCs w:val="21"/>
              </w:rPr>
            </w:pPr>
            <w:r>
              <w:rPr>
                <w:rFonts w:hint="eastAsia"/>
                <w:color w:val="auto"/>
                <w:sz w:val="21"/>
                <w:szCs w:val="21"/>
              </w:rPr>
              <w:t>119</w:t>
            </w:r>
          </w:p>
        </w:tc>
        <w:tc>
          <w:tcPr>
            <w:tcW w:w="1445" w:type="dxa"/>
            <w:vAlign w:val="center"/>
          </w:tcPr>
          <w:p w14:paraId="4CD7F9BC">
            <w:pPr>
              <w:spacing w:line="240" w:lineRule="auto"/>
              <w:ind w:firstLine="0" w:firstLineChars="0"/>
              <w:jc w:val="center"/>
              <w:rPr>
                <w:rFonts w:hint="eastAsia"/>
                <w:color w:val="auto"/>
                <w:sz w:val="21"/>
                <w:szCs w:val="21"/>
              </w:rPr>
            </w:pPr>
            <w:r>
              <w:rPr>
                <w:rFonts w:hint="eastAsia"/>
                <w:color w:val="auto"/>
                <w:sz w:val="21"/>
                <w:szCs w:val="21"/>
              </w:rPr>
              <w:t>鸭湖小学</w:t>
            </w:r>
          </w:p>
        </w:tc>
        <w:tc>
          <w:tcPr>
            <w:tcW w:w="991" w:type="dxa"/>
            <w:vAlign w:val="center"/>
          </w:tcPr>
          <w:p w14:paraId="149484E1">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20BA6E94">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tcPr>
          <w:p w14:paraId="2B30D824">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0BE0B5A6">
            <w:pPr>
              <w:spacing w:line="240" w:lineRule="auto"/>
              <w:ind w:firstLine="0" w:firstLineChars="0"/>
              <w:jc w:val="center"/>
              <w:rPr>
                <w:rFonts w:hint="eastAsia"/>
                <w:color w:val="auto"/>
                <w:sz w:val="21"/>
                <w:szCs w:val="21"/>
              </w:rPr>
            </w:pPr>
            <w:r>
              <w:rPr>
                <w:rFonts w:hint="eastAsia"/>
                <w:color w:val="auto"/>
                <w:sz w:val="21"/>
                <w:szCs w:val="21"/>
              </w:rPr>
              <w:t>1958</w:t>
            </w:r>
          </w:p>
        </w:tc>
        <w:tc>
          <w:tcPr>
            <w:tcW w:w="1060" w:type="dxa"/>
            <w:vAlign w:val="center"/>
          </w:tcPr>
          <w:p w14:paraId="46A5493E">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4DF7A23E">
            <w:pPr>
              <w:spacing w:line="240" w:lineRule="auto"/>
              <w:ind w:firstLine="0" w:firstLineChars="0"/>
              <w:jc w:val="center"/>
              <w:rPr>
                <w:rFonts w:hint="eastAsia"/>
                <w:color w:val="auto"/>
                <w:sz w:val="21"/>
                <w:szCs w:val="21"/>
              </w:rPr>
            </w:pPr>
            <w:r>
              <w:rPr>
                <w:rFonts w:hint="eastAsia"/>
                <w:color w:val="auto"/>
                <w:sz w:val="21"/>
                <w:szCs w:val="21"/>
              </w:rPr>
              <w:t>1305</w:t>
            </w:r>
          </w:p>
        </w:tc>
      </w:tr>
      <w:tr w14:paraId="596B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693E448">
            <w:pPr>
              <w:spacing w:line="240" w:lineRule="auto"/>
              <w:ind w:firstLine="0" w:firstLineChars="0"/>
              <w:jc w:val="center"/>
              <w:rPr>
                <w:rFonts w:hint="eastAsia"/>
                <w:color w:val="auto"/>
                <w:sz w:val="21"/>
                <w:szCs w:val="21"/>
              </w:rPr>
            </w:pPr>
            <w:r>
              <w:rPr>
                <w:rFonts w:hint="eastAsia"/>
                <w:color w:val="auto"/>
                <w:sz w:val="21"/>
                <w:szCs w:val="21"/>
              </w:rPr>
              <w:t>120</w:t>
            </w:r>
          </w:p>
        </w:tc>
        <w:tc>
          <w:tcPr>
            <w:tcW w:w="1445" w:type="dxa"/>
            <w:vAlign w:val="center"/>
          </w:tcPr>
          <w:p w14:paraId="12A96F28">
            <w:pPr>
              <w:spacing w:line="240" w:lineRule="auto"/>
              <w:ind w:firstLine="0" w:firstLineChars="0"/>
              <w:jc w:val="center"/>
              <w:rPr>
                <w:rFonts w:hint="eastAsia"/>
                <w:color w:val="auto"/>
                <w:sz w:val="21"/>
                <w:szCs w:val="21"/>
              </w:rPr>
            </w:pPr>
            <w:r>
              <w:rPr>
                <w:rFonts w:hint="eastAsia"/>
                <w:color w:val="auto"/>
                <w:sz w:val="21"/>
                <w:szCs w:val="21"/>
              </w:rPr>
              <w:t>明珠广场</w:t>
            </w:r>
          </w:p>
        </w:tc>
        <w:tc>
          <w:tcPr>
            <w:tcW w:w="991" w:type="dxa"/>
            <w:vAlign w:val="center"/>
          </w:tcPr>
          <w:p w14:paraId="091A1293">
            <w:pPr>
              <w:spacing w:line="240" w:lineRule="auto"/>
              <w:ind w:firstLine="0" w:firstLineChars="0"/>
              <w:jc w:val="center"/>
              <w:rPr>
                <w:rFonts w:hint="eastAsia"/>
                <w:color w:val="auto"/>
                <w:sz w:val="21"/>
                <w:szCs w:val="21"/>
              </w:rPr>
            </w:pPr>
            <w:r>
              <w:rPr>
                <w:rFonts w:hint="eastAsia"/>
                <w:color w:val="auto"/>
                <w:sz w:val="21"/>
                <w:szCs w:val="21"/>
              </w:rPr>
              <w:t>炭步镇</w:t>
            </w:r>
          </w:p>
        </w:tc>
        <w:tc>
          <w:tcPr>
            <w:tcW w:w="860" w:type="dxa"/>
            <w:vAlign w:val="center"/>
          </w:tcPr>
          <w:p w14:paraId="484737FE">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tcPr>
          <w:p w14:paraId="6F3BD3A7">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65339957">
            <w:pPr>
              <w:spacing w:line="240" w:lineRule="auto"/>
              <w:ind w:firstLine="0" w:firstLineChars="0"/>
              <w:jc w:val="center"/>
              <w:rPr>
                <w:rFonts w:hint="eastAsia"/>
                <w:color w:val="auto"/>
                <w:sz w:val="21"/>
                <w:szCs w:val="21"/>
              </w:rPr>
            </w:pPr>
            <w:r>
              <w:rPr>
                <w:rFonts w:hint="eastAsia"/>
                <w:color w:val="auto"/>
                <w:sz w:val="21"/>
                <w:szCs w:val="21"/>
              </w:rPr>
              <w:t>12000</w:t>
            </w:r>
          </w:p>
        </w:tc>
        <w:tc>
          <w:tcPr>
            <w:tcW w:w="1060" w:type="dxa"/>
            <w:vAlign w:val="center"/>
          </w:tcPr>
          <w:p w14:paraId="078E7933">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7FCC3DCA">
            <w:pPr>
              <w:spacing w:line="240" w:lineRule="auto"/>
              <w:ind w:firstLine="0" w:firstLineChars="0"/>
              <w:jc w:val="center"/>
              <w:rPr>
                <w:rFonts w:hint="eastAsia"/>
                <w:color w:val="auto"/>
                <w:sz w:val="21"/>
                <w:szCs w:val="21"/>
              </w:rPr>
            </w:pPr>
            <w:r>
              <w:rPr>
                <w:rFonts w:hint="eastAsia"/>
                <w:color w:val="auto"/>
                <w:sz w:val="21"/>
                <w:szCs w:val="21"/>
              </w:rPr>
              <w:t>800</w:t>
            </w:r>
          </w:p>
        </w:tc>
      </w:tr>
      <w:tr w14:paraId="26C4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8FFC7EF">
            <w:pPr>
              <w:spacing w:line="240" w:lineRule="auto"/>
              <w:ind w:firstLine="0" w:firstLineChars="0"/>
              <w:jc w:val="center"/>
              <w:rPr>
                <w:rFonts w:hint="eastAsia"/>
                <w:color w:val="auto"/>
                <w:sz w:val="21"/>
                <w:szCs w:val="21"/>
              </w:rPr>
            </w:pPr>
            <w:r>
              <w:rPr>
                <w:rFonts w:hint="eastAsia"/>
                <w:color w:val="auto"/>
                <w:sz w:val="21"/>
                <w:szCs w:val="21"/>
              </w:rPr>
              <w:t>121</w:t>
            </w:r>
          </w:p>
        </w:tc>
        <w:tc>
          <w:tcPr>
            <w:tcW w:w="1445" w:type="dxa"/>
            <w:vAlign w:val="center"/>
          </w:tcPr>
          <w:p w14:paraId="57A5CB54">
            <w:pPr>
              <w:spacing w:line="240" w:lineRule="auto"/>
              <w:ind w:firstLine="0" w:firstLineChars="0"/>
              <w:jc w:val="center"/>
              <w:rPr>
                <w:rFonts w:hint="eastAsia"/>
                <w:color w:val="auto"/>
                <w:sz w:val="21"/>
                <w:szCs w:val="21"/>
              </w:rPr>
            </w:pPr>
            <w:r>
              <w:rPr>
                <w:rFonts w:hint="eastAsia"/>
                <w:color w:val="auto"/>
                <w:sz w:val="21"/>
                <w:szCs w:val="21"/>
              </w:rPr>
              <w:t>芙蓉初级中学</w:t>
            </w:r>
          </w:p>
        </w:tc>
        <w:tc>
          <w:tcPr>
            <w:tcW w:w="991" w:type="dxa"/>
            <w:vAlign w:val="center"/>
          </w:tcPr>
          <w:p w14:paraId="0E763581">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67EF3D20">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008D55B">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DEDF101">
            <w:pPr>
              <w:spacing w:line="240" w:lineRule="auto"/>
              <w:ind w:firstLine="0" w:firstLineChars="0"/>
              <w:jc w:val="center"/>
              <w:rPr>
                <w:rFonts w:hint="eastAsia"/>
                <w:color w:val="auto"/>
                <w:sz w:val="21"/>
                <w:szCs w:val="21"/>
              </w:rPr>
            </w:pPr>
            <w:r>
              <w:rPr>
                <w:rFonts w:hint="eastAsia"/>
                <w:color w:val="auto"/>
                <w:sz w:val="21"/>
                <w:szCs w:val="21"/>
              </w:rPr>
              <w:t>16500</w:t>
            </w:r>
          </w:p>
        </w:tc>
        <w:tc>
          <w:tcPr>
            <w:tcW w:w="1060" w:type="dxa"/>
            <w:vAlign w:val="center"/>
          </w:tcPr>
          <w:p w14:paraId="3C439140">
            <w:pPr>
              <w:spacing w:line="240" w:lineRule="auto"/>
              <w:ind w:firstLine="0" w:firstLineChars="0"/>
              <w:jc w:val="center"/>
              <w:rPr>
                <w:rFonts w:hint="eastAsia"/>
                <w:color w:val="auto"/>
                <w:sz w:val="21"/>
                <w:szCs w:val="21"/>
              </w:rPr>
            </w:pPr>
            <w:r>
              <w:rPr>
                <w:rFonts w:hint="eastAsia"/>
                <w:color w:val="auto"/>
                <w:sz w:val="21"/>
                <w:szCs w:val="21"/>
              </w:rPr>
              <w:t>1440</w:t>
            </w:r>
          </w:p>
        </w:tc>
        <w:tc>
          <w:tcPr>
            <w:tcW w:w="1060" w:type="dxa"/>
            <w:vAlign w:val="center"/>
          </w:tcPr>
          <w:p w14:paraId="07280E95">
            <w:pPr>
              <w:spacing w:line="240" w:lineRule="auto"/>
              <w:ind w:firstLine="0" w:firstLineChars="0"/>
              <w:jc w:val="center"/>
              <w:rPr>
                <w:rFonts w:hint="eastAsia"/>
                <w:color w:val="auto"/>
                <w:sz w:val="21"/>
                <w:szCs w:val="21"/>
              </w:rPr>
            </w:pPr>
            <w:r>
              <w:rPr>
                <w:rFonts w:hint="eastAsia"/>
                <w:color w:val="auto"/>
                <w:sz w:val="21"/>
                <w:szCs w:val="21"/>
              </w:rPr>
              <w:t>8250</w:t>
            </w:r>
          </w:p>
        </w:tc>
      </w:tr>
      <w:tr w14:paraId="7CCA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DC48891">
            <w:pPr>
              <w:spacing w:line="240" w:lineRule="auto"/>
              <w:ind w:firstLine="0" w:firstLineChars="0"/>
              <w:jc w:val="center"/>
              <w:rPr>
                <w:rFonts w:hint="eastAsia"/>
                <w:color w:val="auto"/>
                <w:sz w:val="21"/>
                <w:szCs w:val="21"/>
              </w:rPr>
            </w:pPr>
            <w:r>
              <w:rPr>
                <w:rFonts w:hint="eastAsia"/>
                <w:color w:val="auto"/>
                <w:sz w:val="21"/>
                <w:szCs w:val="21"/>
              </w:rPr>
              <w:t>122</w:t>
            </w:r>
          </w:p>
        </w:tc>
        <w:tc>
          <w:tcPr>
            <w:tcW w:w="1445" w:type="dxa"/>
            <w:vAlign w:val="center"/>
          </w:tcPr>
          <w:p w14:paraId="07B7F015">
            <w:pPr>
              <w:spacing w:line="240" w:lineRule="auto"/>
              <w:ind w:firstLine="0" w:firstLineChars="0"/>
              <w:jc w:val="center"/>
              <w:rPr>
                <w:rFonts w:hint="eastAsia"/>
                <w:color w:val="auto"/>
                <w:sz w:val="21"/>
                <w:szCs w:val="21"/>
              </w:rPr>
            </w:pPr>
            <w:r>
              <w:rPr>
                <w:rFonts w:hint="eastAsia"/>
                <w:color w:val="auto"/>
                <w:sz w:val="21"/>
                <w:szCs w:val="21"/>
              </w:rPr>
              <w:t>狮岭体育馆</w:t>
            </w:r>
          </w:p>
        </w:tc>
        <w:tc>
          <w:tcPr>
            <w:tcW w:w="991" w:type="dxa"/>
            <w:vAlign w:val="center"/>
          </w:tcPr>
          <w:p w14:paraId="3681FB18">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338A9AAA">
            <w:pPr>
              <w:spacing w:line="240" w:lineRule="auto"/>
              <w:ind w:firstLine="0" w:firstLineChars="0"/>
              <w:jc w:val="center"/>
              <w:rPr>
                <w:rFonts w:hint="eastAsia"/>
                <w:color w:val="auto"/>
                <w:sz w:val="21"/>
                <w:szCs w:val="21"/>
              </w:rPr>
            </w:pPr>
            <w:r>
              <w:rPr>
                <w:rFonts w:hint="eastAsia"/>
                <w:color w:val="auto"/>
                <w:sz w:val="21"/>
                <w:szCs w:val="21"/>
              </w:rPr>
              <w:t>体育场馆类</w:t>
            </w:r>
          </w:p>
        </w:tc>
        <w:tc>
          <w:tcPr>
            <w:tcW w:w="1119" w:type="dxa"/>
            <w:vAlign w:val="center"/>
          </w:tcPr>
          <w:p w14:paraId="675C488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A56EB35">
            <w:pPr>
              <w:spacing w:line="240" w:lineRule="auto"/>
              <w:ind w:firstLine="0" w:firstLineChars="0"/>
              <w:jc w:val="center"/>
              <w:rPr>
                <w:rFonts w:hint="eastAsia"/>
                <w:color w:val="auto"/>
                <w:sz w:val="21"/>
                <w:szCs w:val="21"/>
              </w:rPr>
            </w:pPr>
            <w:r>
              <w:rPr>
                <w:rFonts w:hint="eastAsia"/>
                <w:color w:val="auto"/>
                <w:sz w:val="21"/>
                <w:szCs w:val="21"/>
              </w:rPr>
              <w:t>9649</w:t>
            </w:r>
          </w:p>
        </w:tc>
        <w:tc>
          <w:tcPr>
            <w:tcW w:w="1060" w:type="dxa"/>
            <w:vAlign w:val="center"/>
          </w:tcPr>
          <w:p w14:paraId="538A48BD">
            <w:pPr>
              <w:spacing w:line="240" w:lineRule="auto"/>
              <w:ind w:firstLine="0" w:firstLineChars="0"/>
              <w:jc w:val="center"/>
              <w:rPr>
                <w:rFonts w:hint="eastAsia"/>
                <w:color w:val="auto"/>
                <w:sz w:val="21"/>
                <w:szCs w:val="21"/>
              </w:rPr>
            </w:pPr>
            <w:r>
              <w:rPr>
                <w:rFonts w:hint="eastAsia"/>
                <w:color w:val="auto"/>
                <w:sz w:val="21"/>
                <w:szCs w:val="21"/>
              </w:rPr>
              <w:t>2020</w:t>
            </w:r>
          </w:p>
        </w:tc>
        <w:tc>
          <w:tcPr>
            <w:tcW w:w="1060" w:type="dxa"/>
            <w:vAlign w:val="center"/>
          </w:tcPr>
          <w:p w14:paraId="7B15577E">
            <w:pPr>
              <w:spacing w:line="240" w:lineRule="auto"/>
              <w:ind w:firstLine="0" w:firstLineChars="0"/>
              <w:jc w:val="center"/>
              <w:rPr>
                <w:rFonts w:hint="eastAsia"/>
                <w:color w:val="auto"/>
                <w:sz w:val="21"/>
                <w:szCs w:val="21"/>
              </w:rPr>
            </w:pPr>
            <w:r>
              <w:rPr>
                <w:rFonts w:hint="eastAsia"/>
                <w:color w:val="auto"/>
                <w:sz w:val="21"/>
                <w:szCs w:val="21"/>
              </w:rPr>
              <w:t>4825</w:t>
            </w:r>
          </w:p>
        </w:tc>
      </w:tr>
      <w:tr w14:paraId="5A7C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F76F126">
            <w:pPr>
              <w:spacing w:line="240" w:lineRule="auto"/>
              <w:ind w:firstLine="0" w:firstLineChars="0"/>
              <w:jc w:val="center"/>
              <w:rPr>
                <w:rFonts w:hint="eastAsia"/>
                <w:color w:val="auto"/>
                <w:sz w:val="21"/>
                <w:szCs w:val="21"/>
              </w:rPr>
            </w:pPr>
            <w:r>
              <w:rPr>
                <w:rFonts w:hint="eastAsia"/>
                <w:color w:val="auto"/>
                <w:sz w:val="21"/>
                <w:szCs w:val="21"/>
              </w:rPr>
              <w:t>123</w:t>
            </w:r>
          </w:p>
        </w:tc>
        <w:tc>
          <w:tcPr>
            <w:tcW w:w="1445" w:type="dxa"/>
            <w:vAlign w:val="center"/>
          </w:tcPr>
          <w:p w14:paraId="110E2A08">
            <w:pPr>
              <w:spacing w:line="240" w:lineRule="auto"/>
              <w:ind w:firstLine="0" w:firstLineChars="0"/>
              <w:jc w:val="center"/>
              <w:rPr>
                <w:rFonts w:hint="eastAsia"/>
                <w:color w:val="auto"/>
                <w:sz w:val="21"/>
                <w:szCs w:val="21"/>
              </w:rPr>
            </w:pPr>
            <w:r>
              <w:rPr>
                <w:rFonts w:hint="eastAsia"/>
                <w:color w:val="auto"/>
                <w:sz w:val="21"/>
                <w:szCs w:val="21"/>
              </w:rPr>
              <w:t>前进小学</w:t>
            </w:r>
          </w:p>
        </w:tc>
        <w:tc>
          <w:tcPr>
            <w:tcW w:w="991" w:type="dxa"/>
            <w:vAlign w:val="center"/>
          </w:tcPr>
          <w:p w14:paraId="676F25AF">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2E058DEE">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2622B7C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CF04E38">
            <w:pPr>
              <w:spacing w:line="240" w:lineRule="auto"/>
              <w:ind w:firstLine="0" w:firstLineChars="0"/>
              <w:jc w:val="center"/>
              <w:rPr>
                <w:rFonts w:hint="eastAsia"/>
                <w:color w:val="auto"/>
                <w:sz w:val="21"/>
                <w:szCs w:val="21"/>
              </w:rPr>
            </w:pPr>
            <w:r>
              <w:rPr>
                <w:rFonts w:hint="eastAsia"/>
                <w:color w:val="auto"/>
                <w:sz w:val="21"/>
                <w:szCs w:val="21"/>
              </w:rPr>
              <w:t>6000</w:t>
            </w:r>
          </w:p>
        </w:tc>
        <w:tc>
          <w:tcPr>
            <w:tcW w:w="1060" w:type="dxa"/>
            <w:vAlign w:val="center"/>
          </w:tcPr>
          <w:p w14:paraId="49F56B6C">
            <w:pPr>
              <w:spacing w:line="240" w:lineRule="auto"/>
              <w:ind w:firstLine="0" w:firstLineChars="0"/>
              <w:jc w:val="center"/>
              <w:rPr>
                <w:rFonts w:hint="eastAsia"/>
                <w:color w:val="auto"/>
                <w:sz w:val="21"/>
                <w:szCs w:val="21"/>
              </w:rPr>
            </w:pPr>
            <w:r>
              <w:rPr>
                <w:rFonts w:hint="eastAsia"/>
                <w:color w:val="auto"/>
                <w:sz w:val="21"/>
                <w:szCs w:val="21"/>
              </w:rPr>
              <w:t>3500</w:t>
            </w:r>
          </w:p>
        </w:tc>
        <w:tc>
          <w:tcPr>
            <w:tcW w:w="1060" w:type="dxa"/>
            <w:vAlign w:val="center"/>
          </w:tcPr>
          <w:p w14:paraId="6726E719">
            <w:pPr>
              <w:spacing w:line="240" w:lineRule="auto"/>
              <w:ind w:firstLine="0" w:firstLineChars="0"/>
              <w:jc w:val="center"/>
              <w:rPr>
                <w:rFonts w:hint="eastAsia"/>
                <w:color w:val="auto"/>
                <w:sz w:val="21"/>
                <w:szCs w:val="21"/>
              </w:rPr>
            </w:pPr>
            <w:r>
              <w:rPr>
                <w:rFonts w:hint="eastAsia"/>
                <w:color w:val="auto"/>
                <w:sz w:val="21"/>
                <w:szCs w:val="21"/>
              </w:rPr>
              <w:t>3000</w:t>
            </w:r>
          </w:p>
        </w:tc>
      </w:tr>
      <w:tr w14:paraId="04E5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8506A36">
            <w:pPr>
              <w:spacing w:line="240" w:lineRule="auto"/>
              <w:ind w:firstLine="0" w:firstLineChars="0"/>
              <w:jc w:val="center"/>
              <w:rPr>
                <w:rFonts w:hint="eastAsia"/>
                <w:color w:val="auto"/>
                <w:sz w:val="21"/>
                <w:szCs w:val="21"/>
              </w:rPr>
            </w:pPr>
            <w:r>
              <w:rPr>
                <w:rFonts w:hint="eastAsia"/>
                <w:color w:val="auto"/>
                <w:sz w:val="21"/>
                <w:szCs w:val="21"/>
              </w:rPr>
              <w:t>124</w:t>
            </w:r>
          </w:p>
        </w:tc>
        <w:tc>
          <w:tcPr>
            <w:tcW w:w="1445" w:type="dxa"/>
            <w:vAlign w:val="center"/>
          </w:tcPr>
          <w:p w14:paraId="40078956">
            <w:pPr>
              <w:spacing w:line="240" w:lineRule="auto"/>
              <w:ind w:firstLine="0" w:firstLineChars="0"/>
              <w:jc w:val="center"/>
              <w:rPr>
                <w:rFonts w:hint="eastAsia"/>
                <w:color w:val="auto"/>
                <w:sz w:val="21"/>
                <w:szCs w:val="21"/>
              </w:rPr>
            </w:pPr>
            <w:r>
              <w:rPr>
                <w:rFonts w:hint="eastAsia"/>
                <w:color w:val="auto"/>
                <w:sz w:val="21"/>
                <w:szCs w:val="21"/>
              </w:rPr>
              <w:t>狮岭镇冯村初级中学</w:t>
            </w:r>
          </w:p>
        </w:tc>
        <w:tc>
          <w:tcPr>
            <w:tcW w:w="991" w:type="dxa"/>
            <w:vAlign w:val="center"/>
          </w:tcPr>
          <w:p w14:paraId="7C2C7B7C">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518A3CAE">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F46CA2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9C55BE9">
            <w:pPr>
              <w:spacing w:line="240" w:lineRule="auto"/>
              <w:ind w:firstLine="0" w:firstLineChars="0"/>
              <w:jc w:val="center"/>
              <w:rPr>
                <w:rFonts w:hint="eastAsia"/>
                <w:color w:val="auto"/>
                <w:sz w:val="21"/>
                <w:szCs w:val="21"/>
              </w:rPr>
            </w:pPr>
            <w:r>
              <w:rPr>
                <w:rFonts w:hint="eastAsia"/>
                <w:color w:val="auto"/>
                <w:sz w:val="21"/>
                <w:szCs w:val="21"/>
              </w:rPr>
              <w:t>18648</w:t>
            </w:r>
          </w:p>
        </w:tc>
        <w:tc>
          <w:tcPr>
            <w:tcW w:w="1060" w:type="dxa"/>
            <w:vAlign w:val="center"/>
          </w:tcPr>
          <w:p w14:paraId="4363C027">
            <w:pPr>
              <w:spacing w:line="240" w:lineRule="auto"/>
              <w:ind w:firstLine="0" w:firstLineChars="0"/>
              <w:jc w:val="center"/>
              <w:rPr>
                <w:rFonts w:hint="eastAsia"/>
                <w:color w:val="auto"/>
                <w:sz w:val="21"/>
                <w:szCs w:val="21"/>
              </w:rPr>
            </w:pPr>
            <w:r>
              <w:rPr>
                <w:rFonts w:hint="eastAsia"/>
                <w:color w:val="auto"/>
                <w:sz w:val="21"/>
                <w:szCs w:val="21"/>
              </w:rPr>
              <w:t>5000</w:t>
            </w:r>
          </w:p>
        </w:tc>
        <w:tc>
          <w:tcPr>
            <w:tcW w:w="1060" w:type="dxa"/>
            <w:vAlign w:val="center"/>
          </w:tcPr>
          <w:p w14:paraId="64CF6F15">
            <w:pPr>
              <w:spacing w:line="240" w:lineRule="auto"/>
              <w:ind w:firstLine="0" w:firstLineChars="0"/>
              <w:jc w:val="center"/>
              <w:rPr>
                <w:rFonts w:hint="eastAsia"/>
                <w:color w:val="auto"/>
                <w:sz w:val="21"/>
                <w:szCs w:val="21"/>
              </w:rPr>
            </w:pPr>
            <w:r>
              <w:rPr>
                <w:rFonts w:hint="eastAsia"/>
                <w:color w:val="auto"/>
                <w:sz w:val="21"/>
                <w:szCs w:val="21"/>
              </w:rPr>
              <w:t>9324</w:t>
            </w:r>
          </w:p>
        </w:tc>
      </w:tr>
      <w:tr w14:paraId="2803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0A468B5">
            <w:pPr>
              <w:spacing w:line="240" w:lineRule="auto"/>
              <w:ind w:firstLine="0" w:firstLineChars="0"/>
              <w:jc w:val="center"/>
              <w:rPr>
                <w:rFonts w:hint="eastAsia"/>
                <w:color w:val="auto"/>
                <w:sz w:val="21"/>
                <w:szCs w:val="21"/>
              </w:rPr>
            </w:pPr>
            <w:r>
              <w:rPr>
                <w:rFonts w:hint="eastAsia"/>
                <w:color w:val="auto"/>
                <w:sz w:val="21"/>
                <w:szCs w:val="21"/>
              </w:rPr>
              <w:t>125</w:t>
            </w:r>
          </w:p>
        </w:tc>
        <w:tc>
          <w:tcPr>
            <w:tcW w:w="1445" w:type="dxa"/>
            <w:vAlign w:val="center"/>
          </w:tcPr>
          <w:p w14:paraId="6E51CDBB">
            <w:pPr>
              <w:spacing w:line="240" w:lineRule="auto"/>
              <w:ind w:firstLine="0" w:firstLineChars="0"/>
              <w:jc w:val="center"/>
              <w:rPr>
                <w:rFonts w:hint="eastAsia"/>
                <w:color w:val="auto"/>
                <w:sz w:val="21"/>
                <w:szCs w:val="21"/>
              </w:rPr>
            </w:pPr>
            <w:r>
              <w:rPr>
                <w:rFonts w:hint="eastAsia"/>
                <w:color w:val="auto"/>
                <w:sz w:val="21"/>
                <w:szCs w:val="21"/>
              </w:rPr>
              <w:t>狮岭镇新扬小学</w:t>
            </w:r>
          </w:p>
        </w:tc>
        <w:tc>
          <w:tcPr>
            <w:tcW w:w="991" w:type="dxa"/>
            <w:vAlign w:val="center"/>
          </w:tcPr>
          <w:p w14:paraId="534E6104">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00ECA774">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1E0CE2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85287A9">
            <w:pPr>
              <w:spacing w:line="240" w:lineRule="auto"/>
              <w:ind w:firstLine="0" w:firstLineChars="0"/>
              <w:jc w:val="center"/>
              <w:rPr>
                <w:rFonts w:hint="eastAsia"/>
                <w:color w:val="auto"/>
                <w:sz w:val="21"/>
                <w:szCs w:val="21"/>
              </w:rPr>
            </w:pPr>
            <w:r>
              <w:rPr>
                <w:rFonts w:hint="eastAsia"/>
                <w:color w:val="auto"/>
                <w:sz w:val="21"/>
                <w:szCs w:val="21"/>
              </w:rPr>
              <w:t>10000</w:t>
            </w:r>
          </w:p>
        </w:tc>
        <w:tc>
          <w:tcPr>
            <w:tcW w:w="1060" w:type="dxa"/>
            <w:vAlign w:val="center"/>
          </w:tcPr>
          <w:p w14:paraId="112B58A5">
            <w:pPr>
              <w:spacing w:line="240" w:lineRule="auto"/>
              <w:ind w:firstLine="0" w:firstLineChars="0"/>
              <w:jc w:val="center"/>
              <w:rPr>
                <w:rFonts w:hint="eastAsia"/>
                <w:color w:val="auto"/>
                <w:sz w:val="21"/>
                <w:szCs w:val="21"/>
              </w:rPr>
            </w:pPr>
            <w:r>
              <w:rPr>
                <w:rFonts w:hint="eastAsia"/>
                <w:color w:val="auto"/>
                <w:sz w:val="21"/>
                <w:szCs w:val="21"/>
              </w:rPr>
              <w:t>3715</w:t>
            </w:r>
          </w:p>
        </w:tc>
        <w:tc>
          <w:tcPr>
            <w:tcW w:w="1060" w:type="dxa"/>
            <w:vAlign w:val="center"/>
          </w:tcPr>
          <w:p w14:paraId="46F45F93">
            <w:pPr>
              <w:spacing w:line="240" w:lineRule="auto"/>
              <w:ind w:firstLine="0" w:firstLineChars="0"/>
              <w:jc w:val="center"/>
              <w:rPr>
                <w:rFonts w:hint="eastAsia"/>
                <w:color w:val="auto"/>
                <w:sz w:val="21"/>
                <w:szCs w:val="21"/>
              </w:rPr>
            </w:pPr>
            <w:r>
              <w:rPr>
                <w:rFonts w:hint="eastAsia"/>
                <w:color w:val="auto"/>
                <w:sz w:val="21"/>
                <w:szCs w:val="21"/>
              </w:rPr>
              <w:t>5000</w:t>
            </w:r>
          </w:p>
        </w:tc>
      </w:tr>
      <w:tr w14:paraId="3608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2F8E96A">
            <w:pPr>
              <w:spacing w:line="240" w:lineRule="auto"/>
              <w:ind w:firstLine="0" w:firstLineChars="0"/>
              <w:jc w:val="center"/>
              <w:rPr>
                <w:rFonts w:hint="eastAsia"/>
                <w:color w:val="auto"/>
                <w:sz w:val="21"/>
                <w:szCs w:val="21"/>
              </w:rPr>
            </w:pPr>
            <w:r>
              <w:rPr>
                <w:rFonts w:hint="eastAsia"/>
                <w:color w:val="auto"/>
                <w:sz w:val="21"/>
                <w:szCs w:val="21"/>
              </w:rPr>
              <w:t>126</w:t>
            </w:r>
          </w:p>
        </w:tc>
        <w:tc>
          <w:tcPr>
            <w:tcW w:w="1445" w:type="dxa"/>
            <w:vAlign w:val="center"/>
          </w:tcPr>
          <w:p w14:paraId="421F5EE0">
            <w:pPr>
              <w:spacing w:line="240" w:lineRule="auto"/>
              <w:ind w:firstLine="0" w:firstLineChars="0"/>
              <w:jc w:val="center"/>
              <w:rPr>
                <w:rFonts w:hint="eastAsia"/>
                <w:color w:val="auto"/>
                <w:sz w:val="21"/>
                <w:szCs w:val="21"/>
              </w:rPr>
            </w:pPr>
            <w:r>
              <w:rPr>
                <w:rFonts w:hint="eastAsia"/>
                <w:color w:val="auto"/>
                <w:sz w:val="21"/>
                <w:szCs w:val="21"/>
              </w:rPr>
              <w:t>狮岭镇马岭村村委</w:t>
            </w:r>
          </w:p>
        </w:tc>
        <w:tc>
          <w:tcPr>
            <w:tcW w:w="991" w:type="dxa"/>
            <w:vAlign w:val="center"/>
          </w:tcPr>
          <w:p w14:paraId="48878945">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12AA0A5D">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205C53A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101D42F">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0E35D07D">
            <w:pPr>
              <w:spacing w:line="240" w:lineRule="auto"/>
              <w:ind w:firstLine="0" w:firstLineChars="0"/>
              <w:jc w:val="center"/>
              <w:rPr>
                <w:rFonts w:hint="eastAsia"/>
                <w:color w:val="auto"/>
                <w:sz w:val="21"/>
                <w:szCs w:val="21"/>
              </w:rPr>
            </w:pPr>
            <w:r>
              <w:rPr>
                <w:rFonts w:hint="eastAsia"/>
                <w:color w:val="auto"/>
                <w:sz w:val="21"/>
                <w:szCs w:val="21"/>
              </w:rPr>
              <w:t>1200</w:t>
            </w:r>
          </w:p>
        </w:tc>
        <w:tc>
          <w:tcPr>
            <w:tcW w:w="1060" w:type="dxa"/>
            <w:vAlign w:val="center"/>
          </w:tcPr>
          <w:p w14:paraId="418C14D7">
            <w:pPr>
              <w:spacing w:line="240" w:lineRule="auto"/>
              <w:ind w:firstLine="0" w:firstLineChars="0"/>
              <w:jc w:val="center"/>
              <w:rPr>
                <w:rFonts w:hint="eastAsia"/>
                <w:color w:val="auto"/>
                <w:sz w:val="21"/>
                <w:szCs w:val="21"/>
              </w:rPr>
            </w:pPr>
            <w:r>
              <w:rPr>
                <w:rFonts w:hint="eastAsia"/>
                <w:color w:val="auto"/>
                <w:sz w:val="21"/>
                <w:szCs w:val="21"/>
              </w:rPr>
              <w:t>600</w:t>
            </w:r>
          </w:p>
        </w:tc>
      </w:tr>
      <w:tr w14:paraId="4D4E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8E17611">
            <w:pPr>
              <w:spacing w:line="240" w:lineRule="auto"/>
              <w:ind w:firstLine="0" w:firstLineChars="0"/>
              <w:jc w:val="center"/>
              <w:rPr>
                <w:rFonts w:hint="eastAsia"/>
                <w:color w:val="auto"/>
                <w:sz w:val="21"/>
                <w:szCs w:val="21"/>
              </w:rPr>
            </w:pPr>
            <w:r>
              <w:rPr>
                <w:rFonts w:hint="eastAsia"/>
                <w:color w:val="auto"/>
                <w:sz w:val="21"/>
                <w:szCs w:val="21"/>
              </w:rPr>
              <w:t>127</w:t>
            </w:r>
          </w:p>
        </w:tc>
        <w:tc>
          <w:tcPr>
            <w:tcW w:w="1445" w:type="dxa"/>
            <w:vAlign w:val="center"/>
          </w:tcPr>
          <w:p w14:paraId="7C7B5971">
            <w:pPr>
              <w:spacing w:line="240" w:lineRule="auto"/>
              <w:ind w:firstLine="0" w:firstLineChars="0"/>
              <w:jc w:val="center"/>
              <w:rPr>
                <w:rFonts w:hint="eastAsia"/>
                <w:color w:val="auto"/>
                <w:sz w:val="21"/>
                <w:szCs w:val="21"/>
              </w:rPr>
            </w:pPr>
            <w:r>
              <w:rPr>
                <w:rFonts w:hint="eastAsia"/>
                <w:color w:val="auto"/>
                <w:sz w:val="21"/>
                <w:szCs w:val="21"/>
              </w:rPr>
              <w:t>狮岭镇中心村中心小学</w:t>
            </w:r>
          </w:p>
        </w:tc>
        <w:tc>
          <w:tcPr>
            <w:tcW w:w="991" w:type="dxa"/>
            <w:vAlign w:val="center"/>
          </w:tcPr>
          <w:p w14:paraId="23233A37">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197D14B1">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6E8F936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517C798">
            <w:pPr>
              <w:spacing w:line="240" w:lineRule="auto"/>
              <w:ind w:firstLine="0" w:firstLineChars="0"/>
              <w:jc w:val="center"/>
              <w:rPr>
                <w:rFonts w:hint="eastAsia"/>
                <w:color w:val="auto"/>
                <w:sz w:val="21"/>
                <w:szCs w:val="21"/>
              </w:rPr>
            </w:pPr>
            <w:r>
              <w:rPr>
                <w:rFonts w:hint="eastAsia"/>
                <w:color w:val="auto"/>
                <w:sz w:val="21"/>
                <w:szCs w:val="21"/>
              </w:rPr>
              <w:t>9872</w:t>
            </w:r>
          </w:p>
        </w:tc>
        <w:tc>
          <w:tcPr>
            <w:tcW w:w="1060" w:type="dxa"/>
            <w:vAlign w:val="center"/>
          </w:tcPr>
          <w:p w14:paraId="4C50C399">
            <w:pPr>
              <w:spacing w:line="240" w:lineRule="auto"/>
              <w:ind w:firstLine="0" w:firstLineChars="0"/>
              <w:jc w:val="center"/>
              <w:rPr>
                <w:rFonts w:hint="eastAsia"/>
                <w:color w:val="auto"/>
                <w:sz w:val="21"/>
                <w:szCs w:val="21"/>
              </w:rPr>
            </w:pPr>
            <w:r>
              <w:rPr>
                <w:rFonts w:hint="eastAsia"/>
                <w:color w:val="auto"/>
                <w:sz w:val="21"/>
                <w:szCs w:val="21"/>
              </w:rPr>
              <w:t>5900</w:t>
            </w:r>
          </w:p>
        </w:tc>
        <w:tc>
          <w:tcPr>
            <w:tcW w:w="1060" w:type="dxa"/>
            <w:vAlign w:val="center"/>
          </w:tcPr>
          <w:p w14:paraId="516C92F5">
            <w:pPr>
              <w:spacing w:line="240" w:lineRule="auto"/>
              <w:ind w:firstLine="0" w:firstLineChars="0"/>
              <w:jc w:val="center"/>
              <w:rPr>
                <w:rFonts w:hint="eastAsia"/>
                <w:color w:val="auto"/>
                <w:sz w:val="21"/>
                <w:szCs w:val="21"/>
              </w:rPr>
            </w:pPr>
            <w:r>
              <w:rPr>
                <w:rFonts w:hint="eastAsia"/>
                <w:color w:val="auto"/>
                <w:sz w:val="21"/>
                <w:szCs w:val="21"/>
              </w:rPr>
              <w:t>4936</w:t>
            </w:r>
          </w:p>
        </w:tc>
      </w:tr>
      <w:tr w14:paraId="4A6D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B916266">
            <w:pPr>
              <w:spacing w:line="240" w:lineRule="auto"/>
              <w:ind w:firstLine="0" w:firstLineChars="0"/>
              <w:jc w:val="center"/>
              <w:rPr>
                <w:rFonts w:hint="eastAsia"/>
                <w:color w:val="auto"/>
                <w:sz w:val="21"/>
                <w:szCs w:val="21"/>
              </w:rPr>
            </w:pPr>
            <w:r>
              <w:rPr>
                <w:rFonts w:hint="eastAsia"/>
                <w:color w:val="auto"/>
                <w:sz w:val="21"/>
                <w:szCs w:val="21"/>
              </w:rPr>
              <w:t>128</w:t>
            </w:r>
          </w:p>
        </w:tc>
        <w:tc>
          <w:tcPr>
            <w:tcW w:w="1445" w:type="dxa"/>
            <w:vAlign w:val="center"/>
          </w:tcPr>
          <w:p w14:paraId="7378C4AF">
            <w:pPr>
              <w:spacing w:line="240" w:lineRule="auto"/>
              <w:ind w:firstLine="0" w:firstLineChars="0"/>
              <w:jc w:val="center"/>
              <w:rPr>
                <w:rFonts w:hint="eastAsia"/>
                <w:color w:val="auto"/>
                <w:sz w:val="21"/>
                <w:szCs w:val="21"/>
              </w:rPr>
            </w:pPr>
            <w:r>
              <w:rPr>
                <w:rFonts w:hint="eastAsia"/>
                <w:color w:val="auto"/>
                <w:sz w:val="21"/>
                <w:szCs w:val="21"/>
              </w:rPr>
              <w:t>狮岭镇联星村村委</w:t>
            </w:r>
          </w:p>
        </w:tc>
        <w:tc>
          <w:tcPr>
            <w:tcW w:w="991" w:type="dxa"/>
            <w:vAlign w:val="center"/>
          </w:tcPr>
          <w:p w14:paraId="7B1E6169">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578BF274">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2EE128FA">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EEDDAB0">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55EB3993">
            <w:pPr>
              <w:spacing w:line="240" w:lineRule="auto"/>
              <w:ind w:firstLine="0" w:firstLineChars="0"/>
              <w:jc w:val="center"/>
              <w:rPr>
                <w:rFonts w:hint="eastAsia"/>
                <w:color w:val="auto"/>
                <w:sz w:val="21"/>
                <w:szCs w:val="21"/>
              </w:rPr>
            </w:pPr>
            <w:r>
              <w:rPr>
                <w:rFonts w:hint="eastAsia"/>
                <w:color w:val="auto"/>
                <w:sz w:val="21"/>
                <w:szCs w:val="21"/>
              </w:rPr>
              <w:t>750</w:t>
            </w:r>
          </w:p>
        </w:tc>
        <w:tc>
          <w:tcPr>
            <w:tcW w:w="1060" w:type="dxa"/>
            <w:vAlign w:val="center"/>
          </w:tcPr>
          <w:p w14:paraId="3C0C999D">
            <w:pPr>
              <w:spacing w:line="240" w:lineRule="auto"/>
              <w:ind w:firstLine="0" w:firstLineChars="0"/>
              <w:jc w:val="center"/>
              <w:rPr>
                <w:rFonts w:hint="eastAsia"/>
                <w:color w:val="auto"/>
                <w:sz w:val="21"/>
                <w:szCs w:val="21"/>
              </w:rPr>
            </w:pPr>
            <w:r>
              <w:rPr>
                <w:rFonts w:hint="eastAsia"/>
                <w:color w:val="auto"/>
                <w:sz w:val="21"/>
                <w:szCs w:val="21"/>
              </w:rPr>
              <w:t>500</w:t>
            </w:r>
          </w:p>
        </w:tc>
      </w:tr>
      <w:tr w14:paraId="5658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744E6A1">
            <w:pPr>
              <w:spacing w:line="240" w:lineRule="auto"/>
              <w:ind w:firstLine="0" w:firstLineChars="0"/>
              <w:jc w:val="center"/>
              <w:rPr>
                <w:rFonts w:hint="eastAsia"/>
                <w:color w:val="auto"/>
                <w:sz w:val="21"/>
                <w:szCs w:val="21"/>
              </w:rPr>
            </w:pPr>
            <w:r>
              <w:rPr>
                <w:rFonts w:hint="eastAsia"/>
                <w:color w:val="auto"/>
                <w:sz w:val="21"/>
                <w:szCs w:val="21"/>
              </w:rPr>
              <w:t>129</w:t>
            </w:r>
          </w:p>
        </w:tc>
        <w:tc>
          <w:tcPr>
            <w:tcW w:w="1445" w:type="dxa"/>
            <w:vAlign w:val="center"/>
          </w:tcPr>
          <w:p w14:paraId="2950B3F0">
            <w:pPr>
              <w:spacing w:line="240" w:lineRule="auto"/>
              <w:ind w:firstLine="0" w:firstLineChars="0"/>
              <w:jc w:val="center"/>
              <w:rPr>
                <w:rFonts w:hint="eastAsia"/>
                <w:color w:val="auto"/>
                <w:sz w:val="21"/>
                <w:szCs w:val="21"/>
              </w:rPr>
            </w:pPr>
            <w:r>
              <w:rPr>
                <w:rFonts w:hint="eastAsia"/>
                <w:color w:val="auto"/>
                <w:sz w:val="21"/>
                <w:szCs w:val="21"/>
              </w:rPr>
              <w:t>狮岭镇义山小学</w:t>
            </w:r>
          </w:p>
        </w:tc>
        <w:tc>
          <w:tcPr>
            <w:tcW w:w="991" w:type="dxa"/>
            <w:vAlign w:val="center"/>
          </w:tcPr>
          <w:p w14:paraId="1813C4FF">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49793710">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4A424524">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6B63583B">
            <w:pPr>
              <w:spacing w:line="240" w:lineRule="auto"/>
              <w:ind w:firstLine="0" w:firstLineChars="0"/>
              <w:jc w:val="center"/>
              <w:rPr>
                <w:rFonts w:hint="eastAsia"/>
                <w:color w:val="auto"/>
                <w:sz w:val="21"/>
                <w:szCs w:val="21"/>
              </w:rPr>
            </w:pPr>
            <w:r>
              <w:rPr>
                <w:rFonts w:hint="eastAsia"/>
                <w:color w:val="auto"/>
                <w:sz w:val="21"/>
                <w:szCs w:val="21"/>
              </w:rPr>
              <w:t>6850</w:t>
            </w:r>
          </w:p>
        </w:tc>
        <w:tc>
          <w:tcPr>
            <w:tcW w:w="1060" w:type="dxa"/>
            <w:vAlign w:val="center"/>
          </w:tcPr>
          <w:p w14:paraId="5D3CCDB0">
            <w:pPr>
              <w:spacing w:line="240" w:lineRule="auto"/>
              <w:ind w:firstLine="0" w:firstLineChars="0"/>
              <w:jc w:val="center"/>
              <w:rPr>
                <w:rFonts w:hint="eastAsia"/>
                <w:color w:val="auto"/>
                <w:sz w:val="21"/>
                <w:szCs w:val="21"/>
              </w:rPr>
            </w:pPr>
            <w:r>
              <w:rPr>
                <w:rFonts w:hint="eastAsia"/>
                <w:color w:val="auto"/>
                <w:sz w:val="21"/>
                <w:szCs w:val="21"/>
              </w:rPr>
              <w:t>4100</w:t>
            </w:r>
          </w:p>
        </w:tc>
        <w:tc>
          <w:tcPr>
            <w:tcW w:w="1060" w:type="dxa"/>
            <w:vAlign w:val="center"/>
          </w:tcPr>
          <w:p w14:paraId="00ABB554">
            <w:pPr>
              <w:spacing w:line="240" w:lineRule="auto"/>
              <w:ind w:firstLine="0" w:firstLineChars="0"/>
              <w:jc w:val="center"/>
              <w:rPr>
                <w:rFonts w:hint="eastAsia"/>
                <w:color w:val="auto"/>
                <w:sz w:val="21"/>
                <w:szCs w:val="21"/>
              </w:rPr>
            </w:pPr>
            <w:r>
              <w:rPr>
                <w:rFonts w:hint="eastAsia"/>
                <w:color w:val="auto"/>
                <w:sz w:val="21"/>
                <w:szCs w:val="21"/>
              </w:rPr>
              <w:t>3425</w:t>
            </w:r>
          </w:p>
        </w:tc>
      </w:tr>
      <w:tr w14:paraId="161A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A73E668">
            <w:pPr>
              <w:spacing w:line="240" w:lineRule="auto"/>
              <w:ind w:firstLine="0" w:firstLineChars="0"/>
              <w:jc w:val="center"/>
              <w:rPr>
                <w:rFonts w:hint="eastAsia"/>
                <w:color w:val="auto"/>
                <w:sz w:val="21"/>
                <w:szCs w:val="21"/>
              </w:rPr>
            </w:pPr>
            <w:r>
              <w:rPr>
                <w:rFonts w:hint="eastAsia"/>
                <w:color w:val="auto"/>
                <w:sz w:val="21"/>
                <w:szCs w:val="21"/>
              </w:rPr>
              <w:t>130</w:t>
            </w:r>
          </w:p>
        </w:tc>
        <w:tc>
          <w:tcPr>
            <w:tcW w:w="1445" w:type="dxa"/>
            <w:vAlign w:val="center"/>
          </w:tcPr>
          <w:p w14:paraId="1B5AE3D9">
            <w:pPr>
              <w:spacing w:line="240" w:lineRule="auto"/>
              <w:ind w:firstLine="0" w:firstLineChars="0"/>
              <w:jc w:val="center"/>
              <w:rPr>
                <w:rFonts w:hint="eastAsia"/>
                <w:color w:val="auto"/>
                <w:sz w:val="21"/>
                <w:szCs w:val="21"/>
              </w:rPr>
            </w:pPr>
            <w:r>
              <w:rPr>
                <w:rFonts w:hint="eastAsia"/>
                <w:color w:val="auto"/>
                <w:sz w:val="21"/>
                <w:szCs w:val="21"/>
              </w:rPr>
              <w:t>狮岭镇衍成小学</w:t>
            </w:r>
          </w:p>
        </w:tc>
        <w:tc>
          <w:tcPr>
            <w:tcW w:w="991" w:type="dxa"/>
            <w:vAlign w:val="center"/>
          </w:tcPr>
          <w:p w14:paraId="08E3BAED">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2386C754">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0499A1F5">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4E6EF93">
            <w:pPr>
              <w:spacing w:line="240" w:lineRule="auto"/>
              <w:ind w:firstLine="0" w:firstLineChars="0"/>
              <w:jc w:val="center"/>
              <w:rPr>
                <w:rFonts w:hint="eastAsia"/>
                <w:color w:val="auto"/>
                <w:sz w:val="21"/>
                <w:szCs w:val="21"/>
              </w:rPr>
            </w:pPr>
            <w:r>
              <w:rPr>
                <w:rFonts w:hint="eastAsia"/>
                <w:color w:val="auto"/>
                <w:sz w:val="21"/>
                <w:szCs w:val="21"/>
              </w:rPr>
              <w:t>4520</w:t>
            </w:r>
          </w:p>
        </w:tc>
        <w:tc>
          <w:tcPr>
            <w:tcW w:w="1060" w:type="dxa"/>
            <w:vAlign w:val="center"/>
          </w:tcPr>
          <w:p w14:paraId="7A819D63">
            <w:pPr>
              <w:spacing w:line="240" w:lineRule="auto"/>
              <w:ind w:firstLine="0" w:firstLineChars="0"/>
              <w:jc w:val="center"/>
              <w:rPr>
                <w:rFonts w:hint="eastAsia"/>
                <w:color w:val="auto"/>
                <w:sz w:val="21"/>
                <w:szCs w:val="21"/>
              </w:rPr>
            </w:pPr>
            <w:r>
              <w:rPr>
                <w:rFonts w:hint="eastAsia"/>
                <w:color w:val="auto"/>
                <w:sz w:val="21"/>
                <w:szCs w:val="21"/>
              </w:rPr>
              <w:t>3050</w:t>
            </w:r>
          </w:p>
        </w:tc>
        <w:tc>
          <w:tcPr>
            <w:tcW w:w="1060" w:type="dxa"/>
            <w:vAlign w:val="center"/>
          </w:tcPr>
          <w:p w14:paraId="597FC7A3">
            <w:pPr>
              <w:spacing w:line="240" w:lineRule="auto"/>
              <w:ind w:firstLine="0" w:firstLineChars="0"/>
              <w:jc w:val="center"/>
              <w:rPr>
                <w:rFonts w:hint="eastAsia"/>
                <w:color w:val="auto"/>
                <w:sz w:val="21"/>
                <w:szCs w:val="21"/>
              </w:rPr>
            </w:pPr>
            <w:r>
              <w:rPr>
                <w:rFonts w:hint="eastAsia"/>
                <w:color w:val="auto"/>
                <w:sz w:val="21"/>
                <w:szCs w:val="21"/>
              </w:rPr>
              <w:t>2260</w:t>
            </w:r>
          </w:p>
        </w:tc>
      </w:tr>
      <w:tr w14:paraId="4054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8B782D7">
            <w:pPr>
              <w:spacing w:line="240" w:lineRule="auto"/>
              <w:ind w:firstLine="0" w:firstLineChars="0"/>
              <w:jc w:val="center"/>
              <w:rPr>
                <w:rFonts w:hint="eastAsia"/>
                <w:color w:val="auto"/>
                <w:sz w:val="21"/>
                <w:szCs w:val="21"/>
              </w:rPr>
            </w:pPr>
            <w:r>
              <w:rPr>
                <w:rFonts w:hint="eastAsia"/>
                <w:color w:val="auto"/>
                <w:sz w:val="21"/>
                <w:szCs w:val="21"/>
              </w:rPr>
              <w:t>131</w:t>
            </w:r>
          </w:p>
        </w:tc>
        <w:tc>
          <w:tcPr>
            <w:tcW w:w="1445" w:type="dxa"/>
            <w:vAlign w:val="center"/>
          </w:tcPr>
          <w:p w14:paraId="532339A9">
            <w:pPr>
              <w:spacing w:line="240" w:lineRule="auto"/>
              <w:ind w:firstLine="0" w:firstLineChars="0"/>
              <w:jc w:val="center"/>
              <w:rPr>
                <w:rFonts w:hint="eastAsia"/>
                <w:color w:val="auto"/>
                <w:sz w:val="21"/>
                <w:szCs w:val="21"/>
              </w:rPr>
            </w:pPr>
            <w:r>
              <w:rPr>
                <w:rFonts w:hint="eastAsia"/>
                <w:color w:val="auto"/>
                <w:sz w:val="21"/>
                <w:szCs w:val="21"/>
              </w:rPr>
              <w:t>狮岭镇益群小学</w:t>
            </w:r>
          </w:p>
        </w:tc>
        <w:tc>
          <w:tcPr>
            <w:tcW w:w="991" w:type="dxa"/>
            <w:vAlign w:val="center"/>
          </w:tcPr>
          <w:p w14:paraId="0967F425">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740DEA8F">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4EC55DA">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9A6673D">
            <w:pPr>
              <w:spacing w:line="240" w:lineRule="auto"/>
              <w:ind w:firstLine="0" w:firstLineChars="0"/>
              <w:jc w:val="center"/>
              <w:rPr>
                <w:rFonts w:hint="eastAsia"/>
                <w:color w:val="auto"/>
                <w:sz w:val="21"/>
                <w:szCs w:val="21"/>
              </w:rPr>
            </w:pPr>
            <w:r>
              <w:rPr>
                <w:rFonts w:hint="eastAsia"/>
                <w:color w:val="auto"/>
                <w:sz w:val="21"/>
                <w:szCs w:val="21"/>
              </w:rPr>
              <w:t>4800</w:t>
            </w:r>
          </w:p>
        </w:tc>
        <w:tc>
          <w:tcPr>
            <w:tcW w:w="1060" w:type="dxa"/>
            <w:vAlign w:val="center"/>
          </w:tcPr>
          <w:p w14:paraId="4FD336DF">
            <w:pPr>
              <w:spacing w:line="240" w:lineRule="auto"/>
              <w:ind w:firstLine="0" w:firstLineChars="0"/>
              <w:jc w:val="center"/>
              <w:rPr>
                <w:rFonts w:hint="eastAsia"/>
                <w:color w:val="auto"/>
                <w:sz w:val="21"/>
                <w:szCs w:val="21"/>
              </w:rPr>
            </w:pPr>
            <w:r>
              <w:rPr>
                <w:rFonts w:hint="eastAsia"/>
                <w:color w:val="auto"/>
                <w:sz w:val="21"/>
                <w:szCs w:val="21"/>
              </w:rPr>
              <w:t>2800</w:t>
            </w:r>
          </w:p>
        </w:tc>
        <w:tc>
          <w:tcPr>
            <w:tcW w:w="1060" w:type="dxa"/>
            <w:vAlign w:val="center"/>
          </w:tcPr>
          <w:p w14:paraId="74ECED30">
            <w:pPr>
              <w:spacing w:line="240" w:lineRule="auto"/>
              <w:ind w:firstLine="0" w:firstLineChars="0"/>
              <w:jc w:val="center"/>
              <w:rPr>
                <w:rFonts w:hint="eastAsia"/>
                <w:color w:val="auto"/>
                <w:sz w:val="21"/>
                <w:szCs w:val="21"/>
              </w:rPr>
            </w:pPr>
            <w:r>
              <w:rPr>
                <w:rFonts w:hint="eastAsia"/>
                <w:color w:val="auto"/>
                <w:sz w:val="21"/>
                <w:szCs w:val="21"/>
              </w:rPr>
              <w:t>2400</w:t>
            </w:r>
          </w:p>
        </w:tc>
      </w:tr>
      <w:tr w14:paraId="4C68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7BE8B0F2">
            <w:pPr>
              <w:spacing w:line="240" w:lineRule="auto"/>
              <w:ind w:firstLine="0" w:firstLineChars="0"/>
              <w:jc w:val="center"/>
              <w:rPr>
                <w:rFonts w:hint="eastAsia"/>
                <w:color w:val="auto"/>
                <w:sz w:val="21"/>
                <w:szCs w:val="21"/>
              </w:rPr>
            </w:pPr>
            <w:r>
              <w:rPr>
                <w:rFonts w:hint="eastAsia"/>
                <w:color w:val="auto"/>
                <w:sz w:val="21"/>
                <w:szCs w:val="21"/>
              </w:rPr>
              <w:t>132</w:t>
            </w:r>
          </w:p>
        </w:tc>
        <w:tc>
          <w:tcPr>
            <w:tcW w:w="1445" w:type="dxa"/>
            <w:vAlign w:val="center"/>
          </w:tcPr>
          <w:p w14:paraId="28D935D7">
            <w:pPr>
              <w:spacing w:line="240" w:lineRule="auto"/>
              <w:ind w:firstLine="0" w:firstLineChars="0"/>
              <w:jc w:val="center"/>
              <w:rPr>
                <w:rFonts w:hint="eastAsia"/>
                <w:color w:val="auto"/>
                <w:sz w:val="21"/>
                <w:szCs w:val="21"/>
              </w:rPr>
            </w:pPr>
            <w:r>
              <w:rPr>
                <w:rFonts w:hint="eastAsia"/>
                <w:color w:val="auto"/>
                <w:sz w:val="21"/>
                <w:szCs w:val="21"/>
              </w:rPr>
              <w:t>狮岭镇旗新小学</w:t>
            </w:r>
          </w:p>
        </w:tc>
        <w:tc>
          <w:tcPr>
            <w:tcW w:w="991" w:type="dxa"/>
            <w:vAlign w:val="center"/>
          </w:tcPr>
          <w:p w14:paraId="2FF351BF">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2493E1A8">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5844B8A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F6BE715">
            <w:pPr>
              <w:spacing w:line="240" w:lineRule="auto"/>
              <w:ind w:firstLine="0" w:firstLineChars="0"/>
              <w:jc w:val="center"/>
              <w:rPr>
                <w:rFonts w:hint="eastAsia"/>
                <w:color w:val="auto"/>
                <w:sz w:val="21"/>
                <w:szCs w:val="21"/>
              </w:rPr>
            </w:pPr>
            <w:r>
              <w:rPr>
                <w:rFonts w:hint="eastAsia"/>
                <w:color w:val="auto"/>
                <w:sz w:val="21"/>
                <w:szCs w:val="21"/>
              </w:rPr>
              <w:t>3100</w:t>
            </w:r>
          </w:p>
        </w:tc>
        <w:tc>
          <w:tcPr>
            <w:tcW w:w="1060" w:type="dxa"/>
            <w:vAlign w:val="center"/>
          </w:tcPr>
          <w:p w14:paraId="498CEE5D">
            <w:pPr>
              <w:spacing w:line="240" w:lineRule="auto"/>
              <w:ind w:firstLine="0" w:firstLineChars="0"/>
              <w:jc w:val="center"/>
              <w:rPr>
                <w:rFonts w:hint="eastAsia"/>
                <w:color w:val="auto"/>
                <w:sz w:val="21"/>
                <w:szCs w:val="21"/>
              </w:rPr>
            </w:pPr>
            <w:r>
              <w:rPr>
                <w:rFonts w:hint="eastAsia"/>
                <w:color w:val="auto"/>
                <w:sz w:val="21"/>
                <w:szCs w:val="21"/>
              </w:rPr>
              <w:t>1500</w:t>
            </w:r>
          </w:p>
        </w:tc>
        <w:tc>
          <w:tcPr>
            <w:tcW w:w="1060" w:type="dxa"/>
            <w:vAlign w:val="center"/>
          </w:tcPr>
          <w:p w14:paraId="3EA1488B">
            <w:pPr>
              <w:spacing w:line="240" w:lineRule="auto"/>
              <w:ind w:firstLine="0" w:firstLineChars="0"/>
              <w:jc w:val="center"/>
              <w:rPr>
                <w:rFonts w:hint="eastAsia"/>
                <w:color w:val="auto"/>
                <w:sz w:val="21"/>
                <w:szCs w:val="21"/>
              </w:rPr>
            </w:pPr>
            <w:r>
              <w:rPr>
                <w:rFonts w:hint="eastAsia"/>
                <w:color w:val="auto"/>
                <w:sz w:val="21"/>
                <w:szCs w:val="21"/>
              </w:rPr>
              <w:t>1550</w:t>
            </w:r>
          </w:p>
        </w:tc>
      </w:tr>
      <w:tr w14:paraId="6EEB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983DA7C">
            <w:pPr>
              <w:spacing w:line="240" w:lineRule="auto"/>
              <w:ind w:firstLine="0" w:firstLineChars="0"/>
              <w:jc w:val="center"/>
              <w:rPr>
                <w:rFonts w:hint="eastAsia"/>
                <w:color w:val="auto"/>
                <w:sz w:val="21"/>
                <w:szCs w:val="21"/>
              </w:rPr>
            </w:pPr>
            <w:r>
              <w:rPr>
                <w:rFonts w:hint="eastAsia"/>
                <w:color w:val="auto"/>
                <w:sz w:val="21"/>
                <w:szCs w:val="21"/>
              </w:rPr>
              <w:t>133</w:t>
            </w:r>
          </w:p>
        </w:tc>
        <w:tc>
          <w:tcPr>
            <w:tcW w:w="1445" w:type="dxa"/>
            <w:vAlign w:val="center"/>
          </w:tcPr>
          <w:p w14:paraId="0261C1DC">
            <w:pPr>
              <w:spacing w:line="240" w:lineRule="auto"/>
              <w:ind w:firstLine="0" w:firstLineChars="0"/>
              <w:jc w:val="center"/>
              <w:rPr>
                <w:rFonts w:hint="eastAsia"/>
                <w:color w:val="auto"/>
                <w:sz w:val="21"/>
                <w:szCs w:val="21"/>
              </w:rPr>
            </w:pPr>
            <w:r>
              <w:rPr>
                <w:rFonts w:hint="eastAsia"/>
                <w:color w:val="auto"/>
                <w:sz w:val="21"/>
                <w:szCs w:val="21"/>
              </w:rPr>
              <w:t>狮岭镇新民小学</w:t>
            </w:r>
          </w:p>
        </w:tc>
        <w:tc>
          <w:tcPr>
            <w:tcW w:w="991" w:type="dxa"/>
            <w:vAlign w:val="center"/>
          </w:tcPr>
          <w:p w14:paraId="7B56BD3B">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49A67600">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209A84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7889FAE">
            <w:pPr>
              <w:spacing w:line="240" w:lineRule="auto"/>
              <w:ind w:firstLine="0" w:firstLineChars="0"/>
              <w:jc w:val="center"/>
              <w:rPr>
                <w:rFonts w:hint="eastAsia"/>
                <w:color w:val="auto"/>
                <w:sz w:val="21"/>
                <w:szCs w:val="21"/>
              </w:rPr>
            </w:pPr>
            <w:r>
              <w:rPr>
                <w:rFonts w:hint="eastAsia"/>
                <w:color w:val="auto"/>
                <w:sz w:val="21"/>
                <w:szCs w:val="21"/>
              </w:rPr>
              <w:t>4850</w:t>
            </w:r>
          </w:p>
        </w:tc>
        <w:tc>
          <w:tcPr>
            <w:tcW w:w="1060" w:type="dxa"/>
            <w:vAlign w:val="center"/>
          </w:tcPr>
          <w:p w14:paraId="6F62966C">
            <w:pPr>
              <w:spacing w:line="240" w:lineRule="auto"/>
              <w:ind w:firstLine="0" w:firstLineChars="0"/>
              <w:jc w:val="center"/>
              <w:rPr>
                <w:rFonts w:hint="eastAsia"/>
                <w:color w:val="auto"/>
                <w:sz w:val="21"/>
                <w:szCs w:val="21"/>
              </w:rPr>
            </w:pPr>
            <w:r>
              <w:rPr>
                <w:rFonts w:hint="eastAsia"/>
                <w:color w:val="auto"/>
                <w:sz w:val="21"/>
                <w:szCs w:val="21"/>
              </w:rPr>
              <w:t>3250</w:t>
            </w:r>
          </w:p>
        </w:tc>
        <w:tc>
          <w:tcPr>
            <w:tcW w:w="1060" w:type="dxa"/>
            <w:vAlign w:val="center"/>
          </w:tcPr>
          <w:p w14:paraId="3431A0A0">
            <w:pPr>
              <w:spacing w:line="240" w:lineRule="auto"/>
              <w:ind w:firstLine="0" w:firstLineChars="0"/>
              <w:jc w:val="center"/>
              <w:rPr>
                <w:rFonts w:hint="eastAsia"/>
                <w:color w:val="auto"/>
                <w:sz w:val="21"/>
                <w:szCs w:val="21"/>
              </w:rPr>
            </w:pPr>
            <w:r>
              <w:rPr>
                <w:rFonts w:hint="eastAsia"/>
                <w:color w:val="auto"/>
                <w:sz w:val="21"/>
                <w:szCs w:val="21"/>
              </w:rPr>
              <w:t>2425</w:t>
            </w:r>
          </w:p>
        </w:tc>
      </w:tr>
      <w:tr w14:paraId="5C58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B68AE81">
            <w:pPr>
              <w:spacing w:line="240" w:lineRule="auto"/>
              <w:ind w:firstLine="0" w:firstLineChars="0"/>
              <w:jc w:val="center"/>
              <w:rPr>
                <w:rFonts w:hint="eastAsia"/>
                <w:color w:val="auto"/>
                <w:sz w:val="21"/>
                <w:szCs w:val="21"/>
              </w:rPr>
            </w:pPr>
            <w:r>
              <w:rPr>
                <w:rFonts w:hint="eastAsia"/>
                <w:color w:val="auto"/>
                <w:sz w:val="21"/>
                <w:szCs w:val="21"/>
              </w:rPr>
              <w:t>134</w:t>
            </w:r>
          </w:p>
        </w:tc>
        <w:tc>
          <w:tcPr>
            <w:tcW w:w="1445" w:type="dxa"/>
            <w:vAlign w:val="center"/>
          </w:tcPr>
          <w:p w14:paraId="29FB8C44">
            <w:pPr>
              <w:spacing w:line="240" w:lineRule="auto"/>
              <w:ind w:firstLine="0" w:firstLineChars="0"/>
              <w:jc w:val="center"/>
              <w:rPr>
                <w:rFonts w:hint="eastAsia"/>
                <w:color w:val="auto"/>
                <w:sz w:val="21"/>
                <w:szCs w:val="21"/>
              </w:rPr>
            </w:pPr>
            <w:r>
              <w:rPr>
                <w:rFonts w:hint="eastAsia"/>
                <w:color w:val="auto"/>
                <w:sz w:val="21"/>
                <w:szCs w:val="21"/>
              </w:rPr>
              <w:t>狮岭镇新庄小学</w:t>
            </w:r>
          </w:p>
        </w:tc>
        <w:tc>
          <w:tcPr>
            <w:tcW w:w="991" w:type="dxa"/>
            <w:vAlign w:val="center"/>
          </w:tcPr>
          <w:p w14:paraId="3240DADB">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7D18C857">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ACAA81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B9E74C3">
            <w:pPr>
              <w:spacing w:line="240" w:lineRule="auto"/>
              <w:ind w:firstLine="0" w:firstLineChars="0"/>
              <w:jc w:val="center"/>
              <w:rPr>
                <w:rFonts w:hint="eastAsia"/>
                <w:color w:val="auto"/>
                <w:sz w:val="21"/>
                <w:szCs w:val="21"/>
              </w:rPr>
            </w:pPr>
            <w:r>
              <w:rPr>
                <w:rFonts w:hint="eastAsia"/>
                <w:color w:val="auto"/>
                <w:sz w:val="21"/>
                <w:szCs w:val="21"/>
              </w:rPr>
              <w:t>4711</w:t>
            </w:r>
          </w:p>
        </w:tc>
        <w:tc>
          <w:tcPr>
            <w:tcW w:w="1060" w:type="dxa"/>
            <w:vAlign w:val="center"/>
          </w:tcPr>
          <w:p w14:paraId="58F2157C">
            <w:pPr>
              <w:spacing w:line="240" w:lineRule="auto"/>
              <w:ind w:firstLine="0" w:firstLineChars="0"/>
              <w:jc w:val="center"/>
              <w:rPr>
                <w:rFonts w:hint="eastAsia"/>
                <w:color w:val="auto"/>
                <w:sz w:val="21"/>
                <w:szCs w:val="21"/>
              </w:rPr>
            </w:pPr>
            <w:r>
              <w:rPr>
                <w:rFonts w:hint="eastAsia"/>
                <w:color w:val="auto"/>
                <w:sz w:val="21"/>
                <w:szCs w:val="21"/>
              </w:rPr>
              <w:t>2500</w:t>
            </w:r>
          </w:p>
        </w:tc>
        <w:tc>
          <w:tcPr>
            <w:tcW w:w="1060" w:type="dxa"/>
            <w:vAlign w:val="center"/>
          </w:tcPr>
          <w:p w14:paraId="5A2F1C2C">
            <w:pPr>
              <w:spacing w:line="240" w:lineRule="auto"/>
              <w:ind w:firstLine="0" w:firstLineChars="0"/>
              <w:jc w:val="center"/>
              <w:rPr>
                <w:rFonts w:hint="eastAsia"/>
                <w:color w:val="auto"/>
                <w:sz w:val="21"/>
                <w:szCs w:val="21"/>
              </w:rPr>
            </w:pPr>
            <w:r>
              <w:rPr>
                <w:rFonts w:hint="eastAsia"/>
                <w:color w:val="auto"/>
                <w:sz w:val="21"/>
                <w:szCs w:val="21"/>
              </w:rPr>
              <w:t>2356</w:t>
            </w:r>
          </w:p>
        </w:tc>
      </w:tr>
      <w:tr w14:paraId="56B2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1FB732C">
            <w:pPr>
              <w:spacing w:line="240" w:lineRule="auto"/>
              <w:ind w:firstLine="0" w:firstLineChars="0"/>
              <w:jc w:val="center"/>
              <w:rPr>
                <w:rFonts w:hint="eastAsia"/>
                <w:color w:val="auto"/>
                <w:sz w:val="21"/>
                <w:szCs w:val="21"/>
              </w:rPr>
            </w:pPr>
            <w:r>
              <w:rPr>
                <w:rFonts w:hint="eastAsia"/>
                <w:color w:val="auto"/>
                <w:sz w:val="21"/>
                <w:szCs w:val="21"/>
              </w:rPr>
              <w:t>135</w:t>
            </w:r>
          </w:p>
        </w:tc>
        <w:tc>
          <w:tcPr>
            <w:tcW w:w="1445" w:type="dxa"/>
            <w:vAlign w:val="center"/>
          </w:tcPr>
          <w:p w14:paraId="367E444A">
            <w:pPr>
              <w:spacing w:line="240" w:lineRule="auto"/>
              <w:ind w:firstLine="0" w:firstLineChars="0"/>
              <w:jc w:val="center"/>
              <w:rPr>
                <w:rFonts w:hint="eastAsia"/>
                <w:color w:val="auto"/>
                <w:sz w:val="21"/>
                <w:szCs w:val="21"/>
              </w:rPr>
            </w:pPr>
            <w:r>
              <w:rPr>
                <w:rFonts w:hint="eastAsia"/>
                <w:color w:val="auto"/>
                <w:sz w:val="21"/>
                <w:szCs w:val="21"/>
              </w:rPr>
              <w:t>狮岭镇新芙蓉学校</w:t>
            </w:r>
          </w:p>
        </w:tc>
        <w:tc>
          <w:tcPr>
            <w:tcW w:w="991" w:type="dxa"/>
            <w:vAlign w:val="center"/>
          </w:tcPr>
          <w:p w14:paraId="250E948A">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3B653AD0">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58E1EBF">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83E4F6B">
            <w:pPr>
              <w:spacing w:line="240" w:lineRule="auto"/>
              <w:ind w:firstLine="0" w:firstLineChars="0"/>
              <w:jc w:val="center"/>
              <w:rPr>
                <w:rFonts w:hint="eastAsia"/>
                <w:color w:val="auto"/>
                <w:sz w:val="21"/>
                <w:szCs w:val="21"/>
              </w:rPr>
            </w:pPr>
            <w:r>
              <w:rPr>
                <w:rFonts w:hint="eastAsia"/>
                <w:color w:val="auto"/>
                <w:sz w:val="21"/>
                <w:szCs w:val="21"/>
              </w:rPr>
              <w:t>3650</w:t>
            </w:r>
          </w:p>
        </w:tc>
        <w:tc>
          <w:tcPr>
            <w:tcW w:w="1060" w:type="dxa"/>
            <w:vAlign w:val="center"/>
          </w:tcPr>
          <w:p w14:paraId="79798107">
            <w:pPr>
              <w:spacing w:line="240" w:lineRule="auto"/>
              <w:ind w:firstLine="0" w:firstLineChars="0"/>
              <w:jc w:val="center"/>
              <w:rPr>
                <w:rFonts w:hint="eastAsia"/>
                <w:color w:val="auto"/>
                <w:sz w:val="21"/>
                <w:szCs w:val="21"/>
              </w:rPr>
            </w:pPr>
            <w:r>
              <w:rPr>
                <w:rFonts w:hint="eastAsia"/>
                <w:color w:val="auto"/>
                <w:sz w:val="21"/>
                <w:szCs w:val="21"/>
              </w:rPr>
              <w:t>1980</w:t>
            </w:r>
          </w:p>
        </w:tc>
        <w:tc>
          <w:tcPr>
            <w:tcW w:w="1060" w:type="dxa"/>
            <w:vAlign w:val="center"/>
          </w:tcPr>
          <w:p w14:paraId="4557DC7C">
            <w:pPr>
              <w:spacing w:line="240" w:lineRule="auto"/>
              <w:ind w:firstLine="0" w:firstLineChars="0"/>
              <w:jc w:val="center"/>
              <w:rPr>
                <w:rFonts w:hint="eastAsia"/>
                <w:color w:val="auto"/>
                <w:sz w:val="21"/>
                <w:szCs w:val="21"/>
              </w:rPr>
            </w:pPr>
            <w:r>
              <w:rPr>
                <w:rFonts w:hint="eastAsia"/>
                <w:color w:val="auto"/>
                <w:sz w:val="21"/>
                <w:szCs w:val="21"/>
              </w:rPr>
              <w:t>1825</w:t>
            </w:r>
          </w:p>
        </w:tc>
      </w:tr>
      <w:tr w14:paraId="3510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11449FF0">
            <w:pPr>
              <w:spacing w:line="240" w:lineRule="auto"/>
              <w:ind w:firstLine="0" w:firstLineChars="0"/>
              <w:jc w:val="center"/>
              <w:rPr>
                <w:rFonts w:hint="eastAsia"/>
                <w:color w:val="auto"/>
                <w:sz w:val="21"/>
                <w:szCs w:val="21"/>
              </w:rPr>
            </w:pPr>
            <w:r>
              <w:rPr>
                <w:rFonts w:hint="eastAsia"/>
                <w:color w:val="auto"/>
                <w:sz w:val="21"/>
                <w:szCs w:val="21"/>
              </w:rPr>
              <w:t>136</w:t>
            </w:r>
          </w:p>
        </w:tc>
        <w:tc>
          <w:tcPr>
            <w:tcW w:w="1445" w:type="dxa"/>
            <w:vAlign w:val="center"/>
          </w:tcPr>
          <w:p w14:paraId="10B8643A">
            <w:pPr>
              <w:spacing w:line="240" w:lineRule="auto"/>
              <w:ind w:firstLine="0" w:firstLineChars="0"/>
              <w:jc w:val="center"/>
              <w:rPr>
                <w:rFonts w:hint="eastAsia"/>
                <w:color w:val="auto"/>
                <w:sz w:val="21"/>
                <w:szCs w:val="21"/>
              </w:rPr>
            </w:pPr>
            <w:r>
              <w:rPr>
                <w:rFonts w:hint="eastAsia"/>
                <w:color w:val="auto"/>
                <w:sz w:val="21"/>
                <w:szCs w:val="21"/>
              </w:rPr>
              <w:t>狮岭镇集贤村村委</w:t>
            </w:r>
          </w:p>
        </w:tc>
        <w:tc>
          <w:tcPr>
            <w:tcW w:w="991" w:type="dxa"/>
            <w:vAlign w:val="center"/>
          </w:tcPr>
          <w:p w14:paraId="0CE9B4BA">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7CC70B20">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7B02B65E">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321B3C25">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59DF24FE">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609AFE09">
            <w:pPr>
              <w:spacing w:line="240" w:lineRule="auto"/>
              <w:ind w:firstLine="0" w:firstLineChars="0"/>
              <w:jc w:val="center"/>
              <w:rPr>
                <w:rFonts w:hint="eastAsia"/>
                <w:color w:val="auto"/>
                <w:sz w:val="21"/>
                <w:szCs w:val="21"/>
              </w:rPr>
            </w:pPr>
            <w:r>
              <w:rPr>
                <w:rFonts w:hint="eastAsia"/>
                <w:color w:val="auto"/>
                <w:sz w:val="21"/>
                <w:szCs w:val="21"/>
              </w:rPr>
              <w:t>500</w:t>
            </w:r>
          </w:p>
        </w:tc>
      </w:tr>
      <w:tr w14:paraId="106F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77E10C0">
            <w:pPr>
              <w:spacing w:line="240" w:lineRule="auto"/>
              <w:ind w:firstLine="0" w:firstLineChars="0"/>
              <w:jc w:val="center"/>
              <w:rPr>
                <w:rFonts w:hint="eastAsia"/>
                <w:color w:val="auto"/>
                <w:sz w:val="21"/>
                <w:szCs w:val="21"/>
              </w:rPr>
            </w:pPr>
            <w:r>
              <w:rPr>
                <w:rFonts w:hint="eastAsia"/>
                <w:color w:val="auto"/>
                <w:sz w:val="21"/>
                <w:szCs w:val="21"/>
              </w:rPr>
              <w:t>137</w:t>
            </w:r>
          </w:p>
        </w:tc>
        <w:tc>
          <w:tcPr>
            <w:tcW w:w="1445" w:type="dxa"/>
            <w:vAlign w:val="center"/>
          </w:tcPr>
          <w:p w14:paraId="1A5589F7">
            <w:pPr>
              <w:spacing w:line="240" w:lineRule="auto"/>
              <w:ind w:firstLine="0" w:firstLineChars="0"/>
              <w:jc w:val="center"/>
              <w:rPr>
                <w:rFonts w:hint="eastAsia"/>
                <w:color w:val="auto"/>
                <w:sz w:val="21"/>
                <w:szCs w:val="21"/>
              </w:rPr>
            </w:pPr>
            <w:r>
              <w:rPr>
                <w:rFonts w:hint="eastAsia"/>
                <w:color w:val="auto"/>
                <w:sz w:val="21"/>
                <w:szCs w:val="21"/>
              </w:rPr>
              <w:t>狮山公园</w:t>
            </w:r>
          </w:p>
        </w:tc>
        <w:tc>
          <w:tcPr>
            <w:tcW w:w="991" w:type="dxa"/>
            <w:vAlign w:val="center"/>
          </w:tcPr>
          <w:p w14:paraId="5E9A9801">
            <w:pPr>
              <w:spacing w:line="240" w:lineRule="auto"/>
              <w:ind w:firstLine="0" w:firstLineChars="0"/>
              <w:jc w:val="center"/>
              <w:rPr>
                <w:rFonts w:hint="eastAsia"/>
                <w:color w:val="auto"/>
                <w:sz w:val="21"/>
                <w:szCs w:val="21"/>
              </w:rPr>
            </w:pPr>
            <w:r>
              <w:rPr>
                <w:rFonts w:hint="eastAsia"/>
                <w:color w:val="auto"/>
                <w:sz w:val="21"/>
                <w:szCs w:val="21"/>
              </w:rPr>
              <w:t>狮岭镇</w:t>
            </w:r>
          </w:p>
        </w:tc>
        <w:tc>
          <w:tcPr>
            <w:tcW w:w="860" w:type="dxa"/>
            <w:vAlign w:val="center"/>
          </w:tcPr>
          <w:p w14:paraId="6BC63EF2">
            <w:pPr>
              <w:spacing w:line="240" w:lineRule="auto"/>
              <w:ind w:firstLine="0" w:firstLineChars="0"/>
              <w:jc w:val="center"/>
              <w:rPr>
                <w:rFonts w:hint="eastAsia"/>
                <w:color w:val="auto"/>
                <w:sz w:val="21"/>
                <w:szCs w:val="21"/>
              </w:rPr>
            </w:pPr>
            <w:r>
              <w:rPr>
                <w:rFonts w:hint="eastAsia"/>
                <w:color w:val="auto"/>
                <w:sz w:val="21"/>
                <w:szCs w:val="21"/>
              </w:rPr>
              <w:t>公园（绿地）类</w:t>
            </w:r>
          </w:p>
        </w:tc>
        <w:tc>
          <w:tcPr>
            <w:tcW w:w="1119" w:type="dxa"/>
            <w:vAlign w:val="center"/>
          </w:tcPr>
          <w:p w14:paraId="2F69A8ED">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03824BDE">
            <w:pPr>
              <w:spacing w:line="240" w:lineRule="auto"/>
              <w:ind w:firstLine="0" w:firstLineChars="0"/>
              <w:jc w:val="center"/>
              <w:rPr>
                <w:rFonts w:hint="eastAsia"/>
                <w:color w:val="auto"/>
                <w:sz w:val="21"/>
                <w:szCs w:val="21"/>
              </w:rPr>
            </w:pPr>
            <w:r>
              <w:rPr>
                <w:rFonts w:hint="eastAsia"/>
                <w:color w:val="auto"/>
                <w:sz w:val="21"/>
                <w:szCs w:val="21"/>
              </w:rPr>
              <w:t>19875</w:t>
            </w:r>
          </w:p>
        </w:tc>
        <w:tc>
          <w:tcPr>
            <w:tcW w:w="1060" w:type="dxa"/>
            <w:vAlign w:val="center"/>
          </w:tcPr>
          <w:p w14:paraId="38A526DE">
            <w:pPr>
              <w:spacing w:line="240" w:lineRule="auto"/>
              <w:ind w:firstLine="0" w:firstLineChars="0"/>
              <w:jc w:val="center"/>
              <w:rPr>
                <w:rFonts w:hint="eastAsia"/>
                <w:color w:val="auto"/>
                <w:sz w:val="21"/>
                <w:szCs w:val="21"/>
              </w:rPr>
            </w:pPr>
            <w:r>
              <w:rPr>
                <w:rFonts w:hint="eastAsia"/>
                <w:color w:val="auto"/>
                <w:sz w:val="21"/>
                <w:szCs w:val="21"/>
              </w:rPr>
              <w:t>0</w:t>
            </w:r>
          </w:p>
        </w:tc>
        <w:tc>
          <w:tcPr>
            <w:tcW w:w="1060" w:type="dxa"/>
            <w:vAlign w:val="center"/>
          </w:tcPr>
          <w:p w14:paraId="32D0D45D">
            <w:pPr>
              <w:spacing w:line="240" w:lineRule="auto"/>
              <w:ind w:firstLine="0" w:firstLineChars="0"/>
              <w:jc w:val="center"/>
              <w:rPr>
                <w:rFonts w:hint="eastAsia"/>
                <w:color w:val="auto"/>
                <w:sz w:val="21"/>
                <w:szCs w:val="21"/>
              </w:rPr>
            </w:pPr>
            <w:r>
              <w:rPr>
                <w:rFonts w:hint="eastAsia"/>
                <w:color w:val="auto"/>
                <w:sz w:val="21"/>
                <w:szCs w:val="21"/>
              </w:rPr>
              <w:t>9938</w:t>
            </w:r>
          </w:p>
        </w:tc>
      </w:tr>
      <w:tr w14:paraId="7B70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828533A">
            <w:pPr>
              <w:spacing w:line="240" w:lineRule="auto"/>
              <w:ind w:firstLine="0" w:firstLineChars="0"/>
              <w:jc w:val="center"/>
              <w:rPr>
                <w:rFonts w:hint="eastAsia"/>
                <w:color w:val="auto"/>
                <w:sz w:val="21"/>
                <w:szCs w:val="21"/>
              </w:rPr>
            </w:pPr>
            <w:r>
              <w:rPr>
                <w:rFonts w:hint="eastAsia"/>
                <w:color w:val="auto"/>
                <w:sz w:val="21"/>
                <w:szCs w:val="21"/>
              </w:rPr>
              <w:t>138</w:t>
            </w:r>
          </w:p>
        </w:tc>
        <w:tc>
          <w:tcPr>
            <w:tcW w:w="1445" w:type="dxa"/>
            <w:vAlign w:val="center"/>
          </w:tcPr>
          <w:p w14:paraId="2E0DA0C1">
            <w:pPr>
              <w:spacing w:line="240" w:lineRule="auto"/>
              <w:ind w:firstLine="0" w:firstLineChars="0"/>
              <w:jc w:val="center"/>
              <w:rPr>
                <w:rFonts w:hint="eastAsia"/>
                <w:color w:val="auto"/>
                <w:sz w:val="21"/>
                <w:szCs w:val="21"/>
              </w:rPr>
            </w:pPr>
            <w:r>
              <w:rPr>
                <w:rFonts w:hint="eastAsia"/>
                <w:color w:val="auto"/>
                <w:sz w:val="21"/>
                <w:szCs w:val="21"/>
              </w:rPr>
              <w:t>梯面镇红山村红山酒店</w:t>
            </w:r>
          </w:p>
        </w:tc>
        <w:tc>
          <w:tcPr>
            <w:tcW w:w="991" w:type="dxa"/>
            <w:vAlign w:val="center"/>
          </w:tcPr>
          <w:p w14:paraId="5BDCC6EE">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3FC888DB">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0B36FEB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7D6A56B">
            <w:pPr>
              <w:spacing w:line="240" w:lineRule="auto"/>
              <w:ind w:firstLine="0" w:firstLineChars="0"/>
              <w:jc w:val="center"/>
              <w:rPr>
                <w:rFonts w:hint="eastAsia"/>
                <w:color w:val="auto"/>
                <w:sz w:val="21"/>
                <w:szCs w:val="21"/>
              </w:rPr>
            </w:pPr>
            <w:r>
              <w:rPr>
                <w:rFonts w:hint="eastAsia"/>
                <w:color w:val="auto"/>
                <w:sz w:val="21"/>
                <w:szCs w:val="21"/>
              </w:rPr>
              <w:t>4500</w:t>
            </w:r>
          </w:p>
        </w:tc>
        <w:tc>
          <w:tcPr>
            <w:tcW w:w="1060" w:type="dxa"/>
            <w:vAlign w:val="center"/>
          </w:tcPr>
          <w:p w14:paraId="6094EC23">
            <w:pPr>
              <w:spacing w:line="240" w:lineRule="auto"/>
              <w:ind w:firstLine="0" w:firstLineChars="0"/>
              <w:jc w:val="center"/>
              <w:rPr>
                <w:rFonts w:hint="eastAsia"/>
                <w:color w:val="auto"/>
                <w:sz w:val="21"/>
                <w:szCs w:val="21"/>
              </w:rPr>
            </w:pPr>
            <w:r>
              <w:rPr>
                <w:rFonts w:hint="eastAsia"/>
                <w:color w:val="auto"/>
                <w:sz w:val="21"/>
                <w:szCs w:val="21"/>
              </w:rPr>
              <w:t>1800</w:t>
            </w:r>
          </w:p>
        </w:tc>
        <w:tc>
          <w:tcPr>
            <w:tcW w:w="1060" w:type="dxa"/>
            <w:vAlign w:val="center"/>
          </w:tcPr>
          <w:p w14:paraId="4C33D4A1">
            <w:pPr>
              <w:spacing w:line="240" w:lineRule="auto"/>
              <w:ind w:firstLine="0" w:firstLineChars="0"/>
              <w:jc w:val="center"/>
              <w:rPr>
                <w:rFonts w:hint="eastAsia"/>
                <w:color w:val="auto"/>
                <w:sz w:val="21"/>
                <w:szCs w:val="21"/>
              </w:rPr>
            </w:pPr>
            <w:r>
              <w:rPr>
                <w:rFonts w:hint="eastAsia"/>
                <w:color w:val="auto"/>
                <w:sz w:val="21"/>
                <w:szCs w:val="21"/>
              </w:rPr>
              <w:t>2250</w:t>
            </w:r>
          </w:p>
        </w:tc>
      </w:tr>
      <w:tr w14:paraId="4450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38ABB042">
            <w:pPr>
              <w:spacing w:line="240" w:lineRule="auto"/>
              <w:ind w:firstLine="0" w:firstLineChars="0"/>
              <w:jc w:val="center"/>
              <w:rPr>
                <w:rFonts w:hint="eastAsia"/>
                <w:color w:val="auto"/>
                <w:sz w:val="21"/>
                <w:szCs w:val="21"/>
              </w:rPr>
            </w:pPr>
            <w:r>
              <w:rPr>
                <w:rFonts w:hint="eastAsia"/>
                <w:color w:val="auto"/>
                <w:sz w:val="21"/>
                <w:szCs w:val="21"/>
              </w:rPr>
              <w:t>139</w:t>
            </w:r>
          </w:p>
        </w:tc>
        <w:tc>
          <w:tcPr>
            <w:tcW w:w="1445" w:type="dxa"/>
            <w:vAlign w:val="center"/>
          </w:tcPr>
          <w:p w14:paraId="2D95A2BA">
            <w:pPr>
              <w:spacing w:line="240" w:lineRule="auto"/>
              <w:ind w:firstLine="0" w:firstLineChars="0"/>
              <w:jc w:val="center"/>
              <w:rPr>
                <w:rFonts w:hint="eastAsia"/>
                <w:color w:val="auto"/>
                <w:sz w:val="21"/>
                <w:szCs w:val="21"/>
              </w:rPr>
            </w:pPr>
            <w:r>
              <w:rPr>
                <w:rFonts w:hint="eastAsia"/>
                <w:color w:val="auto"/>
                <w:sz w:val="21"/>
                <w:szCs w:val="21"/>
              </w:rPr>
              <w:t>梯面镇西坑村碟舍民宿</w:t>
            </w:r>
          </w:p>
        </w:tc>
        <w:tc>
          <w:tcPr>
            <w:tcW w:w="991" w:type="dxa"/>
            <w:vAlign w:val="center"/>
          </w:tcPr>
          <w:p w14:paraId="60908FBC">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24E71B28">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51098AAC">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619CAB6">
            <w:pPr>
              <w:spacing w:line="240" w:lineRule="auto"/>
              <w:ind w:firstLine="0" w:firstLineChars="0"/>
              <w:jc w:val="center"/>
              <w:rPr>
                <w:rFonts w:hint="eastAsia"/>
                <w:color w:val="auto"/>
                <w:sz w:val="21"/>
                <w:szCs w:val="21"/>
              </w:rPr>
            </w:pPr>
            <w:r>
              <w:rPr>
                <w:rFonts w:hint="eastAsia"/>
                <w:color w:val="auto"/>
                <w:sz w:val="21"/>
                <w:szCs w:val="21"/>
              </w:rPr>
              <w:t>3600</w:t>
            </w:r>
          </w:p>
        </w:tc>
        <w:tc>
          <w:tcPr>
            <w:tcW w:w="1060" w:type="dxa"/>
            <w:vAlign w:val="center"/>
          </w:tcPr>
          <w:p w14:paraId="5682AD57">
            <w:pPr>
              <w:spacing w:line="240" w:lineRule="auto"/>
              <w:ind w:firstLine="0" w:firstLineChars="0"/>
              <w:jc w:val="center"/>
              <w:rPr>
                <w:rFonts w:hint="eastAsia"/>
                <w:color w:val="auto"/>
                <w:sz w:val="21"/>
                <w:szCs w:val="21"/>
              </w:rPr>
            </w:pPr>
            <w:r>
              <w:rPr>
                <w:rFonts w:hint="eastAsia"/>
                <w:color w:val="auto"/>
                <w:sz w:val="21"/>
                <w:szCs w:val="21"/>
              </w:rPr>
              <w:t>2500</w:t>
            </w:r>
          </w:p>
        </w:tc>
        <w:tc>
          <w:tcPr>
            <w:tcW w:w="1060" w:type="dxa"/>
            <w:vAlign w:val="center"/>
          </w:tcPr>
          <w:p w14:paraId="6E40BAF2">
            <w:pPr>
              <w:spacing w:line="240" w:lineRule="auto"/>
              <w:ind w:firstLine="0" w:firstLineChars="0"/>
              <w:jc w:val="center"/>
              <w:rPr>
                <w:rFonts w:hint="eastAsia"/>
                <w:color w:val="auto"/>
                <w:sz w:val="21"/>
                <w:szCs w:val="21"/>
              </w:rPr>
            </w:pPr>
            <w:r>
              <w:rPr>
                <w:rFonts w:hint="eastAsia"/>
                <w:color w:val="auto"/>
                <w:sz w:val="21"/>
                <w:szCs w:val="21"/>
              </w:rPr>
              <w:t>1800</w:t>
            </w:r>
          </w:p>
        </w:tc>
      </w:tr>
      <w:tr w14:paraId="5981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675666B7">
            <w:pPr>
              <w:spacing w:line="240" w:lineRule="auto"/>
              <w:ind w:firstLine="0" w:firstLineChars="0"/>
              <w:jc w:val="center"/>
              <w:rPr>
                <w:rFonts w:hint="eastAsia"/>
                <w:color w:val="auto"/>
                <w:sz w:val="21"/>
                <w:szCs w:val="21"/>
              </w:rPr>
            </w:pPr>
            <w:r>
              <w:rPr>
                <w:rFonts w:hint="eastAsia"/>
                <w:color w:val="auto"/>
                <w:sz w:val="21"/>
                <w:szCs w:val="21"/>
              </w:rPr>
              <w:t>140</w:t>
            </w:r>
          </w:p>
        </w:tc>
        <w:tc>
          <w:tcPr>
            <w:tcW w:w="1445" w:type="dxa"/>
            <w:vAlign w:val="center"/>
          </w:tcPr>
          <w:p w14:paraId="78AF7582">
            <w:pPr>
              <w:spacing w:line="240" w:lineRule="auto"/>
              <w:ind w:firstLine="0" w:firstLineChars="0"/>
              <w:jc w:val="center"/>
              <w:rPr>
                <w:rFonts w:hint="eastAsia"/>
                <w:color w:val="auto"/>
                <w:sz w:val="21"/>
                <w:szCs w:val="21"/>
              </w:rPr>
            </w:pPr>
            <w:r>
              <w:rPr>
                <w:rFonts w:hint="eastAsia"/>
                <w:color w:val="auto"/>
                <w:sz w:val="21"/>
                <w:szCs w:val="21"/>
              </w:rPr>
              <w:t>梯面镇五联村村委</w:t>
            </w:r>
          </w:p>
        </w:tc>
        <w:tc>
          <w:tcPr>
            <w:tcW w:w="991" w:type="dxa"/>
            <w:vAlign w:val="center"/>
          </w:tcPr>
          <w:p w14:paraId="7E3C062B">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5FC588E5">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38219AF9">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7C431DDE">
            <w:pPr>
              <w:spacing w:line="240" w:lineRule="auto"/>
              <w:ind w:firstLine="0" w:firstLineChars="0"/>
              <w:jc w:val="center"/>
              <w:rPr>
                <w:rFonts w:hint="eastAsia"/>
                <w:color w:val="auto"/>
                <w:sz w:val="21"/>
                <w:szCs w:val="21"/>
              </w:rPr>
            </w:pPr>
            <w:r>
              <w:rPr>
                <w:rFonts w:hint="eastAsia"/>
                <w:color w:val="auto"/>
                <w:sz w:val="21"/>
                <w:szCs w:val="21"/>
              </w:rPr>
              <w:t>1800</w:t>
            </w:r>
          </w:p>
        </w:tc>
        <w:tc>
          <w:tcPr>
            <w:tcW w:w="1060" w:type="dxa"/>
            <w:vAlign w:val="center"/>
          </w:tcPr>
          <w:p w14:paraId="35DDBE91">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16E49054">
            <w:pPr>
              <w:spacing w:line="240" w:lineRule="auto"/>
              <w:ind w:firstLine="0" w:firstLineChars="0"/>
              <w:jc w:val="center"/>
              <w:rPr>
                <w:rFonts w:hint="eastAsia"/>
                <w:color w:val="auto"/>
                <w:sz w:val="21"/>
                <w:szCs w:val="21"/>
              </w:rPr>
            </w:pPr>
            <w:r>
              <w:rPr>
                <w:rFonts w:hint="eastAsia"/>
                <w:color w:val="auto"/>
                <w:sz w:val="21"/>
                <w:szCs w:val="21"/>
              </w:rPr>
              <w:t>900</w:t>
            </w:r>
          </w:p>
        </w:tc>
      </w:tr>
      <w:tr w14:paraId="062A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5C791162">
            <w:pPr>
              <w:spacing w:line="240" w:lineRule="auto"/>
              <w:ind w:firstLine="0" w:firstLineChars="0"/>
              <w:jc w:val="center"/>
              <w:rPr>
                <w:rFonts w:hint="eastAsia"/>
                <w:color w:val="auto"/>
                <w:sz w:val="21"/>
                <w:szCs w:val="21"/>
              </w:rPr>
            </w:pPr>
            <w:r>
              <w:rPr>
                <w:rFonts w:hint="eastAsia"/>
                <w:color w:val="auto"/>
                <w:sz w:val="21"/>
                <w:szCs w:val="21"/>
              </w:rPr>
              <w:t>141</w:t>
            </w:r>
          </w:p>
        </w:tc>
        <w:tc>
          <w:tcPr>
            <w:tcW w:w="1445" w:type="dxa"/>
            <w:vAlign w:val="center"/>
          </w:tcPr>
          <w:p w14:paraId="2B9CC49B">
            <w:pPr>
              <w:spacing w:line="240" w:lineRule="auto"/>
              <w:ind w:firstLine="0" w:firstLineChars="0"/>
              <w:jc w:val="center"/>
              <w:rPr>
                <w:rFonts w:hint="eastAsia"/>
                <w:color w:val="auto"/>
                <w:sz w:val="21"/>
                <w:szCs w:val="21"/>
              </w:rPr>
            </w:pPr>
            <w:r>
              <w:rPr>
                <w:rFonts w:hint="eastAsia"/>
                <w:color w:val="auto"/>
                <w:sz w:val="21"/>
                <w:szCs w:val="21"/>
              </w:rPr>
              <w:t>梯面镇中心幼儿园</w:t>
            </w:r>
          </w:p>
        </w:tc>
        <w:tc>
          <w:tcPr>
            <w:tcW w:w="991" w:type="dxa"/>
            <w:vAlign w:val="center"/>
          </w:tcPr>
          <w:p w14:paraId="382F2648">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03DC65F0">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393F4A21">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4C0BB8B1">
            <w:pPr>
              <w:spacing w:line="240" w:lineRule="auto"/>
              <w:ind w:firstLine="0" w:firstLineChars="0"/>
              <w:jc w:val="center"/>
              <w:rPr>
                <w:rFonts w:hint="eastAsia"/>
                <w:color w:val="auto"/>
                <w:sz w:val="21"/>
                <w:szCs w:val="21"/>
              </w:rPr>
            </w:pPr>
            <w:r>
              <w:rPr>
                <w:rFonts w:hint="eastAsia"/>
                <w:color w:val="auto"/>
                <w:sz w:val="21"/>
                <w:szCs w:val="21"/>
              </w:rPr>
              <w:t>2500</w:t>
            </w:r>
          </w:p>
        </w:tc>
        <w:tc>
          <w:tcPr>
            <w:tcW w:w="1060" w:type="dxa"/>
            <w:vAlign w:val="center"/>
          </w:tcPr>
          <w:p w14:paraId="78B93CEF">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75638678">
            <w:pPr>
              <w:spacing w:line="240" w:lineRule="auto"/>
              <w:ind w:firstLine="0" w:firstLineChars="0"/>
              <w:jc w:val="center"/>
              <w:rPr>
                <w:rFonts w:hint="eastAsia"/>
                <w:color w:val="auto"/>
                <w:sz w:val="21"/>
                <w:szCs w:val="21"/>
              </w:rPr>
            </w:pPr>
            <w:r>
              <w:rPr>
                <w:rFonts w:hint="eastAsia"/>
                <w:color w:val="auto"/>
                <w:sz w:val="21"/>
                <w:szCs w:val="21"/>
              </w:rPr>
              <w:t>1250</w:t>
            </w:r>
          </w:p>
        </w:tc>
      </w:tr>
      <w:tr w14:paraId="50AC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2E6D4119">
            <w:pPr>
              <w:spacing w:line="240" w:lineRule="auto"/>
              <w:ind w:firstLine="0" w:firstLineChars="0"/>
              <w:jc w:val="center"/>
              <w:rPr>
                <w:rFonts w:hint="eastAsia"/>
                <w:color w:val="auto"/>
                <w:sz w:val="21"/>
                <w:szCs w:val="21"/>
              </w:rPr>
            </w:pPr>
            <w:r>
              <w:rPr>
                <w:rFonts w:hint="eastAsia"/>
                <w:color w:val="auto"/>
                <w:sz w:val="21"/>
                <w:szCs w:val="21"/>
              </w:rPr>
              <w:t>142</w:t>
            </w:r>
          </w:p>
        </w:tc>
        <w:tc>
          <w:tcPr>
            <w:tcW w:w="1445" w:type="dxa"/>
            <w:vAlign w:val="center"/>
          </w:tcPr>
          <w:p w14:paraId="30672B5C">
            <w:pPr>
              <w:spacing w:line="240" w:lineRule="auto"/>
              <w:ind w:firstLine="0" w:firstLineChars="0"/>
              <w:jc w:val="center"/>
              <w:rPr>
                <w:rFonts w:hint="eastAsia"/>
                <w:color w:val="auto"/>
                <w:sz w:val="21"/>
                <w:szCs w:val="21"/>
              </w:rPr>
            </w:pPr>
            <w:r>
              <w:rPr>
                <w:rFonts w:hint="eastAsia"/>
                <w:color w:val="auto"/>
                <w:sz w:val="21"/>
                <w:szCs w:val="21"/>
              </w:rPr>
              <w:t>梯面镇联民村村委</w:t>
            </w:r>
          </w:p>
        </w:tc>
        <w:tc>
          <w:tcPr>
            <w:tcW w:w="991" w:type="dxa"/>
            <w:vAlign w:val="center"/>
          </w:tcPr>
          <w:p w14:paraId="00F722A5">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23F8CC97">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1ACD7CA0">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5832B4D7">
            <w:pPr>
              <w:spacing w:line="240" w:lineRule="auto"/>
              <w:ind w:firstLine="0" w:firstLineChars="0"/>
              <w:jc w:val="center"/>
              <w:rPr>
                <w:rFonts w:hint="eastAsia"/>
                <w:color w:val="auto"/>
                <w:sz w:val="21"/>
                <w:szCs w:val="21"/>
              </w:rPr>
            </w:pPr>
            <w:r>
              <w:rPr>
                <w:rFonts w:hint="eastAsia"/>
                <w:color w:val="auto"/>
                <w:sz w:val="21"/>
                <w:szCs w:val="21"/>
              </w:rPr>
              <w:t>1900</w:t>
            </w:r>
          </w:p>
        </w:tc>
        <w:tc>
          <w:tcPr>
            <w:tcW w:w="1060" w:type="dxa"/>
            <w:vAlign w:val="center"/>
          </w:tcPr>
          <w:p w14:paraId="2C5092D5">
            <w:pPr>
              <w:spacing w:line="240" w:lineRule="auto"/>
              <w:ind w:firstLine="0" w:firstLineChars="0"/>
              <w:jc w:val="center"/>
              <w:rPr>
                <w:rFonts w:hint="eastAsia"/>
                <w:color w:val="auto"/>
                <w:sz w:val="21"/>
                <w:szCs w:val="21"/>
              </w:rPr>
            </w:pPr>
            <w:r>
              <w:rPr>
                <w:rFonts w:hint="eastAsia"/>
                <w:color w:val="auto"/>
                <w:sz w:val="21"/>
                <w:szCs w:val="21"/>
              </w:rPr>
              <w:t>750</w:t>
            </w:r>
          </w:p>
        </w:tc>
        <w:tc>
          <w:tcPr>
            <w:tcW w:w="1060" w:type="dxa"/>
            <w:vAlign w:val="center"/>
          </w:tcPr>
          <w:p w14:paraId="2A1DB4C5">
            <w:pPr>
              <w:spacing w:line="240" w:lineRule="auto"/>
              <w:ind w:firstLine="0" w:firstLineChars="0"/>
              <w:jc w:val="center"/>
              <w:rPr>
                <w:rFonts w:hint="eastAsia"/>
                <w:color w:val="auto"/>
                <w:sz w:val="21"/>
                <w:szCs w:val="21"/>
              </w:rPr>
            </w:pPr>
            <w:r>
              <w:rPr>
                <w:rFonts w:hint="eastAsia"/>
                <w:color w:val="auto"/>
                <w:sz w:val="21"/>
                <w:szCs w:val="21"/>
              </w:rPr>
              <w:t>950</w:t>
            </w:r>
          </w:p>
        </w:tc>
      </w:tr>
      <w:tr w14:paraId="7201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CE89471">
            <w:pPr>
              <w:spacing w:line="240" w:lineRule="auto"/>
              <w:ind w:firstLine="0" w:firstLineChars="0"/>
              <w:jc w:val="center"/>
              <w:rPr>
                <w:rFonts w:hint="eastAsia"/>
                <w:color w:val="auto"/>
                <w:sz w:val="21"/>
                <w:szCs w:val="21"/>
              </w:rPr>
            </w:pPr>
            <w:r>
              <w:rPr>
                <w:rFonts w:hint="eastAsia"/>
                <w:color w:val="auto"/>
                <w:sz w:val="21"/>
                <w:szCs w:val="21"/>
              </w:rPr>
              <w:t>143</w:t>
            </w:r>
          </w:p>
        </w:tc>
        <w:tc>
          <w:tcPr>
            <w:tcW w:w="1445" w:type="dxa"/>
            <w:vAlign w:val="center"/>
          </w:tcPr>
          <w:p w14:paraId="5193701E">
            <w:pPr>
              <w:spacing w:line="240" w:lineRule="auto"/>
              <w:ind w:firstLine="0" w:firstLineChars="0"/>
              <w:jc w:val="center"/>
              <w:rPr>
                <w:rFonts w:hint="eastAsia"/>
                <w:color w:val="auto"/>
                <w:sz w:val="21"/>
                <w:szCs w:val="21"/>
              </w:rPr>
            </w:pPr>
            <w:r>
              <w:rPr>
                <w:rFonts w:hint="eastAsia"/>
                <w:color w:val="auto"/>
                <w:sz w:val="21"/>
                <w:szCs w:val="21"/>
              </w:rPr>
              <w:t>梯面镇民安小学</w:t>
            </w:r>
          </w:p>
        </w:tc>
        <w:tc>
          <w:tcPr>
            <w:tcW w:w="991" w:type="dxa"/>
            <w:vAlign w:val="center"/>
          </w:tcPr>
          <w:p w14:paraId="20410A2A">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7A2FA9DF">
            <w:pPr>
              <w:spacing w:line="240" w:lineRule="auto"/>
              <w:ind w:firstLine="0" w:firstLineChars="0"/>
              <w:jc w:val="center"/>
              <w:rPr>
                <w:rFonts w:hint="eastAsia"/>
                <w:color w:val="auto"/>
                <w:sz w:val="21"/>
                <w:szCs w:val="21"/>
              </w:rPr>
            </w:pPr>
            <w:r>
              <w:rPr>
                <w:rFonts w:hint="eastAsia"/>
                <w:color w:val="auto"/>
                <w:sz w:val="21"/>
                <w:szCs w:val="21"/>
              </w:rPr>
              <w:t>学校类</w:t>
            </w:r>
          </w:p>
        </w:tc>
        <w:tc>
          <w:tcPr>
            <w:tcW w:w="1119" w:type="dxa"/>
            <w:vAlign w:val="center"/>
          </w:tcPr>
          <w:p w14:paraId="1194CE32">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14B70326">
            <w:pPr>
              <w:spacing w:line="240" w:lineRule="auto"/>
              <w:ind w:firstLine="0" w:firstLineChars="0"/>
              <w:jc w:val="center"/>
              <w:rPr>
                <w:rFonts w:hint="eastAsia"/>
                <w:color w:val="auto"/>
                <w:sz w:val="21"/>
                <w:szCs w:val="21"/>
              </w:rPr>
            </w:pPr>
            <w:r>
              <w:rPr>
                <w:rFonts w:hint="eastAsia"/>
                <w:color w:val="auto"/>
                <w:sz w:val="21"/>
                <w:szCs w:val="21"/>
              </w:rPr>
              <w:t>9566</w:t>
            </w:r>
          </w:p>
        </w:tc>
        <w:tc>
          <w:tcPr>
            <w:tcW w:w="1060" w:type="dxa"/>
            <w:vAlign w:val="center"/>
          </w:tcPr>
          <w:p w14:paraId="4C007802">
            <w:pPr>
              <w:spacing w:line="240" w:lineRule="auto"/>
              <w:ind w:firstLine="0" w:firstLineChars="0"/>
              <w:jc w:val="center"/>
              <w:rPr>
                <w:rFonts w:hint="eastAsia"/>
                <w:color w:val="auto"/>
                <w:sz w:val="21"/>
                <w:szCs w:val="21"/>
              </w:rPr>
            </w:pPr>
            <w:r>
              <w:rPr>
                <w:rFonts w:hint="eastAsia"/>
                <w:color w:val="auto"/>
                <w:sz w:val="21"/>
                <w:szCs w:val="21"/>
              </w:rPr>
              <w:t>4800</w:t>
            </w:r>
          </w:p>
        </w:tc>
        <w:tc>
          <w:tcPr>
            <w:tcW w:w="1060" w:type="dxa"/>
            <w:vAlign w:val="center"/>
          </w:tcPr>
          <w:p w14:paraId="4908CF33">
            <w:pPr>
              <w:spacing w:line="240" w:lineRule="auto"/>
              <w:ind w:firstLine="0" w:firstLineChars="0"/>
              <w:jc w:val="center"/>
              <w:rPr>
                <w:rFonts w:hint="eastAsia"/>
                <w:color w:val="auto"/>
                <w:sz w:val="21"/>
                <w:szCs w:val="21"/>
              </w:rPr>
            </w:pPr>
            <w:r>
              <w:rPr>
                <w:color w:val="auto"/>
                <w:sz w:val="21"/>
                <w:szCs w:val="21"/>
              </w:rPr>
              <w:t>4783</w:t>
            </w:r>
          </w:p>
        </w:tc>
      </w:tr>
      <w:tr w14:paraId="34CB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46A20D73">
            <w:pPr>
              <w:spacing w:line="240" w:lineRule="auto"/>
              <w:ind w:firstLine="0" w:firstLineChars="0"/>
              <w:jc w:val="center"/>
              <w:rPr>
                <w:rFonts w:hint="eastAsia"/>
                <w:color w:val="auto"/>
                <w:sz w:val="21"/>
                <w:szCs w:val="21"/>
              </w:rPr>
            </w:pPr>
            <w:r>
              <w:rPr>
                <w:rFonts w:hint="eastAsia"/>
                <w:color w:val="auto"/>
                <w:sz w:val="21"/>
                <w:szCs w:val="21"/>
              </w:rPr>
              <w:t>144</w:t>
            </w:r>
          </w:p>
        </w:tc>
        <w:tc>
          <w:tcPr>
            <w:tcW w:w="1445" w:type="dxa"/>
            <w:vAlign w:val="center"/>
          </w:tcPr>
          <w:p w14:paraId="51EAC985">
            <w:pPr>
              <w:spacing w:line="240" w:lineRule="auto"/>
              <w:ind w:firstLine="0" w:firstLineChars="0"/>
              <w:jc w:val="center"/>
              <w:rPr>
                <w:rFonts w:hint="eastAsia"/>
                <w:color w:val="auto"/>
                <w:sz w:val="21"/>
                <w:szCs w:val="21"/>
              </w:rPr>
            </w:pPr>
            <w:r>
              <w:rPr>
                <w:rFonts w:hint="eastAsia"/>
                <w:color w:val="auto"/>
                <w:sz w:val="21"/>
                <w:szCs w:val="21"/>
              </w:rPr>
              <w:t>梯面镇横坑村村委</w:t>
            </w:r>
          </w:p>
        </w:tc>
        <w:tc>
          <w:tcPr>
            <w:tcW w:w="991" w:type="dxa"/>
            <w:vAlign w:val="center"/>
          </w:tcPr>
          <w:p w14:paraId="3741DDDE">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74E94C5C">
            <w:pPr>
              <w:spacing w:line="240" w:lineRule="auto"/>
              <w:ind w:firstLine="0" w:firstLineChars="0"/>
              <w:jc w:val="center"/>
              <w:rPr>
                <w:rFonts w:hint="eastAsia"/>
                <w:color w:val="auto"/>
                <w:sz w:val="21"/>
                <w:szCs w:val="21"/>
              </w:rPr>
            </w:pPr>
            <w:r>
              <w:rPr>
                <w:rFonts w:hint="eastAsia"/>
                <w:color w:val="auto"/>
                <w:sz w:val="21"/>
                <w:szCs w:val="21"/>
              </w:rPr>
              <w:t>广场类</w:t>
            </w:r>
          </w:p>
        </w:tc>
        <w:tc>
          <w:tcPr>
            <w:tcW w:w="1119" w:type="dxa"/>
            <w:vAlign w:val="center"/>
          </w:tcPr>
          <w:p w14:paraId="352366E6">
            <w:pPr>
              <w:spacing w:line="240" w:lineRule="auto"/>
              <w:ind w:firstLine="0" w:firstLineChars="0"/>
              <w:jc w:val="center"/>
              <w:rPr>
                <w:rFonts w:hint="eastAsia"/>
                <w:color w:val="auto"/>
                <w:sz w:val="21"/>
                <w:szCs w:val="21"/>
              </w:rPr>
            </w:pPr>
            <w:r>
              <w:rPr>
                <w:rFonts w:hint="eastAsia"/>
                <w:color w:val="auto"/>
                <w:sz w:val="21"/>
                <w:szCs w:val="21"/>
              </w:rPr>
              <w:t>现状保留</w:t>
            </w:r>
          </w:p>
        </w:tc>
        <w:tc>
          <w:tcPr>
            <w:tcW w:w="951" w:type="dxa"/>
            <w:vAlign w:val="center"/>
          </w:tcPr>
          <w:p w14:paraId="2A2F5A9A">
            <w:pPr>
              <w:spacing w:line="240" w:lineRule="auto"/>
              <w:ind w:firstLine="0" w:firstLineChars="0"/>
              <w:jc w:val="center"/>
              <w:rPr>
                <w:rFonts w:hint="eastAsia"/>
                <w:color w:val="auto"/>
                <w:sz w:val="21"/>
                <w:szCs w:val="21"/>
              </w:rPr>
            </w:pPr>
            <w:r>
              <w:rPr>
                <w:rFonts w:hint="eastAsia"/>
                <w:color w:val="auto"/>
                <w:sz w:val="21"/>
                <w:szCs w:val="21"/>
              </w:rPr>
              <w:t>1000</w:t>
            </w:r>
          </w:p>
        </w:tc>
        <w:tc>
          <w:tcPr>
            <w:tcW w:w="1060" w:type="dxa"/>
            <w:vAlign w:val="center"/>
          </w:tcPr>
          <w:p w14:paraId="75B37FA3">
            <w:pPr>
              <w:spacing w:line="240" w:lineRule="auto"/>
              <w:ind w:firstLine="0" w:firstLineChars="0"/>
              <w:jc w:val="center"/>
              <w:rPr>
                <w:rFonts w:hint="eastAsia"/>
                <w:color w:val="auto"/>
                <w:sz w:val="21"/>
                <w:szCs w:val="21"/>
              </w:rPr>
            </w:pPr>
            <w:r>
              <w:rPr>
                <w:rFonts w:hint="eastAsia"/>
                <w:color w:val="auto"/>
                <w:sz w:val="21"/>
                <w:szCs w:val="21"/>
              </w:rPr>
              <w:t>600</w:t>
            </w:r>
          </w:p>
        </w:tc>
        <w:tc>
          <w:tcPr>
            <w:tcW w:w="1060" w:type="dxa"/>
            <w:vAlign w:val="center"/>
          </w:tcPr>
          <w:p w14:paraId="02348B2D">
            <w:pPr>
              <w:spacing w:line="240" w:lineRule="auto"/>
              <w:ind w:firstLine="0" w:firstLineChars="0"/>
              <w:jc w:val="center"/>
              <w:rPr>
                <w:rFonts w:hint="eastAsia"/>
                <w:color w:val="auto"/>
                <w:sz w:val="21"/>
                <w:szCs w:val="21"/>
              </w:rPr>
            </w:pPr>
            <w:r>
              <w:rPr>
                <w:rFonts w:hint="eastAsia"/>
                <w:color w:val="auto"/>
                <w:sz w:val="21"/>
                <w:szCs w:val="21"/>
              </w:rPr>
              <w:t>500</w:t>
            </w:r>
          </w:p>
        </w:tc>
      </w:tr>
      <w:tr w14:paraId="31FA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center"/>
          </w:tcPr>
          <w:p w14:paraId="0F4FDB6A">
            <w:pPr>
              <w:spacing w:line="240" w:lineRule="auto"/>
              <w:ind w:firstLine="0" w:firstLineChars="0"/>
              <w:jc w:val="center"/>
              <w:rPr>
                <w:rFonts w:hint="eastAsia"/>
                <w:color w:val="auto"/>
                <w:sz w:val="21"/>
                <w:szCs w:val="21"/>
              </w:rPr>
            </w:pPr>
            <w:r>
              <w:rPr>
                <w:rFonts w:hint="eastAsia"/>
                <w:color w:val="auto"/>
                <w:sz w:val="21"/>
                <w:szCs w:val="21"/>
              </w:rPr>
              <w:t>145</w:t>
            </w:r>
          </w:p>
        </w:tc>
        <w:tc>
          <w:tcPr>
            <w:tcW w:w="1445" w:type="dxa"/>
            <w:vAlign w:val="center"/>
          </w:tcPr>
          <w:p w14:paraId="05A13865">
            <w:pPr>
              <w:spacing w:line="240" w:lineRule="auto"/>
              <w:ind w:firstLine="0" w:firstLineChars="0"/>
              <w:jc w:val="center"/>
              <w:rPr>
                <w:rFonts w:hint="eastAsia"/>
                <w:color w:val="auto"/>
                <w:sz w:val="21"/>
                <w:szCs w:val="21"/>
              </w:rPr>
            </w:pPr>
            <w:r>
              <w:rPr>
                <w:rFonts w:hint="eastAsia"/>
                <w:color w:val="auto"/>
                <w:sz w:val="21"/>
                <w:szCs w:val="21"/>
              </w:rPr>
              <w:t>广州市工人疗养院</w:t>
            </w:r>
          </w:p>
        </w:tc>
        <w:tc>
          <w:tcPr>
            <w:tcW w:w="991" w:type="dxa"/>
            <w:vAlign w:val="center"/>
          </w:tcPr>
          <w:p w14:paraId="14FD27BA">
            <w:pPr>
              <w:spacing w:line="240" w:lineRule="auto"/>
              <w:ind w:firstLine="0" w:firstLineChars="0"/>
              <w:jc w:val="center"/>
              <w:rPr>
                <w:rFonts w:hint="eastAsia"/>
                <w:color w:val="auto"/>
                <w:sz w:val="21"/>
                <w:szCs w:val="21"/>
              </w:rPr>
            </w:pPr>
            <w:r>
              <w:rPr>
                <w:rFonts w:hint="eastAsia"/>
                <w:color w:val="auto"/>
                <w:sz w:val="21"/>
                <w:szCs w:val="21"/>
              </w:rPr>
              <w:t>梯面镇</w:t>
            </w:r>
          </w:p>
        </w:tc>
        <w:tc>
          <w:tcPr>
            <w:tcW w:w="860" w:type="dxa"/>
            <w:vAlign w:val="center"/>
          </w:tcPr>
          <w:p w14:paraId="4EE9C46A">
            <w:pPr>
              <w:spacing w:line="240" w:lineRule="auto"/>
              <w:ind w:firstLine="0" w:firstLineChars="0"/>
              <w:jc w:val="center"/>
              <w:rPr>
                <w:rFonts w:hint="eastAsia"/>
                <w:color w:val="auto"/>
                <w:sz w:val="21"/>
                <w:szCs w:val="21"/>
              </w:rPr>
            </w:pPr>
            <w:r>
              <w:rPr>
                <w:rFonts w:hint="eastAsia"/>
                <w:color w:val="auto"/>
                <w:sz w:val="21"/>
                <w:szCs w:val="21"/>
              </w:rPr>
              <w:t>其他类</w:t>
            </w:r>
          </w:p>
        </w:tc>
        <w:tc>
          <w:tcPr>
            <w:tcW w:w="1119" w:type="dxa"/>
            <w:vAlign w:val="center"/>
          </w:tcPr>
          <w:p w14:paraId="7920F909">
            <w:pPr>
              <w:spacing w:line="240" w:lineRule="auto"/>
              <w:ind w:firstLine="0" w:firstLineChars="0"/>
              <w:jc w:val="center"/>
              <w:rPr>
                <w:rFonts w:hint="eastAsia"/>
                <w:color w:val="auto"/>
                <w:sz w:val="21"/>
                <w:szCs w:val="21"/>
              </w:rPr>
            </w:pPr>
            <w:r>
              <w:rPr>
                <w:rFonts w:hint="eastAsia"/>
                <w:color w:val="auto"/>
                <w:sz w:val="21"/>
                <w:szCs w:val="21"/>
              </w:rPr>
              <w:t>新增规划</w:t>
            </w:r>
          </w:p>
        </w:tc>
        <w:tc>
          <w:tcPr>
            <w:tcW w:w="951" w:type="dxa"/>
            <w:vAlign w:val="center"/>
          </w:tcPr>
          <w:p w14:paraId="00FEC902">
            <w:pPr>
              <w:spacing w:line="240" w:lineRule="auto"/>
              <w:ind w:firstLine="0" w:firstLineChars="0"/>
              <w:jc w:val="center"/>
              <w:rPr>
                <w:rFonts w:hint="eastAsia"/>
                <w:color w:val="auto"/>
                <w:sz w:val="21"/>
                <w:szCs w:val="21"/>
              </w:rPr>
            </w:pPr>
            <w:r>
              <w:rPr>
                <w:rFonts w:hint="eastAsia"/>
                <w:color w:val="auto"/>
                <w:sz w:val="21"/>
                <w:szCs w:val="21"/>
              </w:rPr>
              <w:t>79145</w:t>
            </w:r>
          </w:p>
        </w:tc>
        <w:tc>
          <w:tcPr>
            <w:tcW w:w="1060" w:type="dxa"/>
            <w:vAlign w:val="center"/>
          </w:tcPr>
          <w:p w14:paraId="4971F338">
            <w:pPr>
              <w:spacing w:line="240" w:lineRule="auto"/>
              <w:ind w:firstLine="0" w:firstLineChars="0"/>
              <w:jc w:val="center"/>
              <w:rPr>
                <w:rFonts w:hint="eastAsia"/>
                <w:color w:val="auto"/>
                <w:sz w:val="21"/>
                <w:szCs w:val="21"/>
              </w:rPr>
            </w:pPr>
            <w:r>
              <w:rPr>
                <w:rFonts w:hint="eastAsia"/>
                <w:color w:val="auto"/>
                <w:sz w:val="21"/>
                <w:szCs w:val="21"/>
              </w:rPr>
              <w:t>15357</w:t>
            </w:r>
          </w:p>
        </w:tc>
        <w:tc>
          <w:tcPr>
            <w:tcW w:w="1060" w:type="dxa"/>
            <w:vAlign w:val="center"/>
          </w:tcPr>
          <w:p w14:paraId="338C8C9A">
            <w:pPr>
              <w:spacing w:line="240" w:lineRule="auto"/>
              <w:ind w:firstLine="0" w:firstLineChars="0"/>
              <w:jc w:val="center"/>
              <w:rPr>
                <w:rFonts w:hint="eastAsia"/>
                <w:color w:val="auto"/>
                <w:sz w:val="21"/>
                <w:szCs w:val="21"/>
              </w:rPr>
            </w:pPr>
            <w:r>
              <w:rPr>
                <w:rFonts w:hint="eastAsia"/>
                <w:color w:val="auto"/>
                <w:sz w:val="21"/>
                <w:szCs w:val="21"/>
              </w:rPr>
              <w:t>2500</w:t>
            </w:r>
          </w:p>
        </w:tc>
      </w:tr>
      <w:bookmarkEnd w:id="67"/>
    </w:tbl>
    <w:p w14:paraId="7D809129">
      <w:pPr>
        <w:pStyle w:val="2"/>
        <w:ind w:firstLine="480"/>
        <w:rPr>
          <w:color w:val="auto"/>
        </w:rPr>
      </w:pPr>
    </w:p>
    <w:p w14:paraId="4FB404F0">
      <w:pPr>
        <w:pStyle w:val="2"/>
        <w:ind w:left="0" w:leftChars="0" w:firstLine="0" w:firstLineChars="0"/>
        <w:rPr>
          <w:rFonts w:eastAsia="仿宋_GB2312"/>
          <w:color w:val="auto"/>
          <w:sz w:val="32"/>
          <w:szCs w:val="32"/>
        </w:rPr>
      </w:pPr>
    </w:p>
    <w:sectPr>
      <w:pgSz w:w="11906" w:h="16838"/>
      <w:pgMar w:top="1440" w:right="1800" w:bottom="1440" w:left="1800" w:header="851" w:footer="992" w:gutter="0"/>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12BB">
    <w:pPr>
      <w:pStyle w:val="7"/>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978BA">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7436">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EA82E">
    <w:pPr>
      <w:pStyle w:val="7"/>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0852">
    <w:pPr>
      <w:pStyle w:val="7"/>
      <w:ind w:firstLine="64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F72A51">
                          <w:pPr>
                            <w:pStyle w:val="7"/>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iWBPdgBAACzAwAADgAAAGRycy9lMm9Eb2MueG1srVPNjtMwEL4j8Q6W&#10;7zRpQaiqmq6AahESAqSFB3Adp7HkP3mmTcoDwBtw4sKd5+pz7NhJurB72cNekvHM+Jvvmxmvr3pr&#10;2FFF0N5VfD4rOVNO+lq7fcW/fb1+seQMULhaGO9UxU8K+NXm+bN1F1Zq4VtvahUZgThYdaHiLWJY&#10;FQXIVlkBMx+Uo2DjoxVIx7gv6ig6QremWJTl66LzsQ7RSwVA3u0Q5CNifAygbxot1dbLg1UOB9So&#10;jECSBK0OwDeZbdMoiZ+bBhQyU3FSivlLRcjepW+xWYvVPorQajlSEI+hcE+TFdpR0QvUVqBgh6gf&#10;QFktowff4Ex6WwxCckdIxby815ubVgSVtVCrIVyaDk8HKz8dv0Sm64q/mnPmhKWJn3/9PP/+e/7z&#10;g71M/ekCrCjtJlAi9m99T1sz+YGcSXbfRJv+JIhRnLp7unRX9chkurRcLJclhSTFpgPhF3fXQwR8&#10;r7xlyah4pPHlrorjR8AhdUpJ1Zy/1sbkERr3n4Mwk6dI3AeOycJ+14+Cdr4+kR56B1Sn9fE7Zx1t&#10;QcUdLT1n5oOjJqeFmYw4GbvJEE7SxYojZ4P5DvNiJSIQ3hyQ2GXSqfRQb2REs8yyx71Ly/LvOWfd&#10;vbXNL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ASJYE92AEAALMDAAAOAAAAAAAAAAEAIAAA&#10;AB4BAABkcnMvZTJvRG9jLnhtbFBLBQYAAAAABgAGAFkBAABoBQAAAAA=&#10;">
              <v:fill on="f" focussize="0,0"/>
              <v:stroke on="f"/>
              <v:imagedata o:title=""/>
              <o:lock v:ext="edit" aspectratio="f"/>
              <v:textbox inset="0mm,0mm,0mm,0mm" style="mso-fit-shape-to-text:t;">
                <w:txbxContent>
                  <w:p w14:paraId="37F72A51">
                    <w:pPr>
                      <w:pStyle w:val="7"/>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7CAF4">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873760" cy="422910"/>
              <wp:effectExtent l="0" t="0" r="0" b="0"/>
              <wp:wrapNone/>
              <wp:docPr id="40" name="文本框 2"/>
              <wp:cNvGraphicFramePr/>
              <a:graphic xmlns:a="http://schemas.openxmlformats.org/drawingml/2006/main">
                <a:graphicData uri="http://schemas.microsoft.com/office/word/2010/wordprocessingShape">
                  <wps:wsp>
                    <wps:cNvSpPr txBox="1"/>
                    <wps:spPr>
                      <a:xfrm>
                        <a:off x="0" y="0"/>
                        <a:ext cx="873760" cy="422910"/>
                      </a:xfrm>
                      <a:prstGeom prst="rect">
                        <a:avLst/>
                      </a:prstGeom>
                      <a:noFill/>
                      <a:ln>
                        <a:noFill/>
                      </a:ln>
                    </wps:spPr>
                    <wps:txbx>
                      <w:txbxContent>
                        <w:p w14:paraId="6741429A">
                          <w:pPr>
                            <w:pStyle w:val="7"/>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vert="horz" wrap="square" lIns="0" tIns="0" rIns="0" bIns="0" anchor="t" anchorCtr="0"/>
                  </wps:wsp>
                </a:graphicData>
              </a:graphic>
            </wp:anchor>
          </w:drawing>
        </mc:Choice>
        <mc:Fallback>
          <w:pict>
            <v:shape id="文本框 2" o:spid="_x0000_s1026" o:spt="202" type="#_x0000_t202" style="position:absolute;left:0pt;margin-top:0pt;height:33.3pt;width:68.8pt;mso-position-horizontal:outside;mso-position-horizontal-relative:margin;z-index:251660288;mso-width-relative:page;mso-height-relative:page;" filled="f" stroked="f" coordsize="21600,21600" o:gfxdata="UEsDBAoAAAAAAIdO4kAAAAAAAAAAAAAAAAAEAAAAZHJzL1BLAwQUAAAACACHTuJA3V7spNMAAAAE&#10;AQAADwAAAGRycy9kb3ducmV2LnhtbE2PT0vEMBDF74LfIYzgzU1WIWrtdBHRkyB268Fj2sy2YZtJ&#10;bbJ//PZmvehl4PEe7/2mXB39KPY0RxcYYblQIIi7YB33CB/Ny9UdiJgMWzMGJoRvirCqzs9KU9hw&#10;4Jr269SLXMKxMAhDSlMhZewG8iYuwkScvU2YvUlZzr20sznkcj/Ka6W09MZxXhjMRE8Dddv1ziM8&#10;fnL97L7e2vd6U7umuVf8qreIlxdL9QAi0TH9heGEn9Ghykxt2LGNYkTIj6Tfe/JubjWIFkFrDbIq&#10;5X/46gdQSwMEFAAAAAgAh07iQHjxltLUAQAAmQMAAA4AAABkcnMvZTJvRG9jLnhtbK1TzY7TMBC+&#10;I/EOlu80bVjtLlHTlaBahIQAaeEBXMdpLPmPGbdJeQB4A05cuPNcfQ7GTtOF5bIHLslkZvzN932e&#10;LG8Ga9heAWrvar6YzTlTTvpGu23NP328fXbNGUbhGmG8UzU/KOQ3q6dPln2oVOk7bxoFjEAcVn2o&#10;eRdjqIoCZaeswJkPylGx9WBFpE/YFg2IntCtKcr5/LLoPTQBvFSIlF2PRX5ChMcA+rbVUq293Fnl&#10;4ogKyohIkrDTAfkqs21bJeP7tkUVmak5KY35SUMo3qRnsVqKagsidFqeKIjHUHigyQrtaOgZai2i&#10;YDvQ/0BZLcGjb+NMeluMQrIjpGIxf+DNXSeCylrIagxn0/H/wcp3+w/AdFPzC7LECUs3fvz+7fjj&#10;1/HnV1Ymf/qAFbXdBWqMw0s/0NZMeaRkkj20YNObBDGqE9Th7K4aIpOUvL56fnVJFUmli7J8scju&#10;F/eHA2B8rbxlKag50OVlT8X+LUYiQq1TS5rl/K02Jl+gcX8lqDFlisR8ZJiiOGyGk5yNbw6khv4C&#10;mtN5+MJZTztQc/y8E6A4M28cmUxk4xTAFGymQDhJR2seORvDVzEvVmKa5tGNZc6n7Uor8ed37rr/&#10;o1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1e7KTTAAAABAEAAA8AAAAAAAAAAQAgAAAAIgAA&#10;AGRycy9kb3ducmV2LnhtbFBLAQIUABQAAAAIAIdO4kB48ZbS1AEAAJkDAAAOAAAAAAAAAAEAIAAA&#10;ACIBAABkcnMvZTJvRG9jLnhtbFBLBQYAAAAABgAGAFkBAABoBQAAAAA=&#10;">
              <v:fill on="f" focussize="0,0"/>
              <v:stroke on="f"/>
              <v:imagedata o:title=""/>
              <o:lock v:ext="edit" aspectratio="f"/>
              <v:textbox inset="0mm,0mm,0mm,0mm">
                <w:txbxContent>
                  <w:p w14:paraId="6741429A">
                    <w:pPr>
                      <w:pStyle w:val="7"/>
                      <w:rPr>
                        <w:rFonts w:hint="eastAsia"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62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865CE">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F755">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9F983">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57F7BC"/>
    <w:multiLevelType w:val="singleLevel"/>
    <w:tmpl w:val="7D57F7BC"/>
    <w:lvl w:ilvl="0" w:tentative="0">
      <w:start w:val="1"/>
      <w:numFmt w:val="chineseCounting"/>
      <w:suff w:val="space"/>
      <w:lvlText w:val="第%1章"/>
      <w:lvlJc w:val="left"/>
      <w:rPr>
        <w:rFonts w:hint="eastAsia"/>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4YjQ4ZWNhZDE5MGY2N2QyMjhjNmJlYThkZGEyOWEifQ=="/>
  </w:docVars>
  <w:rsids>
    <w:rsidRoot w:val="00172A27"/>
    <w:rsid w:val="00001139"/>
    <w:rsid w:val="000036D2"/>
    <w:rsid w:val="00007C5F"/>
    <w:rsid w:val="00016434"/>
    <w:rsid w:val="0002240A"/>
    <w:rsid w:val="00022B71"/>
    <w:rsid w:val="00024A61"/>
    <w:rsid w:val="00027948"/>
    <w:rsid w:val="000403BC"/>
    <w:rsid w:val="00045963"/>
    <w:rsid w:val="00051221"/>
    <w:rsid w:val="000634D1"/>
    <w:rsid w:val="000636E2"/>
    <w:rsid w:val="00063739"/>
    <w:rsid w:val="00064E22"/>
    <w:rsid w:val="00067F31"/>
    <w:rsid w:val="00071415"/>
    <w:rsid w:val="00071675"/>
    <w:rsid w:val="00077726"/>
    <w:rsid w:val="00087C31"/>
    <w:rsid w:val="00090EA7"/>
    <w:rsid w:val="00090FC7"/>
    <w:rsid w:val="0009447A"/>
    <w:rsid w:val="000A36C6"/>
    <w:rsid w:val="000B282D"/>
    <w:rsid w:val="000C3D60"/>
    <w:rsid w:val="000D05F4"/>
    <w:rsid w:val="000E0542"/>
    <w:rsid w:val="000E10AF"/>
    <w:rsid w:val="000F2799"/>
    <w:rsid w:val="000F633C"/>
    <w:rsid w:val="000F6F79"/>
    <w:rsid w:val="00100A32"/>
    <w:rsid w:val="00104894"/>
    <w:rsid w:val="00105566"/>
    <w:rsid w:val="00114540"/>
    <w:rsid w:val="00114F13"/>
    <w:rsid w:val="001176E2"/>
    <w:rsid w:val="00122348"/>
    <w:rsid w:val="0012606C"/>
    <w:rsid w:val="00127472"/>
    <w:rsid w:val="00133CB7"/>
    <w:rsid w:val="001369B3"/>
    <w:rsid w:val="001408E0"/>
    <w:rsid w:val="00142B06"/>
    <w:rsid w:val="00165D67"/>
    <w:rsid w:val="0017008A"/>
    <w:rsid w:val="00172A27"/>
    <w:rsid w:val="00172B5F"/>
    <w:rsid w:val="001775B6"/>
    <w:rsid w:val="00184877"/>
    <w:rsid w:val="00196747"/>
    <w:rsid w:val="001A015C"/>
    <w:rsid w:val="001A065C"/>
    <w:rsid w:val="001A3A66"/>
    <w:rsid w:val="001A728E"/>
    <w:rsid w:val="001B633A"/>
    <w:rsid w:val="001C45F8"/>
    <w:rsid w:val="001D1C0A"/>
    <w:rsid w:val="001D37B3"/>
    <w:rsid w:val="001D633C"/>
    <w:rsid w:val="001D7E84"/>
    <w:rsid w:val="001E2CCE"/>
    <w:rsid w:val="001E54BD"/>
    <w:rsid w:val="001E58D0"/>
    <w:rsid w:val="001F1782"/>
    <w:rsid w:val="001F1B53"/>
    <w:rsid w:val="001F30BC"/>
    <w:rsid w:val="001F5EE4"/>
    <w:rsid w:val="00201521"/>
    <w:rsid w:val="00204E88"/>
    <w:rsid w:val="002071C8"/>
    <w:rsid w:val="00207375"/>
    <w:rsid w:val="00211612"/>
    <w:rsid w:val="00211E74"/>
    <w:rsid w:val="00222381"/>
    <w:rsid w:val="00225B7B"/>
    <w:rsid w:val="00227C0A"/>
    <w:rsid w:val="00227C28"/>
    <w:rsid w:val="00231705"/>
    <w:rsid w:val="00235D13"/>
    <w:rsid w:val="00240CFA"/>
    <w:rsid w:val="00247A98"/>
    <w:rsid w:val="00250C3B"/>
    <w:rsid w:val="00255A66"/>
    <w:rsid w:val="00261B2B"/>
    <w:rsid w:val="0026236F"/>
    <w:rsid w:val="00274D8E"/>
    <w:rsid w:val="002803E5"/>
    <w:rsid w:val="0028088E"/>
    <w:rsid w:val="00284FE3"/>
    <w:rsid w:val="00286D66"/>
    <w:rsid w:val="00290FDE"/>
    <w:rsid w:val="00291CDF"/>
    <w:rsid w:val="00293CF2"/>
    <w:rsid w:val="0029470F"/>
    <w:rsid w:val="002B0ADE"/>
    <w:rsid w:val="002B76C0"/>
    <w:rsid w:val="002C2795"/>
    <w:rsid w:val="002C2889"/>
    <w:rsid w:val="002C6433"/>
    <w:rsid w:val="002C781E"/>
    <w:rsid w:val="002D0DFC"/>
    <w:rsid w:val="002D337E"/>
    <w:rsid w:val="002D3C08"/>
    <w:rsid w:val="002D5A07"/>
    <w:rsid w:val="002D5B86"/>
    <w:rsid w:val="002E316C"/>
    <w:rsid w:val="002E4FA1"/>
    <w:rsid w:val="002E5978"/>
    <w:rsid w:val="002F2C35"/>
    <w:rsid w:val="002F7C9D"/>
    <w:rsid w:val="002F7F72"/>
    <w:rsid w:val="00302CE6"/>
    <w:rsid w:val="00304F7A"/>
    <w:rsid w:val="00305F5E"/>
    <w:rsid w:val="00317E93"/>
    <w:rsid w:val="003232C3"/>
    <w:rsid w:val="003256F9"/>
    <w:rsid w:val="00335921"/>
    <w:rsid w:val="00336EB8"/>
    <w:rsid w:val="00337C86"/>
    <w:rsid w:val="00342501"/>
    <w:rsid w:val="00344C44"/>
    <w:rsid w:val="0034639B"/>
    <w:rsid w:val="00350429"/>
    <w:rsid w:val="00351B12"/>
    <w:rsid w:val="00352D07"/>
    <w:rsid w:val="003544EF"/>
    <w:rsid w:val="003649DE"/>
    <w:rsid w:val="0037121B"/>
    <w:rsid w:val="003723E8"/>
    <w:rsid w:val="00381546"/>
    <w:rsid w:val="0038412B"/>
    <w:rsid w:val="00385327"/>
    <w:rsid w:val="003917C7"/>
    <w:rsid w:val="00394E87"/>
    <w:rsid w:val="00395ACD"/>
    <w:rsid w:val="003A4C73"/>
    <w:rsid w:val="003A6A5E"/>
    <w:rsid w:val="003A6CD5"/>
    <w:rsid w:val="003B136B"/>
    <w:rsid w:val="003C4CB4"/>
    <w:rsid w:val="003C5D49"/>
    <w:rsid w:val="003C75BA"/>
    <w:rsid w:val="003D1F6A"/>
    <w:rsid w:val="003D508C"/>
    <w:rsid w:val="003E2844"/>
    <w:rsid w:val="003E2A0C"/>
    <w:rsid w:val="003E5747"/>
    <w:rsid w:val="003E7205"/>
    <w:rsid w:val="003F0669"/>
    <w:rsid w:val="003F2353"/>
    <w:rsid w:val="003F295E"/>
    <w:rsid w:val="003F3929"/>
    <w:rsid w:val="003F45E1"/>
    <w:rsid w:val="003F6440"/>
    <w:rsid w:val="00400564"/>
    <w:rsid w:val="0040209E"/>
    <w:rsid w:val="00406341"/>
    <w:rsid w:val="004071FA"/>
    <w:rsid w:val="00416273"/>
    <w:rsid w:val="00416353"/>
    <w:rsid w:val="004179D0"/>
    <w:rsid w:val="00420AAA"/>
    <w:rsid w:val="00420F37"/>
    <w:rsid w:val="004266D6"/>
    <w:rsid w:val="004315CC"/>
    <w:rsid w:val="00435E01"/>
    <w:rsid w:val="004406A6"/>
    <w:rsid w:val="00442FDA"/>
    <w:rsid w:val="00447384"/>
    <w:rsid w:val="00454071"/>
    <w:rsid w:val="00457DD8"/>
    <w:rsid w:val="00463338"/>
    <w:rsid w:val="004659E5"/>
    <w:rsid w:val="0047386D"/>
    <w:rsid w:val="00474728"/>
    <w:rsid w:val="00477C73"/>
    <w:rsid w:val="00482CC4"/>
    <w:rsid w:val="00482E1C"/>
    <w:rsid w:val="004844BD"/>
    <w:rsid w:val="00484781"/>
    <w:rsid w:val="00486E03"/>
    <w:rsid w:val="0048770D"/>
    <w:rsid w:val="00491264"/>
    <w:rsid w:val="00492955"/>
    <w:rsid w:val="004945E8"/>
    <w:rsid w:val="004A0EAB"/>
    <w:rsid w:val="004A546F"/>
    <w:rsid w:val="004A5CC3"/>
    <w:rsid w:val="004B07DA"/>
    <w:rsid w:val="004B6CFA"/>
    <w:rsid w:val="004C3FAE"/>
    <w:rsid w:val="004C5DD5"/>
    <w:rsid w:val="004C7ECB"/>
    <w:rsid w:val="004D5244"/>
    <w:rsid w:val="004E0D61"/>
    <w:rsid w:val="004F15B7"/>
    <w:rsid w:val="004F1620"/>
    <w:rsid w:val="004F49C4"/>
    <w:rsid w:val="004F6971"/>
    <w:rsid w:val="004F7278"/>
    <w:rsid w:val="00501E36"/>
    <w:rsid w:val="0050225F"/>
    <w:rsid w:val="00505D1E"/>
    <w:rsid w:val="00506013"/>
    <w:rsid w:val="00507344"/>
    <w:rsid w:val="00511405"/>
    <w:rsid w:val="00511F4A"/>
    <w:rsid w:val="0051311F"/>
    <w:rsid w:val="00514581"/>
    <w:rsid w:val="00514C41"/>
    <w:rsid w:val="0052377E"/>
    <w:rsid w:val="0053495E"/>
    <w:rsid w:val="005406D7"/>
    <w:rsid w:val="005419A7"/>
    <w:rsid w:val="005451F2"/>
    <w:rsid w:val="00546495"/>
    <w:rsid w:val="005501CC"/>
    <w:rsid w:val="005509F5"/>
    <w:rsid w:val="00552D3F"/>
    <w:rsid w:val="00552E65"/>
    <w:rsid w:val="00560E2A"/>
    <w:rsid w:val="005630CF"/>
    <w:rsid w:val="00572292"/>
    <w:rsid w:val="00572E8F"/>
    <w:rsid w:val="00574B25"/>
    <w:rsid w:val="00577665"/>
    <w:rsid w:val="00577DCD"/>
    <w:rsid w:val="00584255"/>
    <w:rsid w:val="00584EEE"/>
    <w:rsid w:val="00591A3F"/>
    <w:rsid w:val="005A6687"/>
    <w:rsid w:val="005A73D4"/>
    <w:rsid w:val="005B7334"/>
    <w:rsid w:val="005C08CB"/>
    <w:rsid w:val="005C413D"/>
    <w:rsid w:val="005D1B9C"/>
    <w:rsid w:val="005D5B3B"/>
    <w:rsid w:val="005E2796"/>
    <w:rsid w:val="005E2B40"/>
    <w:rsid w:val="005F1E17"/>
    <w:rsid w:val="00601830"/>
    <w:rsid w:val="006041B3"/>
    <w:rsid w:val="006053B3"/>
    <w:rsid w:val="00605983"/>
    <w:rsid w:val="00606888"/>
    <w:rsid w:val="00631EAF"/>
    <w:rsid w:val="0063346C"/>
    <w:rsid w:val="00637D04"/>
    <w:rsid w:val="006422FC"/>
    <w:rsid w:val="0064256E"/>
    <w:rsid w:val="00645500"/>
    <w:rsid w:val="00653CB3"/>
    <w:rsid w:val="00657E56"/>
    <w:rsid w:val="00672C57"/>
    <w:rsid w:val="00674857"/>
    <w:rsid w:val="00675175"/>
    <w:rsid w:val="00677182"/>
    <w:rsid w:val="00680587"/>
    <w:rsid w:val="00681813"/>
    <w:rsid w:val="00685B84"/>
    <w:rsid w:val="006862E9"/>
    <w:rsid w:val="00690907"/>
    <w:rsid w:val="006940C2"/>
    <w:rsid w:val="006958DD"/>
    <w:rsid w:val="006978E5"/>
    <w:rsid w:val="006A1883"/>
    <w:rsid w:val="006B4795"/>
    <w:rsid w:val="006B51C7"/>
    <w:rsid w:val="006C0C4C"/>
    <w:rsid w:val="006D5694"/>
    <w:rsid w:val="006D6897"/>
    <w:rsid w:val="006E35BF"/>
    <w:rsid w:val="006E73D5"/>
    <w:rsid w:val="0070190E"/>
    <w:rsid w:val="00703CC8"/>
    <w:rsid w:val="00704280"/>
    <w:rsid w:val="007154E4"/>
    <w:rsid w:val="00716D05"/>
    <w:rsid w:val="007220EC"/>
    <w:rsid w:val="00725613"/>
    <w:rsid w:val="00725627"/>
    <w:rsid w:val="00725818"/>
    <w:rsid w:val="007266C6"/>
    <w:rsid w:val="007271B6"/>
    <w:rsid w:val="007274F0"/>
    <w:rsid w:val="0073307F"/>
    <w:rsid w:val="0074270B"/>
    <w:rsid w:val="00743E4F"/>
    <w:rsid w:val="00751331"/>
    <w:rsid w:val="00763F02"/>
    <w:rsid w:val="007666BD"/>
    <w:rsid w:val="007721AE"/>
    <w:rsid w:val="007763AD"/>
    <w:rsid w:val="007835CD"/>
    <w:rsid w:val="007874BF"/>
    <w:rsid w:val="007877FF"/>
    <w:rsid w:val="007A1B57"/>
    <w:rsid w:val="007B1DCE"/>
    <w:rsid w:val="007B2075"/>
    <w:rsid w:val="007B2A8C"/>
    <w:rsid w:val="007B2BCD"/>
    <w:rsid w:val="007B2F2B"/>
    <w:rsid w:val="007B49CE"/>
    <w:rsid w:val="007C0482"/>
    <w:rsid w:val="007C057A"/>
    <w:rsid w:val="007C0BB6"/>
    <w:rsid w:val="007C0EBA"/>
    <w:rsid w:val="007C1FAA"/>
    <w:rsid w:val="007C2F78"/>
    <w:rsid w:val="007C7DDA"/>
    <w:rsid w:val="007D54DD"/>
    <w:rsid w:val="007F2725"/>
    <w:rsid w:val="007F7523"/>
    <w:rsid w:val="00802ACE"/>
    <w:rsid w:val="00803E52"/>
    <w:rsid w:val="00807577"/>
    <w:rsid w:val="008078E3"/>
    <w:rsid w:val="00815E18"/>
    <w:rsid w:val="008164F9"/>
    <w:rsid w:val="00817B5F"/>
    <w:rsid w:val="008224DF"/>
    <w:rsid w:val="00823184"/>
    <w:rsid w:val="008272EB"/>
    <w:rsid w:val="00837FA0"/>
    <w:rsid w:val="00841E5E"/>
    <w:rsid w:val="00845872"/>
    <w:rsid w:val="00855D7D"/>
    <w:rsid w:val="00860DB9"/>
    <w:rsid w:val="00861725"/>
    <w:rsid w:val="00870BBF"/>
    <w:rsid w:val="00874503"/>
    <w:rsid w:val="008773E8"/>
    <w:rsid w:val="0088349E"/>
    <w:rsid w:val="00886136"/>
    <w:rsid w:val="008A4395"/>
    <w:rsid w:val="008A58CB"/>
    <w:rsid w:val="008B765E"/>
    <w:rsid w:val="008C0B27"/>
    <w:rsid w:val="008C699B"/>
    <w:rsid w:val="008D2D5F"/>
    <w:rsid w:val="008D40CF"/>
    <w:rsid w:val="008D58E6"/>
    <w:rsid w:val="008D7A51"/>
    <w:rsid w:val="008E0F60"/>
    <w:rsid w:val="008E263E"/>
    <w:rsid w:val="008E79BB"/>
    <w:rsid w:val="008F34E2"/>
    <w:rsid w:val="008F467A"/>
    <w:rsid w:val="008F4D30"/>
    <w:rsid w:val="00906E88"/>
    <w:rsid w:val="00916B5C"/>
    <w:rsid w:val="009170D7"/>
    <w:rsid w:val="00917E06"/>
    <w:rsid w:val="009224BC"/>
    <w:rsid w:val="00922770"/>
    <w:rsid w:val="00922BAA"/>
    <w:rsid w:val="00923B68"/>
    <w:rsid w:val="00923FA5"/>
    <w:rsid w:val="009260FF"/>
    <w:rsid w:val="00930ABE"/>
    <w:rsid w:val="00932ACA"/>
    <w:rsid w:val="009370F0"/>
    <w:rsid w:val="00940E19"/>
    <w:rsid w:val="00946CF5"/>
    <w:rsid w:val="0094761D"/>
    <w:rsid w:val="00951E76"/>
    <w:rsid w:val="00952690"/>
    <w:rsid w:val="00955A10"/>
    <w:rsid w:val="009670DB"/>
    <w:rsid w:val="009678CE"/>
    <w:rsid w:val="00983F19"/>
    <w:rsid w:val="009862F0"/>
    <w:rsid w:val="009938C4"/>
    <w:rsid w:val="009944E0"/>
    <w:rsid w:val="00995CC6"/>
    <w:rsid w:val="00995FBA"/>
    <w:rsid w:val="00996497"/>
    <w:rsid w:val="009979A1"/>
    <w:rsid w:val="009A3F1C"/>
    <w:rsid w:val="009C1E94"/>
    <w:rsid w:val="009C3EE6"/>
    <w:rsid w:val="009D3CEB"/>
    <w:rsid w:val="009E20F6"/>
    <w:rsid w:val="009E6178"/>
    <w:rsid w:val="009F1240"/>
    <w:rsid w:val="009F5A05"/>
    <w:rsid w:val="00A005A4"/>
    <w:rsid w:val="00A00D7B"/>
    <w:rsid w:val="00A01836"/>
    <w:rsid w:val="00A03FAC"/>
    <w:rsid w:val="00A06870"/>
    <w:rsid w:val="00A11B59"/>
    <w:rsid w:val="00A211D8"/>
    <w:rsid w:val="00A3754B"/>
    <w:rsid w:val="00A54228"/>
    <w:rsid w:val="00A62392"/>
    <w:rsid w:val="00A64471"/>
    <w:rsid w:val="00A71C75"/>
    <w:rsid w:val="00A7294B"/>
    <w:rsid w:val="00A768D0"/>
    <w:rsid w:val="00A80F30"/>
    <w:rsid w:val="00A82CB6"/>
    <w:rsid w:val="00A83A6D"/>
    <w:rsid w:val="00A84CE9"/>
    <w:rsid w:val="00A85FD3"/>
    <w:rsid w:val="00A9222C"/>
    <w:rsid w:val="00AA1B49"/>
    <w:rsid w:val="00AA5D75"/>
    <w:rsid w:val="00AB17FB"/>
    <w:rsid w:val="00AC12D6"/>
    <w:rsid w:val="00AC4D67"/>
    <w:rsid w:val="00AD4698"/>
    <w:rsid w:val="00AD4F95"/>
    <w:rsid w:val="00AE18BB"/>
    <w:rsid w:val="00AE1A32"/>
    <w:rsid w:val="00AE6A61"/>
    <w:rsid w:val="00AE74D0"/>
    <w:rsid w:val="00AF4665"/>
    <w:rsid w:val="00AF5FB4"/>
    <w:rsid w:val="00B000DB"/>
    <w:rsid w:val="00B00F35"/>
    <w:rsid w:val="00B01650"/>
    <w:rsid w:val="00B02A44"/>
    <w:rsid w:val="00B02F7B"/>
    <w:rsid w:val="00B044CB"/>
    <w:rsid w:val="00B061DF"/>
    <w:rsid w:val="00B174EC"/>
    <w:rsid w:val="00B26F98"/>
    <w:rsid w:val="00B30802"/>
    <w:rsid w:val="00B321EF"/>
    <w:rsid w:val="00B33B4C"/>
    <w:rsid w:val="00B34395"/>
    <w:rsid w:val="00B343E1"/>
    <w:rsid w:val="00B34E9B"/>
    <w:rsid w:val="00B35341"/>
    <w:rsid w:val="00B353CE"/>
    <w:rsid w:val="00B50865"/>
    <w:rsid w:val="00B62CE0"/>
    <w:rsid w:val="00B6330F"/>
    <w:rsid w:val="00B6423E"/>
    <w:rsid w:val="00B67931"/>
    <w:rsid w:val="00B74BBD"/>
    <w:rsid w:val="00B77A76"/>
    <w:rsid w:val="00B83064"/>
    <w:rsid w:val="00B83A89"/>
    <w:rsid w:val="00B94398"/>
    <w:rsid w:val="00B9601D"/>
    <w:rsid w:val="00B96259"/>
    <w:rsid w:val="00BA0CBC"/>
    <w:rsid w:val="00BA2794"/>
    <w:rsid w:val="00BB08A7"/>
    <w:rsid w:val="00BB3331"/>
    <w:rsid w:val="00BC7284"/>
    <w:rsid w:val="00BC76B9"/>
    <w:rsid w:val="00BD1000"/>
    <w:rsid w:val="00BD131B"/>
    <w:rsid w:val="00BE0FBA"/>
    <w:rsid w:val="00BE132E"/>
    <w:rsid w:val="00BE231D"/>
    <w:rsid w:val="00BF4A5E"/>
    <w:rsid w:val="00BF66CE"/>
    <w:rsid w:val="00C00E30"/>
    <w:rsid w:val="00C03051"/>
    <w:rsid w:val="00C07164"/>
    <w:rsid w:val="00C12710"/>
    <w:rsid w:val="00C1331A"/>
    <w:rsid w:val="00C179AD"/>
    <w:rsid w:val="00C26DCB"/>
    <w:rsid w:val="00C27DDE"/>
    <w:rsid w:val="00C31C0B"/>
    <w:rsid w:val="00C351BD"/>
    <w:rsid w:val="00C3635F"/>
    <w:rsid w:val="00C36E6A"/>
    <w:rsid w:val="00C409F9"/>
    <w:rsid w:val="00C53A34"/>
    <w:rsid w:val="00C550F9"/>
    <w:rsid w:val="00C55977"/>
    <w:rsid w:val="00C5773C"/>
    <w:rsid w:val="00C61F66"/>
    <w:rsid w:val="00C621B2"/>
    <w:rsid w:val="00C63860"/>
    <w:rsid w:val="00C70114"/>
    <w:rsid w:val="00C7085E"/>
    <w:rsid w:val="00C71A9B"/>
    <w:rsid w:val="00C75348"/>
    <w:rsid w:val="00C76134"/>
    <w:rsid w:val="00C84565"/>
    <w:rsid w:val="00C91280"/>
    <w:rsid w:val="00C933B2"/>
    <w:rsid w:val="00C9365F"/>
    <w:rsid w:val="00CA3A42"/>
    <w:rsid w:val="00CA42AD"/>
    <w:rsid w:val="00CA5578"/>
    <w:rsid w:val="00CA6109"/>
    <w:rsid w:val="00CA661B"/>
    <w:rsid w:val="00CB02B7"/>
    <w:rsid w:val="00CB569A"/>
    <w:rsid w:val="00CC23CB"/>
    <w:rsid w:val="00CD3E66"/>
    <w:rsid w:val="00CD6714"/>
    <w:rsid w:val="00CE41D0"/>
    <w:rsid w:val="00CE615C"/>
    <w:rsid w:val="00CE739B"/>
    <w:rsid w:val="00CF239F"/>
    <w:rsid w:val="00CF273F"/>
    <w:rsid w:val="00D02CDE"/>
    <w:rsid w:val="00D03C99"/>
    <w:rsid w:val="00D0646A"/>
    <w:rsid w:val="00D06F19"/>
    <w:rsid w:val="00D07F4F"/>
    <w:rsid w:val="00D1168E"/>
    <w:rsid w:val="00D24AEC"/>
    <w:rsid w:val="00D24F16"/>
    <w:rsid w:val="00D317F5"/>
    <w:rsid w:val="00D33E5A"/>
    <w:rsid w:val="00D45F6D"/>
    <w:rsid w:val="00D51B52"/>
    <w:rsid w:val="00D52634"/>
    <w:rsid w:val="00D5411B"/>
    <w:rsid w:val="00D558B5"/>
    <w:rsid w:val="00D619D1"/>
    <w:rsid w:val="00D6313C"/>
    <w:rsid w:val="00D65E3A"/>
    <w:rsid w:val="00D7234C"/>
    <w:rsid w:val="00D85531"/>
    <w:rsid w:val="00D86E17"/>
    <w:rsid w:val="00D92500"/>
    <w:rsid w:val="00D96820"/>
    <w:rsid w:val="00D97D7A"/>
    <w:rsid w:val="00DA0EAB"/>
    <w:rsid w:val="00DA4436"/>
    <w:rsid w:val="00DA7C2F"/>
    <w:rsid w:val="00DB59D9"/>
    <w:rsid w:val="00DB779B"/>
    <w:rsid w:val="00DC20A9"/>
    <w:rsid w:val="00DC25D3"/>
    <w:rsid w:val="00DC5118"/>
    <w:rsid w:val="00DC7A94"/>
    <w:rsid w:val="00DE2607"/>
    <w:rsid w:val="00DE3ADF"/>
    <w:rsid w:val="00DE4D0C"/>
    <w:rsid w:val="00DF1EB7"/>
    <w:rsid w:val="00DF233E"/>
    <w:rsid w:val="00DF261F"/>
    <w:rsid w:val="00E0198A"/>
    <w:rsid w:val="00E04B06"/>
    <w:rsid w:val="00E07696"/>
    <w:rsid w:val="00E11DA9"/>
    <w:rsid w:val="00E126E2"/>
    <w:rsid w:val="00E15A13"/>
    <w:rsid w:val="00E17114"/>
    <w:rsid w:val="00E17FED"/>
    <w:rsid w:val="00E211B9"/>
    <w:rsid w:val="00E2180A"/>
    <w:rsid w:val="00E31696"/>
    <w:rsid w:val="00E3296C"/>
    <w:rsid w:val="00E35A9F"/>
    <w:rsid w:val="00E3688F"/>
    <w:rsid w:val="00E420F3"/>
    <w:rsid w:val="00E456A9"/>
    <w:rsid w:val="00E55145"/>
    <w:rsid w:val="00E55F8B"/>
    <w:rsid w:val="00E64B30"/>
    <w:rsid w:val="00E65AFA"/>
    <w:rsid w:val="00E717A8"/>
    <w:rsid w:val="00E72C94"/>
    <w:rsid w:val="00E74C0A"/>
    <w:rsid w:val="00E75D96"/>
    <w:rsid w:val="00E7737E"/>
    <w:rsid w:val="00E84060"/>
    <w:rsid w:val="00E857B5"/>
    <w:rsid w:val="00E96CA5"/>
    <w:rsid w:val="00EA0438"/>
    <w:rsid w:val="00EA1EDE"/>
    <w:rsid w:val="00EA2166"/>
    <w:rsid w:val="00EA360A"/>
    <w:rsid w:val="00EA3F9A"/>
    <w:rsid w:val="00EB1AD3"/>
    <w:rsid w:val="00EB6452"/>
    <w:rsid w:val="00EB7082"/>
    <w:rsid w:val="00EC05C1"/>
    <w:rsid w:val="00EC760B"/>
    <w:rsid w:val="00ED6A56"/>
    <w:rsid w:val="00ED7DE1"/>
    <w:rsid w:val="00EE1E6D"/>
    <w:rsid w:val="00EE4139"/>
    <w:rsid w:val="00EE45B3"/>
    <w:rsid w:val="00EE4B8B"/>
    <w:rsid w:val="00EE687C"/>
    <w:rsid w:val="00EE7FDD"/>
    <w:rsid w:val="00EF71A0"/>
    <w:rsid w:val="00F0140D"/>
    <w:rsid w:val="00F0359C"/>
    <w:rsid w:val="00F0394E"/>
    <w:rsid w:val="00F1137F"/>
    <w:rsid w:val="00F12C40"/>
    <w:rsid w:val="00F16BBF"/>
    <w:rsid w:val="00F24F9A"/>
    <w:rsid w:val="00F3185B"/>
    <w:rsid w:val="00F31892"/>
    <w:rsid w:val="00F32998"/>
    <w:rsid w:val="00F32A5A"/>
    <w:rsid w:val="00F35E15"/>
    <w:rsid w:val="00F370AA"/>
    <w:rsid w:val="00F43A45"/>
    <w:rsid w:val="00F44973"/>
    <w:rsid w:val="00F44E55"/>
    <w:rsid w:val="00F45E64"/>
    <w:rsid w:val="00F52C58"/>
    <w:rsid w:val="00F547F4"/>
    <w:rsid w:val="00F66981"/>
    <w:rsid w:val="00F70588"/>
    <w:rsid w:val="00F70DAD"/>
    <w:rsid w:val="00F72EA0"/>
    <w:rsid w:val="00F75722"/>
    <w:rsid w:val="00F83332"/>
    <w:rsid w:val="00F8387F"/>
    <w:rsid w:val="00F84161"/>
    <w:rsid w:val="00F873A1"/>
    <w:rsid w:val="00F9027F"/>
    <w:rsid w:val="00F9081D"/>
    <w:rsid w:val="00F92A1C"/>
    <w:rsid w:val="00FA2DF4"/>
    <w:rsid w:val="00FA4DBF"/>
    <w:rsid w:val="00FB2B61"/>
    <w:rsid w:val="00FB308E"/>
    <w:rsid w:val="00FB5C34"/>
    <w:rsid w:val="00FB61F0"/>
    <w:rsid w:val="00FB7521"/>
    <w:rsid w:val="00FC0ED7"/>
    <w:rsid w:val="00FC293F"/>
    <w:rsid w:val="00FD1B31"/>
    <w:rsid w:val="00FD4245"/>
    <w:rsid w:val="00FD42AE"/>
    <w:rsid w:val="00FE0612"/>
    <w:rsid w:val="00FE7FDA"/>
    <w:rsid w:val="00FF3327"/>
    <w:rsid w:val="00FF7ACA"/>
    <w:rsid w:val="019F1377"/>
    <w:rsid w:val="02673100"/>
    <w:rsid w:val="02846ED2"/>
    <w:rsid w:val="028B5747"/>
    <w:rsid w:val="02B62846"/>
    <w:rsid w:val="02BE4E51"/>
    <w:rsid w:val="02E560E5"/>
    <w:rsid w:val="03E41685"/>
    <w:rsid w:val="04065584"/>
    <w:rsid w:val="041B76ED"/>
    <w:rsid w:val="042E69E2"/>
    <w:rsid w:val="046A643B"/>
    <w:rsid w:val="047828C4"/>
    <w:rsid w:val="049B49F3"/>
    <w:rsid w:val="05600E1D"/>
    <w:rsid w:val="079A6133"/>
    <w:rsid w:val="08403200"/>
    <w:rsid w:val="086724C2"/>
    <w:rsid w:val="08FC37A8"/>
    <w:rsid w:val="09184034"/>
    <w:rsid w:val="09970B85"/>
    <w:rsid w:val="09EE420E"/>
    <w:rsid w:val="0A5E6EA5"/>
    <w:rsid w:val="0A8240FF"/>
    <w:rsid w:val="0B6D6042"/>
    <w:rsid w:val="0BE651CC"/>
    <w:rsid w:val="0BF958B8"/>
    <w:rsid w:val="0C2A7A8F"/>
    <w:rsid w:val="0C851E84"/>
    <w:rsid w:val="0F3D6227"/>
    <w:rsid w:val="0F5427BD"/>
    <w:rsid w:val="0F557CF0"/>
    <w:rsid w:val="0F914B12"/>
    <w:rsid w:val="0FE975C0"/>
    <w:rsid w:val="0FEE62AC"/>
    <w:rsid w:val="10331486"/>
    <w:rsid w:val="103B3E0D"/>
    <w:rsid w:val="114E109E"/>
    <w:rsid w:val="11AD363C"/>
    <w:rsid w:val="11C10DCC"/>
    <w:rsid w:val="126F4B29"/>
    <w:rsid w:val="12C4152A"/>
    <w:rsid w:val="13A2077C"/>
    <w:rsid w:val="13DF58EC"/>
    <w:rsid w:val="13ED7CA3"/>
    <w:rsid w:val="14293CDE"/>
    <w:rsid w:val="14320F90"/>
    <w:rsid w:val="14476776"/>
    <w:rsid w:val="14C3743A"/>
    <w:rsid w:val="14CF1748"/>
    <w:rsid w:val="15995160"/>
    <w:rsid w:val="15C31533"/>
    <w:rsid w:val="15DD2A50"/>
    <w:rsid w:val="179E3A27"/>
    <w:rsid w:val="17F2348E"/>
    <w:rsid w:val="19197809"/>
    <w:rsid w:val="195C2E49"/>
    <w:rsid w:val="198776DF"/>
    <w:rsid w:val="19BC47E2"/>
    <w:rsid w:val="1AC4531C"/>
    <w:rsid w:val="1C0D78FA"/>
    <w:rsid w:val="1C6C5EA1"/>
    <w:rsid w:val="1CBF5FD1"/>
    <w:rsid w:val="1CD31A7D"/>
    <w:rsid w:val="1E8B6B43"/>
    <w:rsid w:val="1ED50531"/>
    <w:rsid w:val="1FDC6E9A"/>
    <w:rsid w:val="20B37647"/>
    <w:rsid w:val="20B91875"/>
    <w:rsid w:val="20C00C08"/>
    <w:rsid w:val="2110329F"/>
    <w:rsid w:val="220646A2"/>
    <w:rsid w:val="22095C2B"/>
    <w:rsid w:val="22DB168B"/>
    <w:rsid w:val="23151041"/>
    <w:rsid w:val="24771887"/>
    <w:rsid w:val="24F80908"/>
    <w:rsid w:val="253272BF"/>
    <w:rsid w:val="269A4E3F"/>
    <w:rsid w:val="26C035D0"/>
    <w:rsid w:val="27840543"/>
    <w:rsid w:val="29B80978"/>
    <w:rsid w:val="29F257C4"/>
    <w:rsid w:val="2AC055F0"/>
    <w:rsid w:val="2AC4095B"/>
    <w:rsid w:val="2B2333E5"/>
    <w:rsid w:val="2B2C33CC"/>
    <w:rsid w:val="2B463379"/>
    <w:rsid w:val="2B52229B"/>
    <w:rsid w:val="2B595FF2"/>
    <w:rsid w:val="2B6B0C1C"/>
    <w:rsid w:val="2BB24484"/>
    <w:rsid w:val="2C424529"/>
    <w:rsid w:val="2C4C1FA5"/>
    <w:rsid w:val="2D5F0B54"/>
    <w:rsid w:val="2F3B63E8"/>
    <w:rsid w:val="2F5527C5"/>
    <w:rsid w:val="30273B58"/>
    <w:rsid w:val="30D51E0F"/>
    <w:rsid w:val="31722E39"/>
    <w:rsid w:val="317653A0"/>
    <w:rsid w:val="31893D0C"/>
    <w:rsid w:val="31A80C42"/>
    <w:rsid w:val="31FD113F"/>
    <w:rsid w:val="320D154F"/>
    <w:rsid w:val="324C4353"/>
    <w:rsid w:val="32F01183"/>
    <w:rsid w:val="33360EC3"/>
    <w:rsid w:val="33436869"/>
    <w:rsid w:val="34423F6F"/>
    <w:rsid w:val="34DC09D9"/>
    <w:rsid w:val="364A7AE0"/>
    <w:rsid w:val="369260AD"/>
    <w:rsid w:val="37165CB9"/>
    <w:rsid w:val="372B5403"/>
    <w:rsid w:val="37842BD6"/>
    <w:rsid w:val="378B147A"/>
    <w:rsid w:val="37D35765"/>
    <w:rsid w:val="390E0F95"/>
    <w:rsid w:val="390E29BE"/>
    <w:rsid w:val="39FA4C22"/>
    <w:rsid w:val="3A61245A"/>
    <w:rsid w:val="3A85422E"/>
    <w:rsid w:val="3A912408"/>
    <w:rsid w:val="3C17152E"/>
    <w:rsid w:val="3C6E0EE2"/>
    <w:rsid w:val="3C7706C6"/>
    <w:rsid w:val="3DB07389"/>
    <w:rsid w:val="3DB554AF"/>
    <w:rsid w:val="3EB00EAE"/>
    <w:rsid w:val="418B7876"/>
    <w:rsid w:val="421E5D53"/>
    <w:rsid w:val="42B77C03"/>
    <w:rsid w:val="42D13F65"/>
    <w:rsid w:val="436412DE"/>
    <w:rsid w:val="436855B9"/>
    <w:rsid w:val="44AF034E"/>
    <w:rsid w:val="45682DFA"/>
    <w:rsid w:val="458F42C8"/>
    <w:rsid w:val="45E72B44"/>
    <w:rsid w:val="470225B2"/>
    <w:rsid w:val="470F4694"/>
    <w:rsid w:val="4760647F"/>
    <w:rsid w:val="476C2FC5"/>
    <w:rsid w:val="47CC58C3"/>
    <w:rsid w:val="48DD5600"/>
    <w:rsid w:val="49695A31"/>
    <w:rsid w:val="49DA3B9B"/>
    <w:rsid w:val="4AE41175"/>
    <w:rsid w:val="4B870A88"/>
    <w:rsid w:val="4BE110A1"/>
    <w:rsid w:val="4C03562B"/>
    <w:rsid w:val="4C145F76"/>
    <w:rsid w:val="4CBB5F06"/>
    <w:rsid w:val="4D826A23"/>
    <w:rsid w:val="4EAD14B7"/>
    <w:rsid w:val="4F057072"/>
    <w:rsid w:val="50DC6B76"/>
    <w:rsid w:val="50FF02C4"/>
    <w:rsid w:val="519A433C"/>
    <w:rsid w:val="52233C15"/>
    <w:rsid w:val="525133AD"/>
    <w:rsid w:val="52970E19"/>
    <w:rsid w:val="53984F95"/>
    <w:rsid w:val="53D53935"/>
    <w:rsid w:val="53E977FC"/>
    <w:rsid w:val="543E67D0"/>
    <w:rsid w:val="54A41CE3"/>
    <w:rsid w:val="54A80623"/>
    <w:rsid w:val="55365401"/>
    <w:rsid w:val="55AD3670"/>
    <w:rsid w:val="55B25766"/>
    <w:rsid w:val="55F13AA3"/>
    <w:rsid w:val="5616066A"/>
    <w:rsid w:val="56836CF0"/>
    <w:rsid w:val="56D1503F"/>
    <w:rsid w:val="5709481B"/>
    <w:rsid w:val="57430FD1"/>
    <w:rsid w:val="57740D42"/>
    <w:rsid w:val="57762BEC"/>
    <w:rsid w:val="57DB6AB5"/>
    <w:rsid w:val="588C4ECA"/>
    <w:rsid w:val="5912070E"/>
    <w:rsid w:val="599D78C4"/>
    <w:rsid w:val="59EC3C32"/>
    <w:rsid w:val="59FF38D6"/>
    <w:rsid w:val="5A416B85"/>
    <w:rsid w:val="5A932A2E"/>
    <w:rsid w:val="5ADC589F"/>
    <w:rsid w:val="5AF745AD"/>
    <w:rsid w:val="5B12384C"/>
    <w:rsid w:val="5C712EAE"/>
    <w:rsid w:val="5D395350"/>
    <w:rsid w:val="5D7214D6"/>
    <w:rsid w:val="5E1778D4"/>
    <w:rsid w:val="5EAE03BA"/>
    <w:rsid w:val="5F151702"/>
    <w:rsid w:val="5FC37153"/>
    <w:rsid w:val="609F5D58"/>
    <w:rsid w:val="615C0E12"/>
    <w:rsid w:val="61EA36E8"/>
    <w:rsid w:val="62E107D6"/>
    <w:rsid w:val="63333A7C"/>
    <w:rsid w:val="633C69B2"/>
    <w:rsid w:val="63E93AFF"/>
    <w:rsid w:val="64103F57"/>
    <w:rsid w:val="645327B5"/>
    <w:rsid w:val="64AC72AE"/>
    <w:rsid w:val="64CC6E86"/>
    <w:rsid w:val="64DB7BA2"/>
    <w:rsid w:val="64DC2B2D"/>
    <w:rsid w:val="65075D34"/>
    <w:rsid w:val="652C7705"/>
    <w:rsid w:val="68466050"/>
    <w:rsid w:val="6921068E"/>
    <w:rsid w:val="693A3A08"/>
    <w:rsid w:val="69BE5A22"/>
    <w:rsid w:val="69E2467A"/>
    <w:rsid w:val="69E560C1"/>
    <w:rsid w:val="6A1A7CF2"/>
    <w:rsid w:val="6A657521"/>
    <w:rsid w:val="6AAE6469"/>
    <w:rsid w:val="6B6D40D2"/>
    <w:rsid w:val="6C400DED"/>
    <w:rsid w:val="6D9B4872"/>
    <w:rsid w:val="6E111344"/>
    <w:rsid w:val="6E296D1B"/>
    <w:rsid w:val="6E2D158F"/>
    <w:rsid w:val="6E4A58C8"/>
    <w:rsid w:val="6E8D72AA"/>
    <w:rsid w:val="6EC15737"/>
    <w:rsid w:val="6EDD3B36"/>
    <w:rsid w:val="6F3F47E5"/>
    <w:rsid w:val="6F806495"/>
    <w:rsid w:val="6FA04DBB"/>
    <w:rsid w:val="6FAE771C"/>
    <w:rsid w:val="6FDB4045"/>
    <w:rsid w:val="71171ED5"/>
    <w:rsid w:val="713B4907"/>
    <w:rsid w:val="721E46BD"/>
    <w:rsid w:val="724D1257"/>
    <w:rsid w:val="725140E8"/>
    <w:rsid w:val="738E13DD"/>
    <w:rsid w:val="73F555E2"/>
    <w:rsid w:val="755F74C6"/>
    <w:rsid w:val="76317902"/>
    <w:rsid w:val="763B40B8"/>
    <w:rsid w:val="765D42BD"/>
    <w:rsid w:val="76A31B8C"/>
    <w:rsid w:val="76D52803"/>
    <w:rsid w:val="77594F11"/>
    <w:rsid w:val="77596178"/>
    <w:rsid w:val="78644AEB"/>
    <w:rsid w:val="796D2246"/>
    <w:rsid w:val="79E32474"/>
    <w:rsid w:val="79EA1A55"/>
    <w:rsid w:val="7A3E14F9"/>
    <w:rsid w:val="7A9B2BF9"/>
    <w:rsid w:val="7AA54D02"/>
    <w:rsid w:val="7B22057D"/>
    <w:rsid w:val="7D460E75"/>
    <w:rsid w:val="7D484F52"/>
    <w:rsid w:val="7E3E705A"/>
    <w:rsid w:val="7ED72E9F"/>
    <w:rsid w:val="7EF939F5"/>
    <w:rsid w:val="7F2A2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883" w:firstLineChars="200"/>
      <w:jc w:val="both"/>
    </w:pPr>
    <w:rPr>
      <w:rFonts w:ascii="Times New Roman" w:hAnsi="Times New Roman" w:eastAsia="仿宋_GB2312" w:cs="Times New Roman"/>
      <w:kern w:val="2"/>
      <w:sz w:val="32"/>
      <w:szCs w:val="32"/>
      <w:lang w:val="en-US" w:eastAsia="zh-CN" w:bidi="ar-SA"/>
    </w:rPr>
  </w:style>
  <w:style w:type="paragraph" w:styleId="3">
    <w:name w:val="heading 1"/>
    <w:basedOn w:val="1"/>
    <w:next w:val="1"/>
    <w:qFormat/>
    <w:uiPriority w:val="9"/>
    <w:pPr>
      <w:keepNext/>
      <w:keepLines/>
      <w:ind w:firstLine="0" w:firstLineChars="0"/>
      <w:outlineLvl w:val="0"/>
    </w:pPr>
    <w:rPr>
      <w:rFonts w:eastAsia="黑体"/>
      <w:b/>
      <w:bCs/>
      <w:kern w:val="44"/>
      <w:szCs w:val="44"/>
    </w:rPr>
  </w:style>
  <w:style w:type="paragraph" w:styleId="4">
    <w:name w:val="heading 2"/>
    <w:basedOn w:val="1"/>
    <w:next w:val="1"/>
    <w:qFormat/>
    <w:uiPriority w:val="9"/>
    <w:pPr>
      <w:keepNext/>
      <w:keepLines/>
      <w:ind w:firstLine="0" w:firstLineChars="0"/>
      <w:outlineLvl w:val="1"/>
    </w:pPr>
    <w:rPr>
      <w:rFonts w:eastAsia="楷体_GB2312"/>
      <w:b/>
      <w:bCs/>
    </w:rPr>
  </w:style>
  <w:style w:type="paragraph" w:styleId="5">
    <w:name w:val="heading 3"/>
    <w:basedOn w:val="1"/>
    <w:next w:val="1"/>
    <w:qFormat/>
    <w:uiPriority w:val="9"/>
    <w:pPr>
      <w:ind w:firstLine="0" w:firstLineChars="0"/>
      <w:outlineLvl w:val="2"/>
    </w:pPr>
    <w:rPr>
      <w:rFonts w:hint="eastAsia" w:eastAsia="楷体_GB2312"/>
      <w:bCs/>
      <w:kern w:val="0"/>
      <w:szCs w:val="27"/>
    </w:rPr>
  </w:style>
  <w:style w:type="character" w:default="1" w:styleId="14">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6"/>
    <w:qFormat/>
    <w:uiPriority w:val="99"/>
    <w:pPr>
      <w:spacing w:after="120"/>
      <w:ind w:firstLine="200"/>
    </w:pPr>
    <w:rPr>
      <w:rFonts w:eastAsia="宋体"/>
      <w:sz w:val="24"/>
      <w:szCs w:val="24"/>
    </w:rPr>
  </w:style>
  <w:style w:type="paragraph" w:styleId="6">
    <w:name w:val="Balloon Text"/>
    <w:basedOn w:val="1"/>
    <w:link w:val="17"/>
    <w:unhideWhenUsed/>
    <w:qFormat/>
    <w:uiPriority w:val="99"/>
    <w:pPr>
      <w:spacing w:line="240" w:lineRule="auto"/>
    </w:pPr>
    <w:rPr>
      <w:sz w:val="18"/>
      <w:szCs w:val="18"/>
    </w:rPr>
  </w:style>
  <w:style w:type="paragraph" w:styleId="7">
    <w:name w:val="footer"/>
    <w:basedOn w:val="1"/>
    <w:link w:val="18"/>
    <w:qFormat/>
    <w:uiPriority w:val="99"/>
    <w:pPr>
      <w:tabs>
        <w:tab w:val="center" w:pos="4153"/>
        <w:tab w:val="right" w:pos="8306"/>
      </w:tabs>
      <w:snapToGrid w:val="0"/>
      <w:ind w:firstLine="0" w:firstLineChars="0"/>
      <w:jc w:val="center"/>
    </w:pPr>
    <w:rPr>
      <w:sz w:val="21"/>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100" w:beforeAutospacing="1" w:after="100" w:afterAutospacing="1"/>
      <w:jc w:val="left"/>
    </w:pPr>
    <w:rPr>
      <w:kern w:val="0"/>
      <w:sz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563C1"/>
      <w:u w:val="single"/>
    </w:rPr>
  </w:style>
  <w:style w:type="character" w:customStyle="1" w:styleId="16">
    <w:name w:val="正文文本 字符"/>
    <w:link w:val="2"/>
    <w:qFormat/>
    <w:uiPriority w:val="99"/>
    <w:rPr>
      <w:kern w:val="2"/>
      <w:sz w:val="24"/>
      <w:szCs w:val="24"/>
    </w:rPr>
  </w:style>
  <w:style w:type="character" w:customStyle="1" w:styleId="17">
    <w:name w:val="批注框文本 字符"/>
    <w:link w:val="6"/>
    <w:semiHidden/>
    <w:qFormat/>
    <w:uiPriority w:val="99"/>
    <w:rPr>
      <w:rFonts w:eastAsia="仿宋_GB2312"/>
      <w:kern w:val="2"/>
      <w:sz w:val="18"/>
      <w:szCs w:val="18"/>
    </w:rPr>
  </w:style>
  <w:style w:type="character" w:customStyle="1" w:styleId="18">
    <w:name w:val="页脚 字符"/>
    <w:link w:val="7"/>
    <w:qFormat/>
    <w:uiPriority w:val="99"/>
    <w:rPr>
      <w:rFonts w:eastAsia="仿宋_GB2312"/>
      <w:kern w:val="2"/>
      <w:sz w:val="21"/>
      <w:szCs w:val="32"/>
    </w:rPr>
  </w:style>
  <w:style w:type="character" w:customStyle="1" w:styleId="19">
    <w:name w:val="页码1"/>
    <w:qFormat/>
    <w:uiPriority w:val="0"/>
    <w:rPr>
      <w:rFonts w:cs="Times New Roman"/>
    </w:rPr>
  </w:style>
  <w:style w:type="paragraph" w:styleId="20">
    <w:name w:val="List Paragraph"/>
    <w:basedOn w:val="1"/>
    <w:qFormat/>
    <w:uiPriority w:val="34"/>
    <w:pPr>
      <w:ind w:firstLine="420"/>
    </w:p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表格1"/>
    <w:basedOn w:val="1"/>
    <w:qFormat/>
    <w:uiPriority w:val="0"/>
    <w:pPr>
      <w:spacing w:line="300" w:lineRule="exact"/>
      <w:jc w:val="center"/>
    </w:pPr>
    <w:rPr>
      <w:rFonts w:ascii="宋体" w:hAnsi="宋体"/>
      <w:szCs w:val="28"/>
    </w:rPr>
  </w:style>
  <w:style w:type="paragraph" w:customStyle="1" w:styleId="24">
    <w:name w:val="表格2"/>
    <w:basedOn w:val="1"/>
    <w:qFormat/>
    <w:uiPriority w:val="0"/>
    <w:pPr>
      <w:spacing w:line="300" w:lineRule="exact"/>
      <w:jc w:val="left"/>
    </w:pPr>
    <w:rPr>
      <w:rFonts w:ascii="宋体" w:hAnsi="宋体"/>
      <w:szCs w:val="21"/>
    </w:rPr>
  </w:style>
  <w:style w:type="paragraph" w:customStyle="1" w:styleId="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26">
    <w:name w:val="Table Normal"/>
    <w:unhideWhenUsed/>
    <w:qFormat/>
    <w:uiPriority w:val="0"/>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paragraph" w:customStyle="1" w:styleId="27">
    <w:name w:val="Table Text"/>
    <w:basedOn w:val="1"/>
    <w:semiHidden/>
    <w:qFormat/>
    <w:uiPriority w:val="0"/>
    <w:pPr>
      <w:widowControl/>
      <w:kinsoku w:val="0"/>
      <w:autoSpaceDE w:val="0"/>
      <w:autoSpaceDN w:val="0"/>
      <w:adjustRightInd w:val="0"/>
      <w:snapToGrid w:val="0"/>
      <w:spacing w:line="240" w:lineRule="auto"/>
      <w:ind w:firstLine="0" w:firstLineChars="0"/>
      <w:jc w:val="left"/>
      <w:textAlignment w:val="baseline"/>
    </w:pPr>
    <w:rPr>
      <w:rFonts w:ascii="宋体" w:hAnsi="宋体" w:eastAsia="宋体" w:cs="宋体"/>
      <w:snapToGrid w:val="0"/>
      <w:color w:val="000000"/>
      <w:kern w:val="0"/>
      <w:sz w:val="21"/>
      <w:szCs w:val="21"/>
      <w:lang w:eastAsia="en-US"/>
    </w:rPr>
  </w:style>
  <w:style w:type="paragraph" w:customStyle="1" w:styleId="28">
    <w:name w:val="_Style 27"/>
    <w:unhideWhenUsed/>
    <w:qFormat/>
    <w:uiPriority w:val="99"/>
    <w:rPr>
      <w:rFonts w:ascii="Times New Roman" w:hAnsi="Times New Roman"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2.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8" Type="http://schemas.openxmlformats.org/officeDocument/2006/relationships/fontTable" Target="fontTable.xml"/><Relationship Id="rId157" Type="http://schemas.openxmlformats.org/officeDocument/2006/relationships/numbering" Target="numbering.xml"/><Relationship Id="rId156" Type="http://schemas.openxmlformats.org/officeDocument/2006/relationships/customXml" Target="../customXml/item1.xml"/><Relationship Id="rId155" Type="http://schemas.openxmlformats.org/officeDocument/2006/relationships/image" Target="media/image141.png"/><Relationship Id="rId154" Type="http://schemas.openxmlformats.org/officeDocument/2006/relationships/image" Target="media/image140.png"/><Relationship Id="rId153" Type="http://schemas.openxmlformats.org/officeDocument/2006/relationships/image" Target="media/image139.png"/><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1.png"/><Relationship Id="rId149" Type="http://schemas.openxmlformats.org/officeDocument/2006/relationships/image" Target="media/image135.png"/><Relationship Id="rId148" Type="http://schemas.openxmlformats.org/officeDocument/2006/relationships/image" Target="media/image134.png"/><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theme" Target="theme/theme1.xml"/><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image" Target="media/image116.png"/><Relationship Id="rId13" Type="http://schemas.openxmlformats.org/officeDocument/2006/relationships/footer" Target="footer6.xml"/><Relationship Id="rId129" Type="http://schemas.openxmlformats.org/officeDocument/2006/relationships/image" Target="media/image115.png"/><Relationship Id="rId128" Type="http://schemas.openxmlformats.org/officeDocument/2006/relationships/image" Target="media/image114.png"/><Relationship Id="rId127" Type="http://schemas.openxmlformats.org/officeDocument/2006/relationships/image" Target="media/image113.png"/><Relationship Id="rId126" Type="http://schemas.openxmlformats.org/officeDocument/2006/relationships/image" Target="media/image112.pn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footer" Target="footer5.xml"/><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png"/><Relationship Id="rId110" Type="http://schemas.openxmlformats.org/officeDocument/2006/relationships/image" Target="media/image96.png"/><Relationship Id="rId11" Type="http://schemas.openxmlformats.org/officeDocument/2006/relationships/footer" Target="footer4.xml"/><Relationship Id="rId109" Type="http://schemas.openxmlformats.org/officeDocument/2006/relationships/image" Target="media/image95.png"/><Relationship Id="rId108" Type="http://schemas.openxmlformats.org/officeDocument/2006/relationships/image" Target="media/image94.png"/><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110</Pages>
  <Words>16056</Words>
  <Characters>16845</Characters>
  <Lines>3645</Lines>
  <Paragraphs>3669</Paragraphs>
  <TotalTime>9</TotalTime>
  <ScaleCrop>false</ScaleCrop>
  <LinksUpToDate>false</LinksUpToDate>
  <CharactersWithSpaces>16950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2025-10-20T08:44:00Z</dcterms:created>
  <dc:creator>zhumx</dc:creator>
  <cp:lastModifiedBy>黄金燕</cp:lastModifiedBy>
  <cp:lastPrinted>2026-01-23T02:23:00Z</cp:lastPrinted>
  <dcterms:modified xsi:type="dcterms:W3CDTF">2026-03-23T03:12:49Z</dcterms:modified>
  <dc:title>成都市人民政府办公厅关于印发成都市地震应急预案的通知</dc:title>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7B0E0635C8244136ADB6B1E1C537BD15_13</vt:lpwstr>
  </property>
  <property fmtid="{D5CDD505-2E9C-101B-9397-08002B2CF9AE}" pid="4" name="KSOTemplateDocerSaveRecord">
    <vt:lpwstr>eyJoZGlkIjoiMDE4YjQ4ZWNhZDE5MGY2N2QyMjhjNmJlYThkZGEyOWEiLCJ1c2VySWQiOiIxODEyNDU0MjcxIn0=</vt:lpwstr>
  </property>
</Properties>
</file>