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C2715">
      <w:pPr>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ind w:left="0" w:leftChars="0" w:firstLine="0" w:firstLineChars="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附件2</w:t>
      </w:r>
    </w:p>
    <w:p w14:paraId="73CDFAA8">
      <w:pPr>
        <w:pStyle w:val="2"/>
        <w:rPr>
          <w:rFonts w:hint="eastAsia"/>
          <w:color w:val="auto"/>
          <w:highlight w:val="none"/>
        </w:rPr>
      </w:pPr>
    </w:p>
    <w:p w14:paraId="39556C2D">
      <w:pPr>
        <w:widowControl w:val="0"/>
        <w:kinsoku/>
        <w:autoSpaceDE/>
        <w:autoSpaceDN w:val="0"/>
        <w:adjustRightInd/>
        <w:snapToGrid/>
        <w:spacing w:line="435" w:lineRule="atLeast"/>
        <w:ind w:firstLine="0" w:firstLineChars="0"/>
        <w:jc w:val="center"/>
        <w:textAlignment w:val="auto"/>
        <w:rPr>
          <w:rFonts w:hint="eastAsia" w:ascii="方正小标宋_GBK" w:hAnsi="方正小标宋_GBK" w:eastAsia="方正小标宋_GBK" w:cs="方正小标宋_GBK"/>
          <w:b/>
          <w:snapToGrid/>
          <w:color w:val="auto"/>
          <w:kern w:val="2"/>
          <w:sz w:val="48"/>
          <w:szCs w:val="48"/>
          <w:highlight w:val="none"/>
          <w:lang w:eastAsia="zh-CN"/>
        </w:rPr>
      </w:pPr>
      <w:bookmarkStart w:id="0" w:name="_Toc24533"/>
      <w:r>
        <w:rPr>
          <w:rFonts w:hint="eastAsia" w:ascii="方正小标宋_GBK" w:hAnsi="方正小标宋_GBK" w:eastAsia="方正小标宋_GBK" w:cs="方正小标宋_GBK"/>
          <w:b/>
          <w:snapToGrid/>
          <w:color w:val="auto"/>
          <w:kern w:val="2"/>
          <w:sz w:val="48"/>
          <w:szCs w:val="48"/>
          <w:highlight w:val="none"/>
          <w:lang w:eastAsia="zh-CN"/>
        </w:rPr>
        <w:t>花都区应急空间规划</w:t>
      </w:r>
      <w:bookmarkEnd w:id="0"/>
    </w:p>
    <w:p w14:paraId="125CC4F4">
      <w:pPr>
        <w:widowControl w:val="0"/>
        <w:kinsoku/>
        <w:autoSpaceDE/>
        <w:autoSpaceDN w:val="0"/>
        <w:adjustRightInd/>
        <w:snapToGrid/>
        <w:spacing w:line="435" w:lineRule="atLeast"/>
        <w:ind w:firstLine="0" w:firstLineChars="0"/>
        <w:jc w:val="center"/>
        <w:textAlignment w:val="auto"/>
        <w:rPr>
          <w:rFonts w:hint="eastAsia" w:ascii="方正小标宋_GBK" w:hAnsi="方正小标宋_GBK" w:eastAsia="方正小标宋_GBK" w:cs="方正小标宋_GBK"/>
          <w:b/>
          <w:snapToGrid/>
          <w:color w:val="auto"/>
          <w:kern w:val="2"/>
          <w:sz w:val="48"/>
          <w:szCs w:val="48"/>
          <w:highlight w:val="none"/>
          <w:lang w:eastAsia="zh-CN"/>
        </w:rPr>
      </w:pPr>
      <w:r>
        <w:rPr>
          <w:rFonts w:hint="eastAsia" w:ascii="方正小标宋_GBK" w:hAnsi="方正小标宋_GBK" w:eastAsia="方正小标宋_GBK" w:cs="方正小标宋_GBK"/>
          <w:b/>
          <w:snapToGrid/>
          <w:color w:val="auto"/>
          <w:kern w:val="2"/>
          <w:sz w:val="48"/>
          <w:szCs w:val="48"/>
          <w:highlight w:val="none"/>
          <w:lang w:eastAsia="zh-CN"/>
        </w:rPr>
        <w:t>（20</w:t>
      </w:r>
      <w:r>
        <w:rPr>
          <w:rFonts w:hint="eastAsia" w:ascii="方正小标宋_GBK" w:hAnsi="方正小标宋_GBK" w:eastAsia="方正小标宋_GBK" w:cs="方正小标宋_GBK"/>
          <w:b/>
          <w:snapToGrid/>
          <w:color w:val="auto"/>
          <w:kern w:val="2"/>
          <w:sz w:val="48"/>
          <w:szCs w:val="48"/>
          <w:highlight w:val="none"/>
          <w:lang w:val="en-US" w:eastAsia="zh-CN"/>
        </w:rPr>
        <w:t>25</w:t>
      </w:r>
      <w:r>
        <w:rPr>
          <w:rFonts w:hint="eastAsia" w:ascii="方正小标宋_GBK" w:hAnsi="方正小标宋_GBK" w:eastAsia="方正小标宋_GBK" w:cs="方正小标宋_GBK"/>
          <w:b/>
          <w:snapToGrid/>
          <w:color w:val="auto"/>
          <w:kern w:val="2"/>
          <w:sz w:val="48"/>
          <w:szCs w:val="48"/>
          <w:highlight w:val="none"/>
          <w:lang w:eastAsia="zh-CN"/>
        </w:rPr>
        <w:t>-20</w:t>
      </w:r>
      <w:r>
        <w:rPr>
          <w:rFonts w:hint="eastAsia" w:ascii="方正小标宋_GBK" w:hAnsi="方正小标宋_GBK" w:eastAsia="方正小标宋_GBK" w:cs="方正小标宋_GBK"/>
          <w:b/>
          <w:snapToGrid/>
          <w:color w:val="auto"/>
          <w:kern w:val="2"/>
          <w:sz w:val="48"/>
          <w:szCs w:val="48"/>
          <w:highlight w:val="none"/>
          <w:lang w:val="en-US" w:eastAsia="zh-CN"/>
        </w:rPr>
        <w:t>35</w:t>
      </w:r>
      <w:r>
        <w:rPr>
          <w:rFonts w:hint="eastAsia" w:ascii="方正小标宋_GBK" w:hAnsi="方正小标宋_GBK" w:eastAsia="方正小标宋_GBK" w:cs="方正小标宋_GBK"/>
          <w:b/>
          <w:snapToGrid/>
          <w:color w:val="auto"/>
          <w:kern w:val="2"/>
          <w:sz w:val="48"/>
          <w:szCs w:val="48"/>
          <w:highlight w:val="none"/>
          <w:lang w:eastAsia="zh-CN"/>
        </w:rPr>
        <w:t>年）</w:t>
      </w:r>
    </w:p>
    <w:p w14:paraId="639A1123">
      <w:pPr>
        <w:autoSpaceDN w:val="0"/>
        <w:spacing w:line="435" w:lineRule="atLeast"/>
        <w:ind w:firstLine="0" w:firstLineChars="0"/>
        <w:jc w:val="center"/>
        <w:rPr>
          <w:rFonts w:hint="eastAsia" w:ascii="楷体_GB2312" w:hAnsi="楷体_GB2312" w:eastAsia="楷体_GB2312" w:cs="楷体_GB2312"/>
          <w:b/>
          <w:color w:val="auto"/>
          <w:sz w:val="32"/>
          <w:szCs w:val="32"/>
          <w:highlight w:val="none"/>
        </w:rPr>
      </w:pPr>
    </w:p>
    <w:p w14:paraId="6B8B16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color w:val="auto"/>
          <w:sz w:val="32"/>
          <w:szCs w:val="32"/>
          <w:highlight w:val="none"/>
        </w:rPr>
      </w:pPr>
      <w:r>
        <w:rPr>
          <w:rFonts w:hint="eastAsia" w:ascii="仿宋_GB2312" w:hAnsi="仿宋_GB2312" w:eastAsia="仿宋_GB2312" w:cs="仿宋_GB2312"/>
          <w:color w:val="auto"/>
          <w:sz w:val="32"/>
          <w:szCs w:val="32"/>
          <w:highlight w:val="none"/>
        </w:rPr>
        <w:t>（征求意见稿）</w:t>
      </w:r>
    </w:p>
    <w:p w14:paraId="5008C636">
      <w:pPr>
        <w:bidi w:val="0"/>
        <w:jc w:val="center"/>
        <w:rPr>
          <w:rFonts w:hint="eastAsia" w:ascii="仿宋_GB2312" w:hAnsi="仿宋_GB2312" w:eastAsia="仿宋_GB2312" w:cs="仿宋_GB2312"/>
          <w:color w:val="auto"/>
          <w:highlight w:val="none"/>
        </w:rPr>
      </w:pPr>
    </w:p>
    <w:p w14:paraId="1D9ACB06">
      <w:pPr>
        <w:bidi w:val="0"/>
        <w:jc w:val="center"/>
        <w:rPr>
          <w:rFonts w:hint="eastAsia" w:ascii="仿宋_GB2312" w:hAnsi="仿宋_GB2312" w:eastAsia="仿宋_GB2312" w:cs="仿宋_GB2312"/>
          <w:color w:val="auto"/>
          <w:highlight w:val="none"/>
        </w:rPr>
      </w:pPr>
    </w:p>
    <w:p w14:paraId="0B392548">
      <w:pPr>
        <w:bidi w:val="0"/>
        <w:jc w:val="center"/>
        <w:rPr>
          <w:rFonts w:hint="eastAsia" w:ascii="仿宋_GB2312" w:hAnsi="仿宋_GB2312" w:eastAsia="仿宋_GB2312" w:cs="仿宋_GB2312"/>
          <w:color w:val="auto"/>
          <w:highlight w:val="none"/>
        </w:rPr>
      </w:pPr>
    </w:p>
    <w:p w14:paraId="37046278">
      <w:pPr>
        <w:bidi w:val="0"/>
        <w:jc w:val="center"/>
        <w:rPr>
          <w:rFonts w:hint="eastAsia" w:ascii="仿宋_GB2312" w:hAnsi="仿宋_GB2312" w:eastAsia="仿宋_GB2312" w:cs="仿宋_GB2312"/>
          <w:color w:val="auto"/>
          <w:highlight w:val="none"/>
        </w:rPr>
      </w:pPr>
    </w:p>
    <w:p w14:paraId="6033B7C3">
      <w:pPr>
        <w:bidi w:val="0"/>
        <w:jc w:val="center"/>
        <w:rPr>
          <w:rFonts w:hint="eastAsia" w:ascii="仿宋_GB2312" w:hAnsi="仿宋_GB2312" w:eastAsia="仿宋_GB2312" w:cs="仿宋_GB2312"/>
          <w:color w:val="auto"/>
          <w:highlight w:val="none"/>
        </w:rPr>
      </w:pPr>
    </w:p>
    <w:p w14:paraId="79D7048B">
      <w:pPr>
        <w:bidi w:val="0"/>
        <w:jc w:val="center"/>
        <w:rPr>
          <w:rFonts w:hint="eastAsia" w:ascii="仿宋_GB2312" w:hAnsi="仿宋_GB2312" w:eastAsia="仿宋_GB2312" w:cs="仿宋_GB2312"/>
          <w:color w:val="auto"/>
          <w:highlight w:val="none"/>
        </w:rPr>
      </w:pPr>
    </w:p>
    <w:p w14:paraId="75966051">
      <w:pPr>
        <w:bidi w:val="0"/>
        <w:jc w:val="center"/>
        <w:rPr>
          <w:rFonts w:hint="eastAsia" w:ascii="仿宋_GB2312" w:hAnsi="仿宋_GB2312" w:eastAsia="仿宋_GB2312" w:cs="仿宋_GB2312"/>
          <w:color w:val="auto"/>
          <w:highlight w:val="none"/>
        </w:rPr>
      </w:pPr>
    </w:p>
    <w:p w14:paraId="0ACD7868">
      <w:pPr>
        <w:bidi w:val="0"/>
        <w:jc w:val="center"/>
        <w:rPr>
          <w:rFonts w:hint="eastAsia" w:ascii="仿宋_GB2312" w:hAnsi="仿宋_GB2312" w:eastAsia="仿宋_GB2312" w:cs="仿宋_GB2312"/>
          <w:color w:val="auto"/>
          <w:highlight w:val="none"/>
        </w:rPr>
      </w:pPr>
    </w:p>
    <w:p w14:paraId="34C0155B">
      <w:pPr>
        <w:bidi w:val="0"/>
        <w:jc w:val="center"/>
        <w:rPr>
          <w:rFonts w:hint="eastAsia" w:ascii="仿宋_GB2312" w:hAnsi="仿宋_GB2312" w:eastAsia="仿宋_GB2312" w:cs="仿宋_GB2312"/>
          <w:color w:val="auto"/>
          <w:highlight w:val="none"/>
        </w:rPr>
      </w:pPr>
    </w:p>
    <w:p w14:paraId="76A3BA69">
      <w:pPr>
        <w:bidi w:val="0"/>
        <w:jc w:val="center"/>
        <w:rPr>
          <w:rFonts w:hint="eastAsia" w:ascii="仿宋_GB2312" w:hAnsi="仿宋_GB2312" w:eastAsia="仿宋_GB2312" w:cs="仿宋_GB2312"/>
          <w:color w:val="auto"/>
          <w:highlight w:val="none"/>
        </w:rPr>
      </w:pPr>
    </w:p>
    <w:p w14:paraId="6BBEA33E">
      <w:pPr>
        <w:bidi w:val="0"/>
        <w:jc w:val="center"/>
        <w:rPr>
          <w:rFonts w:hint="eastAsia" w:ascii="仿宋_GB2312" w:hAnsi="仿宋_GB2312" w:eastAsia="仿宋_GB2312" w:cs="仿宋_GB2312"/>
          <w:color w:val="auto"/>
          <w:highlight w:val="none"/>
        </w:rPr>
      </w:pPr>
    </w:p>
    <w:p w14:paraId="1626170C">
      <w:pPr>
        <w:bidi w:val="0"/>
        <w:jc w:val="center"/>
        <w:rPr>
          <w:rFonts w:hint="eastAsia" w:ascii="仿宋_GB2312" w:hAnsi="仿宋_GB2312" w:eastAsia="仿宋_GB2312" w:cs="仿宋_GB2312"/>
          <w:color w:val="auto"/>
          <w:highlight w:val="none"/>
        </w:rPr>
      </w:pPr>
    </w:p>
    <w:p w14:paraId="65EC2F48">
      <w:pPr>
        <w:bidi w:val="0"/>
        <w:jc w:val="center"/>
        <w:rPr>
          <w:rFonts w:hint="eastAsia" w:ascii="仿宋_GB2312" w:hAnsi="仿宋_GB2312" w:eastAsia="仿宋_GB2312" w:cs="仿宋_GB2312"/>
          <w:color w:val="auto"/>
          <w:highlight w:val="none"/>
        </w:rPr>
      </w:pPr>
    </w:p>
    <w:p w14:paraId="6D6CC0C5">
      <w:pPr>
        <w:bidi w:val="0"/>
        <w:jc w:val="center"/>
        <w:rPr>
          <w:rFonts w:hint="eastAsia" w:ascii="仿宋_GB2312" w:hAnsi="仿宋_GB2312" w:eastAsia="仿宋_GB2312" w:cs="仿宋_GB2312"/>
          <w:color w:val="auto"/>
          <w:highlight w:val="none"/>
        </w:rPr>
      </w:pPr>
    </w:p>
    <w:p w14:paraId="521F1B7F">
      <w:pPr>
        <w:bidi w:val="0"/>
        <w:jc w:val="center"/>
        <w:rPr>
          <w:rFonts w:hint="eastAsia" w:ascii="仿宋_GB2312" w:hAnsi="仿宋_GB2312" w:eastAsia="仿宋_GB2312" w:cs="仿宋_GB2312"/>
          <w:color w:val="auto"/>
          <w:highlight w:val="none"/>
        </w:rPr>
      </w:pPr>
    </w:p>
    <w:p w14:paraId="19ED475B">
      <w:pPr>
        <w:pStyle w:val="2"/>
        <w:rPr>
          <w:rFonts w:hint="eastAsia"/>
          <w:color w:val="auto"/>
          <w:highlight w:val="none"/>
        </w:rPr>
      </w:pPr>
    </w:p>
    <w:p w14:paraId="36BAB01F">
      <w:pPr>
        <w:bidi w:val="0"/>
        <w:jc w:val="center"/>
        <w:rPr>
          <w:rFonts w:hint="eastAsia" w:ascii="仿宋_GB2312" w:hAnsi="仿宋_GB2312" w:eastAsia="仿宋_GB2312" w:cs="仿宋_GB2312"/>
          <w:color w:val="auto"/>
          <w:highlight w:val="none"/>
        </w:rPr>
      </w:pPr>
    </w:p>
    <w:p w14:paraId="05482265">
      <w:pPr>
        <w:bidi w:val="0"/>
        <w:jc w:val="center"/>
        <w:rPr>
          <w:rFonts w:hint="eastAsia" w:ascii="仿宋_GB2312" w:hAnsi="仿宋_GB2312" w:eastAsia="仿宋_GB2312" w:cs="仿宋_GB2312"/>
          <w:color w:val="auto"/>
          <w:highlight w:val="none"/>
        </w:rPr>
      </w:pPr>
    </w:p>
    <w:p w14:paraId="1DCE553D">
      <w:pPr>
        <w:bidi w:val="0"/>
        <w:jc w:val="center"/>
        <w:rPr>
          <w:rFonts w:hint="eastAsia" w:ascii="仿宋_GB2312" w:hAnsi="仿宋_GB2312" w:eastAsia="仿宋_GB2312" w:cs="仿宋_GB2312"/>
          <w:color w:val="auto"/>
          <w:highlight w:val="none"/>
        </w:rPr>
      </w:pPr>
    </w:p>
    <w:p w14:paraId="1ADB253B">
      <w:pPr>
        <w:bidi w:val="0"/>
        <w:jc w:val="both"/>
        <w:rPr>
          <w:rFonts w:hint="eastAsia" w:ascii="仿宋_GB2312" w:hAnsi="仿宋_GB2312" w:eastAsia="仿宋_GB2312" w:cs="仿宋_GB2312"/>
          <w:color w:val="auto"/>
          <w:highlight w:val="none"/>
        </w:rPr>
      </w:pPr>
    </w:p>
    <w:p w14:paraId="3360AEBE">
      <w:pPr>
        <w:bidi w:val="0"/>
        <w:jc w:val="center"/>
        <w:rPr>
          <w:rFonts w:hint="eastAsia" w:ascii="仿宋_GB2312" w:hAnsi="仿宋_GB2312" w:eastAsia="仿宋_GB2312" w:cs="仿宋_GB2312"/>
          <w:color w:val="auto"/>
          <w:highlight w:val="none"/>
        </w:rPr>
      </w:pPr>
    </w:p>
    <w:p w14:paraId="52AEA664">
      <w:pPr>
        <w:bidi w:val="0"/>
        <w:jc w:val="center"/>
        <w:rPr>
          <w:rFonts w:hint="eastAsia" w:ascii="仿宋_GB2312" w:hAnsi="仿宋_GB2312" w:eastAsia="仿宋_GB2312" w:cs="仿宋_GB2312"/>
          <w:color w:val="auto"/>
          <w:highlight w:val="none"/>
        </w:rPr>
      </w:pPr>
    </w:p>
    <w:p w14:paraId="6DE635E3">
      <w:pPr>
        <w:bidi w:val="0"/>
        <w:jc w:val="both"/>
        <w:rPr>
          <w:rFonts w:hint="eastAsia" w:ascii="仿宋_GB2312" w:hAnsi="仿宋_GB2312" w:eastAsia="仿宋_GB2312" w:cs="仿宋_GB2312"/>
          <w:color w:val="auto"/>
          <w:highlight w:val="none"/>
        </w:rPr>
      </w:pPr>
    </w:p>
    <w:p w14:paraId="2B69519D">
      <w:pPr>
        <w:bidi w:val="0"/>
        <w:jc w:val="center"/>
        <w:rPr>
          <w:rFonts w:hint="eastAsia" w:ascii="仿宋_GB2312" w:hAnsi="仿宋_GB2312" w:eastAsia="仿宋_GB2312" w:cs="仿宋_GB2312"/>
          <w:color w:val="auto"/>
          <w:highlight w:val="none"/>
        </w:rPr>
      </w:pPr>
    </w:p>
    <w:p w14:paraId="0C914187">
      <w:pPr>
        <w:bidi w:val="0"/>
        <w:jc w:val="center"/>
        <w:rPr>
          <w:rFonts w:hint="eastAsia" w:ascii="仿宋_GB2312" w:hAnsi="仿宋_GB2312" w:eastAsia="仿宋_GB2312" w:cs="仿宋_GB2312"/>
          <w:color w:val="auto"/>
          <w:highlight w:val="none"/>
          <w:lang w:eastAsia="zh-CN"/>
        </w:rPr>
      </w:pPr>
    </w:p>
    <w:p w14:paraId="11160448">
      <w:pPr>
        <w:bidi w:val="0"/>
        <w:jc w:val="center"/>
        <w:rPr>
          <w:rFonts w:hint="eastAsia" w:ascii="仿宋_GB2312" w:hAnsi="仿宋_GB2312" w:eastAsia="仿宋_GB2312" w:cs="仿宋_GB2312"/>
          <w:color w:val="auto"/>
          <w:sz w:val="32"/>
          <w:szCs w:val="32"/>
          <w:highlight w:val="none"/>
          <w:lang w:eastAsia="zh-CN"/>
        </w:rPr>
      </w:pPr>
    </w:p>
    <w:p w14:paraId="053679DC">
      <w:pPr>
        <w:bidi w:val="0"/>
        <w:jc w:val="center"/>
        <w:rPr>
          <w:rFonts w:hint="eastAsia" w:ascii="仿宋_GB2312" w:hAnsi="仿宋_GB2312" w:eastAsia="仿宋_GB2312" w:cs="仿宋_GB2312"/>
          <w:b w:val="0"/>
          <w:bCs w:val="0"/>
          <w:color w:val="auto"/>
          <w:sz w:val="32"/>
          <w:szCs w:val="32"/>
          <w:highlight w:val="none"/>
          <w:lang w:eastAsia="zh-CN"/>
        </w:rPr>
      </w:pPr>
      <w:bookmarkStart w:id="1" w:name="_Toc26034"/>
    </w:p>
    <w:p w14:paraId="6288D347">
      <w:pPr>
        <w:widowControl w:val="0"/>
        <w:kinsoku/>
        <w:autoSpaceDE/>
        <w:autoSpaceDN/>
        <w:adjustRightInd/>
        <w:snapToGrid/>
        <w:spacing w:line="580" w:lineRule="exact"/>
        <w:ind w:firstLine="0" w:firstLineChars="0"/>
        <w:jc w:val="center"/>
        <w:textAlignment w:val="auto"/>
        <w:rPr>
          <w:rFonts w:hint="eastAsia" w:ascii="Times New Roman" w:hAnsi="Times New Roman" w:eastAsia="仿宋_GB2312" w:cs="Times New Roman"/>
          <w:b/>
          <w:bCs/>
          <w:snapToGrid/>
          <w:color w:val="auto"/>
          <w:kern w:val="2"/>
          <w:sz w:val="32"/>
          <w:szCs w:val="32"/>
          <w:highlight w:val="none"/>
          <w:lang w:eastAsia="zh-CN"/>
        </w:rPr>
      </w:pPr>
    </w:p>
    <w:bookmarkEnd w:id="1"/>
    <w:p w14:paraId="5E03C458">
      <w:pPr>
        <w:widowControl w:val="0"/>
        <w:kinsoku/>
        <w:autoSpaceDE/>
        <w:autoSpaceDN/>
        <w:adjustRightInd/>
        <w:snapToGrid/>
        <w:spacing w:line="580" w:lineRule="exact"/>
        <w:ind w:firstLine="0" w:firstLineChars="0"/>
        <w:jc w:val="center"/>
        <w:textAlignment w:val="auto"/>
        <w:rPr>
          <w:rFonts w:hint="eastAsia" w:ascii="Times New Roman" w:hAnsi="Times New Roman" w:eastAsia="仿宋_GB2312" w:cs="Times New Roman"/>
          <w:b/>
          <w:bCs/>
          <w:snapToGrid/>
          <w:color w:val="auto"/>
          <w:kern w:val="2"/>
          <w:sz w:val="32"/>
          <w:szCs w:val="32"/>
          <w:highlight w:val="none"/>
          <w:lang w:eastAsia="zh-CN"/>
        </w:rPr>
      </w:pPr>
      <w:r>
        <w:rPr>
          <w:rFonts w:hint="eastAsia" w:ascii="Times New Roman" w:hAnsi="Times New Roman" w:eastAsia="仿宋_GB2312" w:cs="Times New Roman"/>
          <w:b/>
          <w:bCs/>
          <w:snapToGrid/>
          <w:color w:val="auto"/>
          <w:kern w:val="2"/>
          <w:sz w:val="32"/>
          <w:szCs w:val="32"/>
          <w:highlight w:val="none"/>
          <w:lang w:eastAsia="zh-CN"/>
        </w:rPr>
        <w:t>花都区应急管理局</w:t>
      </w:r>
    </w:p>
    <w:p w14:paraId="3287F50C">
      <w:pPr>
        <w:widowControl w:val="0"/>
        <w:kinsoku/>
        <w:autoSpaceDE/>
        <w:autoSpaceDN/>
        <w:adjustRightInd/>
        <w:snapToGrid/>
        <w:spacing w:line="580" w:lineRule="exact"/>
        <w:ind w:firstLine="0" w:firstLineChars="0"/>
        <w:jc w:val="center"/>
        <w:textAlignment w:val="auto"/>
        <w:rPr>
          <w:rFonts w:hint="eastAsia" w:ascii="Times New Roman" w:hAnsi="Times New Roman" w:eastAsia="仿宋_GB2312" w:cs="Times New Roman"/>
          <w:b/>
          <w:bCs/>
          <w:snapToGrid/>
          <w:color w:val="auto"/>
          <w:kern w:val="2"/>
          <w:sz w:val="32"/>
          <w:szCs w:val="32"/>
          <w:highlight w:val="none"/>
          <w:lang w:eastAsia="zh-CN"/>
        </w:rPr>
      </w:pPr>
      <w:r>
        <w:rPr>
          <w:rFonts w:hint="eastAsia" w:ascii="Times New Roman" w:hAnsi="Times New Roman" w:eastAsia="仿宋_GB2312" w:cs="Times New Roman"/>
          <w:b/>
          <w:bCs/>
          <w:snapToGrid/>
          <w:color w:val="auto"/>
          <w:kern w:val="2"/>
          <w:sz w:val="32"/>
          <w:szCs w:val="32"/>
          <w:highlight w:val="none"/>
          <w:lang w:val="en-US" w:eastAsia="zh-CN"/>
        </w:rPr>
        <w:t>2026年3月</w:t>
      </w:r>
    </w:p>
    <w:p w14:paraId="5D770DF6">
      <w:pPr>
        <w:widowControl w:val="0"/>
        <w:kinsoku/>
        <w:autoSpaceDE/>
        <w:autoSpaceDN/>
        <w:adjustRightInd/>
        <w:snapToGrid/>
        <w:spacing w:line="580" w:lineRule="exact"/>
        <w:ind w:firstLine="0" w:firstLineChars="0"/>
        <w:jc w:val="center"/>
        <w:textAlignment w:val="auto"/>
        <w:rPr>
          <w:rFonts w:hint="eastAsia" w:ascii="Times New Roman" w:hAnsi="Times New Roman" w:eastAsia="仿宋_GB2312" w:cs="Times New Roman"/>
          <w:b/>
          <w:bCs/>
          <w:snapToGrid/>
          <w:color w:val="auto"/>
          <w:kern w:val="2"/>
          <w:sz w:val="32"/>
          <w:szCs w:val="32"/>
          <w:highlight w:val="none"/>
          <w:lang w:eastAsia="zh-CN"/>
        </w:rPr>
        <w:sectPr>
          <w:pgSz w:w="11905" w:h="16838"/>
          <w:pgMar w:top="1429" w:right="1638" w:bottom="1440" w:left="1786" w:header="1134" w:footer="1247" w:gutter="0"/>
          <w:pgBorders>
            <w:top w:val="none" w:sz="0" w:space="0"/>
            <w:left w:val="none" w:sz="0" w:space="0"/>
            <w:bottom w:val="none" w:sz="0" w:space="0"/>
            <w:right w:val="none" w:sz="0" w:space="0"/>
          </w:pgBorders>
          <w:pgNumType w:fmt="decimal"/>
          <w:cols w:space="0" w:num="1"/>
          <w:rtlGutter w:val="0"/>
          <w:docGrid w:linePitch="0" w:charSpace="0"/>
        </w:sectPr>
      </w:pPr>
    </w:p>
    <w:p w14:paraId="12F77D70">
      <w:pPr>
        <w:pStyle w:val="3"/>
        <w:bidi w:val="0"/>
        <w:rPr>
          <w:rFonts w:hint="eastAsia" w:ascii="黑体" w:hAnsi="黑体" w:eastAsia="黑体" w:cs="黑体"/>
          <w:b w:val="0"/>
          <w:bCs/>
          <w:color w:val="auto"/>
          <w:sz w:val="32"/>
          <w:szCs w:val="32"/>
          <w:highlight w:val="none"/>
        </w:rPr>
      </w:pPr>
      <w:bookmarkStart w:id="2" w:name="_Toc7011"/>
      <w:r>
        <w:rPr>
          <w:rFonts w:hint="eastAsia" w:ascii="黑体" w:hAnsi="黑体" w:eastAsia="黑体" w:cs="黑体"/>
          <w:b w:val="0"/>
          <w:bCs/>
          <w:color w:val="auto"/>
          <w:sz w:val="32"/>
          <w:szCs w:val="32"/>
          <w:highlight w:val="none"/>
        </w:rPr>
        <w:t>前  言</w:t>
      </w:r>
      <w:bookmarkEnd w:id="2"/>
    </w:p>
    <w:p w14:paraId="07CE961C">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bookmarkStart w:id="3" w:name="_Toc6823"/>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居安思危</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思则有备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有备无患</w:t>
      </w:r>
      <w:r>
        <w:rPr>
          <w:rFonts w:hint="eastAsia" w:ascii="仿宋_GB2312" w:hAnsi="仿宋_GB2312" w:eastAsia="仿宋_GB2312" w:cs="仿宋_GB2312"/>
          <w:color w:val="auto"/>
          <w:sz w:val="32"/>
          <w:szCs w:val="32"/>
          <w:highlight w:val="none"/>
          <w:lang w:eastAsia="zh-CN"/>
        </w:rPr>
        <w:t>。”</w:t>
      </w:r>
      <w:bookmarkEnd w:id="3"/>
    </w:p>
    <w:p w14:paraId="652055CC">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习近平总书记在党的二十大报告中强调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坚持安全第一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预防为主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建立大安全大应急框架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完善公共安全体系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推动公共安全治理模式向事前预防转型</w:t>
      </w:r>
      <w:r>
        <w:rPr>
          <w:rFonts w:hint="eastAsia" w:ascii="仿宋_GB2312" w:hAnsi="仿宋_GB2312" w:eastAsia="仿宋_GB2312" w:cs="仿宋_GB2312"/>
          <w:color w:val="auto"/>
          <w:sz w:val="32"/>
          <w:szCs w:val="32"/>
          <w:highlight w:val="none"/>
          <w:lang w:eastAsia="zh-CN"/>
        </w:rPr>
        <w:t>。</w:t>
      </w:r>
    </w:p>
    <w:p w14:paraId="7F1464D6">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基于花都区城市特点，</w:t>
      </w:r>
      <w:r>
        <w:rPr>
          <w:rFonts w:hint="eastAsia" w:ascii="仿宋_GB2312" w:hAnsi="仿宋_GB2312" w:eastAsia="仿宋_GB2312" w:cs="仿宋_GB2312"/>
          <w:color w:val="auto"/>
          <w:sz w:val="32"/>
          <w:szCs w:val="32"/>
          <w:highlight w:val="none"/>
        </w:rPr>
        <w:t>全面分析</w:t>
      </w:r>
      <w:r>
        <w:rPr>
          <w:rFonts w:hint="eastAsia" w:ascii="仿宋_GB2312" w:hAnsi="仿宋_GB2312" w:eastAsia="仿宋_GB2312" w:cs="仿宋_GB2312"/>
          <w:color w:val="auto"/>
          <w:sz w:val="32"/>
          <w:szCs w:val="32"/>
          <w:highlight w:val="none"/>
          <w:lang w:val="en-US" w:eastAsia="zh-CN"/>
        </w:rPr>
        <w:t>花都区自然地理条件、城市功能结构与发展实际，系统识别和研判区域</w:t>
      </w:r>
      <w:r>
        <w:rPr>
          <w:rFonts w:hint="eastAsia" w:ascii="仿宋_GB2312" w:hAnsi="仿宋_GB2312" w:eastAsia="仿宋_GB2312" w:cs="仿宋_GB2312"/>
          <w:color w:val="auto"/>
          <w:sz w:val="32"/>
          <w:szCs w:val="32"/>
          <w:highlight w:val="none"/>
        </w:rPr>
        <w:t>可能面临的自然灾害、事故灾难和公共卫生、社会安全等</w:t>
      </w:r>
      <w:r>
        <w:rPr>
          <w:rFonts w:hint="eastAsia" w:ascii="仿宋_GB2312" w:hAnsi="仿宋_GB2312" w:eastAsia="仿宋_GB2312" w:cs="仿宋_GB2312"/>
          <w:color w:val="auto"/>
          <w:sz w:val="32"/>
          <w:szCs w:val="32"/>
          <w:highlight w:val="none"/>
          <w:lang w:val="en-US" w:eastAsia="zh-CN"/>
        </w:rPr>
        <w:t>各类</w:t>
      </w:r>
      <w:r>
        <w:rPr>
          <w:rFonts w:hint="eastAsia" w:ascii="仿宋_GB2312" w:hAnsi="仿宋_GB2312" w:eastAsia="仿宋_GB2312" w:cs="仿宋_GB2312"/>
          <w:color w:val="auto"/>
          <w:sz w:val="32"/>
          <w:szCs w:val="32"/>
          <w:highlight w:val="none"/>
        </w:rPr>
        <w:t>突发事件风险，坚持平灾结合、平急两用、统筹兼顾、因地制宜，强化空间资源的功能复合和整合利用，科学构建覆盖全域、分级分类、高效协同、保障有力的应急空间体系。</w:t>
      </w:r>
    </w:p>
    <w:p w14:paraId="560F3E59">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本规划重点构建由应急避难场所、应急救援设施、应急医疗卫生设施、应急物资储备与配送设施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应急交通设施</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战略预留应急用地组成的分级分类应急疏散救援空间体系，确定以上各类设施的空间布局、规划指引并提出近期建设、机制完善等行动计划</w:t>
      </w:r>
      <w:r>
        <w:rPr>
          <w:rFonts w:hint="eastAsia" w:ascii="仿宋_GB2312" w:hAnsi="仿宋_GB2312" w:eastAsia="仿宋_GB2312" w:cs="仿宋_GB2312"/>
          <w:color w:val="auto"/>
          <w:sz w:val="32"/>
          <w:szCs w:val="32"/>
          <w:highlight w:val="none"/>
          <w:lang w:eastAsia="zh-CN"/>
        </w:rPr>
        <w:t>。为花都区应急空间统筹规划、有序建设、高效管理提供法定依据，全面提升城市安全韧性和应急保障水平，为花都区经济社会高质量发展筑牢坚实安全屏障。</w:t>
      </w:r>
    </w:p>
    <w:p w14:paraId="22F8D425">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p>
    <w:p w14:paraId="4927DE46">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p>
    <w:p w14:paraId="0FD3203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sectPr>
          <w:footerReference r:id="rId5" w:type="default"/>
          <w:pgSz w:w="11905" w:h="16838"/>
          <w:pgMar w:top="1429" w:right="1638" w:bottom="1440" w:left="1786" w:header="1134" w:footer="1247" w:gutter="0"/>
          <w:pgBorders>
            <w:top w:val="none" w:sz="0" w:space="0"/>
            <w:left w:val="none" w:sz="0" w:space="0"/>
            <w:bottom w:val="none" w:sz="0" w:space="0"/>
            <w:right w:val="none" w:sz="0" w:space="0"/>
          </w:pgBorders>
          <w:pgNumType w:fmt="decimal" w:start="1"/>
          <w:cols w:space="0" w:num="1"/>
          <w:rtlGutter w:val="0"/>
          <w:docGrid w:linePitch="0" w:charSpace="0"/>
        </w:sectPr>
      </w:pPr>
    </w:p>
    <w:sdt>
      <w:sdtPr>
        <w:rPr>
          <w:rFonts w:hint="eastAsia" w:ascii="仿宋_GB2312" w:hAnsi="仿宋_GB2312" w:eastAsia="仿宋_GB2312" w:cs="仿宋_GB2312"/>
          <w:b/>
          <w:bCs/>
          <w:snapToGrid w:val="0"/>
          <w:color w:val="auto"/>
          <w:kern w:val="0"/>
          <w:sz w:val="32"/>
          <w:szCs w:val="32"/>
          <w:highlight w:val="none"/>
          <w:lang w:val="en-US" w:eastAsia="en-US" w:bidi="ar-SA"/>
        </w:rPr>
        <w:id w:val="147466498"/>
        <w15:color w:val="DBDBDB"/>
        <w:docPartObj>
          <w:docPartGallery w:val="Table of Contents"/>
          <w:docPartUnique/>
        </w:docPartObj>
      </w:sdtPr>
      <w:sdtEndPr>
        <w:rPr>
          <w:rFonts w:hint="eastAsia" w:ascii="仿宋_GB2312" w:hAnsi="仿宋_GB2312" w:eastAsia="仿宋_GB2312" w:cs="仿宋_GB2312"/>
          <w:b/>
          <w:bCs/>
          <w:snapToGrid w:val="0"/>
          <w:color w:val="auto"/>
          <w:kern w:val="0"/>
          <w:sz w:val="28"/>
          <w:szCs w:val="28"/>
          <w:highlight w:val="none"/>
          <w:lang w:val="en-US" w:eastAsia="en-US" w:bidi="ar-SA"/>
        </w:rPr>
      </w:sdtEndPr>
      <w:sdtContent>
        <w:p w14:paraId="718381EE">
          <w:pPr>
            <w:spacing w:before="0" w:beforeLines="0" w:after="0" w:afterLines="0" w:line="240" w:lineRule="auto"/>
            <w:ind w:left="0" w:leftChars="0" w:right="0" w:rightChars="0" w:firstLine="0" w:firstLineChars="0"/>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目</w:t>
          </w:r>
          <w:r>
            <w:rPr>
              <w:rFonts w:hint="eastAsia" w:ascii="黑体" w:hAnsi="黑体" w:eastAsia="黑体" w:cs="黑体"/>
              <w:b/>
              <w:bCs/>
              <w:color w:val="auto"/>
              <w:sz w:val="32"/>
              <w:szCs w:val="32"/>
              <w:highlight w:val="none"/>
              <w:lang w:val="en-US" w:eastAsia="zh-CN"/>
            </w:rPr>
            <w:t xml:space="preserve">   </w:t>
          </w:r>
          <w:r>
            <w:rPr>
              <w:rFonts w:hint="eastAsia" w:ascii="黑体" w:hAnsi="黑体" w:eastAsia="黑体" w:cs="黑体"/>
              <w:b/>
              <w:bCs/>
              <w:color w:val="auto"/>
              <w:sz w:val="32"/>
              <w:szCs w:val="32"/>
              <w:highlight w:val="none"/>
            </w:rPr>
            <w:t>录</w:t>
          </w:r>
        </w:p>
        <w:p w14:paraId="2E5850BA">
          <w:pPr>
            <w:pStyle w:val="18"/>
            <w:keepNext w:val="0"/>
            <w:keepLines w:val="0"/>
            <w:pageBreakBefore w:val="0"/>
            <w:widowControl/>
            <w:tabs>
              <w:tab w:val="right" w:leader="dot" w:pos="8337"/>
            </w:tabs>
            <w:wordWrap/>
            <w:overflowPunct/>
            <w:topLinePunct w:val="0"/>
            <w:bidi w:val="0"/>
            <w:spacing w:line="60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TOC \o "1-3" \h \u </w:instrText>
          </w:r>
          <w:r>
            <w:rPr>
              <w:rFonts w:hint="eastAsia" w:ascii="仿宋_GB2312" w:hAnsi="仿宋_GB2312" w:eastAsia="仿宋_GB2312" w:cs="仿宋_GB2312"/>
              <w:b/>
              <w:bCs/>
              <w:color w:val="auto"/>
              <w:sz w:val="28"/>
              <w:szCs w:val="28"/>
              <w:highlight w:val="none"/>
            </w:rPr>
            <w:fldChar w:fldCharType="separate"/>
          </w:r>
        </w:p>
        <w:p w14:paraId="6E8FCA71">
          <w:pPr>
            <w:pStyle w:val="18"/>
            <w:keepNext w:val="0"/>
            <w:keepLines w:val="0"/>
            <w:pageBreakBefore w:val="0"/>
            <w:widowControl/>
            <w:tabs>
              <w:tab w:val="right" w:leader="dot" w:pos="8337"/>
            </w:tabs>
            <w:wordWrap/>
            <w:overflowPunct/>
            <w:topLinePunct w:val="0"/>
            <w:bidi w:val="0"/>
            <w:spacing w:line="600" w:lineRule="exact"/>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HYPERLINK \l _Toc6466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第一章  总则</w:t>
          </w:r>
          <w:r>
            <w:rPr>
              <w:rFonts w:hint="eastAsia" w:ascii="仿宋_GB2312" w:hAnsi="仿宋_GB2312" w:eastAsia="仿宋_GB2312" w:cs="仿宋_GB2312"/>
              <w:b/>
              <w:bCs/>
              <w:color w:val="auto"/>
              <w:sz w:val="28"/>
              <w:szCs w:val="28"/>
              <w:highlight w:val="none"/>
            </w:rPr>
            <w:tab/>
          </w:r>
          <w:r>
            <w:rPr>
              <w:rFonts w:hint="eastAsia" w:ascii="仿宋_GB2312" w:hAnsi="仿宋_GB2312" w:eastAsia="仿宋_GB2312" w:cs="仿宋_GB2312"/>
              <w:b/>
              <w:bCs/>
              <w:color w:val="auto"/>
              <w:sz w:val="28"/>
              <w:szCs w:val="28"/>
              <w:highlight w:val="none"/>
            </w:rPr>
            <w:fldChar w:fldCharType="end"/>
          </w:r>
          <w:r>
            <w:rPr>
              <w:rFonts w:hint="eastAsia" w:ascii="仿宋_GB2312" w:hAnsi="仿宋_GB2312" w:eastAsia="仿宋_GB2312" w:cs="仿宋_GB2312"/>
              <w:b/>
              <w:bCs/>
              <w:color w:val="auto"/>
              <w:sz w:val="28"/>
              <w:szCs w:val="28"/>
              <w:highlight w:val="none"/>
              <w:lang w:val="en-US" w:eastAsia="zh-CN"/>
            </w:rPr>
            <w:t>3</w:t>
          </w:r>
        </w:p>
        <w:p w14:paraId="34BBE7C7">
          <w:pPr>
            <w:pStyle w:val="18"/>
            <w:keepNext w:val="0"/>
            <w:keepLines w:val="0"/>
            <w:pageBreakBefore w:val="0"/>
            <w:widowControl/>
            <w:tabs>
              <w:tab w:val="right" w:leader="dot" w:pos="8337"/>
            </w:tabs>
            <w:wordWrap/>
            <w:overflowPunct/>
            <w:topLinePunct w:val="0"/>
            <w:bidi w:val="0"/>
            <w:spacing w:line="60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HYPERLINK \l _Toc32635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第二章   规划基础</w:t>
          </w:r>
          <w:r>
            <w:rPr>
              <w:rFonts w:hint="eastAsia" w:ascii="仿宋_GB2312" w:hAnsi="仿宋_GB2312" w:eastAsia="仿宋_GB2312" w:cs="仿宋_GB2312"/>
              <w:b/>
              <w:bCs/>
              <w:color w:val="auto"/>
              <w:sz w:val="28"/>
              <w:szCs w:val="28"/>
              <w:highlight w:val="none"/>
            </w:rPr>
            <w:tab/>
          </w: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PAGEREF _Toc32635 \h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6</w:t>
          </w:r>
          <w:r>
            <w:rPr>
              <w:rFonts w:hint="eastAsia" w:ascii="仿宋_GB2312" w:hAnsi="仿宋_GB2312" w:eastAsia="仿宋_GB2312" w:cs="仿宋_GB2312"/>
              <w:b/>
              <w:bCs/>
              <w:color w:val="auto"/>
              <w:sz w:val="28"/>
              <w:szCs w:val="28"/>
              <w:highlight w:val="none"/>
            </w:rPr>
            <w:fldChar w:fldCharType="end"/>
          </w:r>
          <w:r>
            <w:rPr>
              <w:rFonts w:hint="eastAsia" w:ascii="仿宋_GB2312" w:hAnsi="仿宋_GB2312" w:eastAsia="仿宋_GB2312" w:cs="仿宋_GB2312"/>
              <w:b/>
              <w:bCs/>
              <w:color w:val="auto"/>
              <w:sz w:val="28"/>
              <w:szCs w:val="28"/>
              <w:highlight w:val="none"/>
            </w:rPr>
            <w:fldChar w:fldCharType="end"/>
          </w:r>
        </w:p>
        <w:p w14:paraId="166420FF">
          <w:pPr>
            <w:pStyle w:val="18"/>
            <w:keepNext w:val="0"/>
            <w:keepLines w:val="0"/>
            <w:pageBreakBefore w:val="0"/>
            <w:widowControl/>
            <w:tabs>
              <w:tab w:val="right" w:leader="dot" w:pos="8337"/>
            </w:tabs>
            <w:wordWrap/>
            <w:overflowPunct/>
            <w:topLinePunct w:val="0"/>
            <w:bidi w:val="0"/>
            <w:spacing w:line="60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HYPERLINK \l _Toc24367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 xml:space="preserve">第三章  </w:t>
          </w:r>
          <w:r>
            <w:rPr>
              <w:rFonts w:hint="eastAsia" w:ascii="仿宋_GB2312" w:hAnsi="仿宋_GB2312" w:eastAsia="仿宋_GB2312" w:cs="仿宋_GB2312"/>
              <w:b/>
              <w:bCs/>
              <w:color w:val="auto"/>
              <w:sz w:val="28"/>
              <w:szCs w:val="28"/>
              <w:highlight w:val="none"/>
              <w:lang w:eastAsia="zh-CN"/>
            </w:rPr>
            <w:t>应急空间</w:t>
          </w:r>
          <w:r>
            <w:rPr>
              <w:rFonts w:hint="eastAsia" w:ascii="仿宋_GB2312" w:hAnsi="仿宋_GB2312" w:eastAsia="仿宋_GB2312" w:cs="仿宋_GB2312"/>
              <w:b/>
              <w:bCs/>
              <w:color w:val="auto"/>
              <w:sz w:val="28"/>
              <w:szCs w:val="28"/>
              <w:highlight w:val="none"/>
            </w:rPr>
            <w:t>体系</w:t>
          </w:r>
          <w:r>
            <w:rPr>
              <w:rFonts w:hint="eastAsia" w:ascii="仿宋_GB2312" w:hAnsi="仿宋_GB2312" w:eastAsia="仿宋_GB2312" w:cs="仿宋_GB2312"/>
              <w:b/>
              <w:bCs/>
              <w:color w:val="auto"/>
              <w:sz w:val="28"/>
              <w:szCs w:val="28"/>
              <w:highlight w:val="none"/>
            </w:rPr>
            <w:tab/>
          </w: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PAGEREF _Toc24367 \h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8</w:t>
          </w:r>
          <w:r>
            <w:rPr>
              <w:rFonts w:hint="eastAsia" w:ascii="仿宋_GB2312" w:hAnsi="仿宋_GB2312" w:eastAsia="仿宋_GB2312" w:cs="仿宋_GB2312"/>
              <w:b/>
              <w:bCs/>
              <w:color w:val="auto"/>
              <w:sz w:val="28"/>
              <w:szCs w:val="28"/>
              <w:highlight w:val="none"/>
            </w:rPr>
            <w:fldChar w:fldCharType="end"/>
          </w:r>
          <w:r>
            <w:rPr>
              <w:rFonts w:hint="eastAsia" w:ascii="仿宋_GB2312" w:hAnsi="仿宋_GB2312" w:eastAsia="仿宋_GB2312" w:cs="仿宋_GB2312"/>
              <w:b/>
              <w:bCs/>
              <w:color w:val="auto"/>
              <w:sz w:val="28"/>
              <w:szCs w:val="28"/>
              <w:highlight w:val="none"/>
            </w:rPr>
            <w:fldChar w:fldCharType="end"/>
          </w:r>
        </w:p>
        <w:p w14:paraId="075AE4C3">
          <w:pPr>
            <w:pStyle w:val="18"/>
            <w:keepNext w:val="0"/>
            <w:keepLines w:val="0"/>
            <w:pageBreakBefore w:val="0"/>
            <w:widowControl/>
            <w:tabs>
              <w:tab w:val="right" w:leader="dot" w:pos="8337"/>
            </w:tabs>
            <w:wordWrap/>
            <w:overflowPunct/>
            <w:topLinePunct w:val="0"/>
            <w:bidi w:val="0"/>
            <w:spacing w:line="60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HYPERLINK \l _Toc10010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 xml:space="preserve">第四章  </w:t>
          </w:r>
          <w:r>
            <w:rPr>
              <w:rFonts w:hint="eastAsia" w:ascii="仿宋_GB2312" w:hAnsi="仿宋_GB2312" w:eastAsia="仿宋_GB2312" w:cs="仿宋_GB2312"/>
              <w:b/>
              <w:bCs/>
              <w:color w:val="auto"/>
              <w:sz w:val="28"/>
              <w:szCs w:val="28"/>
              <w:highlight w:val="none"/>
              <w:lang w:eastAsia="zh-CN"/>
            </w:rPr>
            <w:t>应急避难场所</w:t>
          </w:r>
          <w:r>
            <w:rPr>
              <w:rFonts w:hint="eastAsia" w:ascii="仿宋_GB2312" w:hAnsi="仿宋_GB2312" w:eastAsia="仿宋_GB2312" w:cs="仿宋_GB2312"/>
              <w:b/>
              <w:bCs/>
              <w:color w:val="auto"/>
              <w:sz w:val="28"/>
              <w:szCs w:val="28"/>
              <w:highlight w:val="none"/>
            </w:rPr>
            <w:tab/>
          </w: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PAGEREF _Toc10010 \h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13</w:t>
          </w:r>
          <w:r>
            <w:rPr>
              <w:rFonts w:hint="eastAsia" w:ascii="仿宋_GB2312" w:hAnsi="仿宋_GB2312" w:eastAsia="仿宋_GB2312" w:cs="仿宋_GB2312"/>
              <w:b/>
              <w:bCs/>
              <w:color w:val="auto"/>
              <w:sz w:val="28"/>
              <w:szCs w:val="28"/>
              <w:highlight w:val="none"/>
            </w:rPr>
            <w:fldChar w:fldCharType="end"/>
          </w:r>
          <w:r>
            <w:rPr>
              <w:rFonts w:hint="eastAsia" w:ascii="仿宋_GB2312" w:hAnsi="仿宋_GB2312" w:eastAsia="仿宋_GB2312" w:cs="仿宋_GB2312"/>
              <w:b/>
              <w:bCs/>
              <w:color w:val="auto"/>
              <w:sz w:val="28"/>
              <w:szCs w:val="28"/>
              <w:highlight w:val="none"/>
            </w:rPr>
            <w:fldChar w:fldCharType="end"/>
          </w:r>
        </w:p>
        <w:p w14:paraId="29778597">
          <w:pPr>
            <w:pStyle w:val="18"/>
            <w:keepNext w:val="0"/>
            <w:keepLines w:val="0"/>
            <w:pageBreakBefore w:val="0"/>
            <w:widowControl/>
            <w:tabs>
              <w:tab w:val="right" w:leader="dot" w:pos="8337"/>
            </w:tabs>
            <w:wordWrap/>
            <w:overflowPunct/>
            <w:topLinePunct w:val="0"/>
            <w:bidi w:val="0"/>
            <w:spacing w:line="60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HYPERLINK \l _Toc3585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第五章  应急救援设施</w:t>
          </w:r>
          <w:r>
            <w:rPr>
              <w:rFonts w:hint="eastAsia" w:ascii="仿宋_GB2312" w:hAnsi="仿宋_GB2312" w:eastAsia="仿宋_GB2312" w:cs="仿宋_GB2312"/>
              <w:b/>
              <w:bCs/>
              <w:color w:val="auto"/>
              <w:sz w:val="28"/>
              <w:szCs w:val="28"/>
              <w:highlight w:val="none"/>
            </w:rPr>
            <w:tab/>
          </w: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PAGEREF _Toc3585 \h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28</w:t>
          </w:r>
          <w:r>
            <w:rPr>
              <w:rFonts w:hint="eastAsia" w:ascii="仿宋_GB2312" w:hAnsi="仿宋_GB2312" w:eastAsia="仿宋_GB2312" w:cs="仿宋_GB2312"/>
              <w:b/>
              <w:bCs/>
              <w:color w:val="auto"/>
              <w:sz w:val="28"/>
              <w:szCs w:val="28"/>
              <w:highlight w:val="none"/>
            </w:rPr>
            <w:fldChar w:fldCharType="end"/>
          </w:r>
          <w:r>
            <w:rPr>
              <w:rFonts w:hint="eastAsia" w:ascii="仿宋_GB2312" w:hAnsi="仿宋_GB2312" w:eastAsia="仿宋_GB2312" w:cs="仿宋_GB2312"/>
              <w:b/>
              <w:bCs/>
              <w:color w:val="auto"/>
              <w:sz w:val="28"/>
              <w:szCs w:val="28"/>
              <w:highlight w:val="none"/>
            </w:rPr>
            <w:fldChar w:fldCharType="end"/>
          </w:r>
        </w:p>
        <w:p w14:paraId="3C56FD29">
          <w:pPr>
            <w:pStyle w:val="18"/>
            <w:keepNext w:val="0"/>
            <w:keepLines w:val="0"/>
            <w:pageBreakBefore w:val="0"/>
            <w:widowControl/>
            <w:tabs>
              <w:tab w:val="right" w:leader="dot" w:pos="8337"/>
            </w:tabs>
            <w:wordWrap/>
            <w:overflowPunct/>
            <w:topLinePunct w:val="0"/>
            <w:bidi w:val="0"/>
            <w:spacing w:line="60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HYPERLINK \l _Toc11029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第六章  应急医疗卫生设施</w:t>
          </w:r>
          <w:r>
            <w:rPr>
              <w:rFonts w:hint="eastAsia" w:ascii="仿宋_GB2312" w:hAnsi="仿宋_GB2312" w:eastAsia="仿宋_GB2312" w:cs="仿宋_GB2312"/>
              <w:b/>
              <w:bCs/>
              <w:color w:val="auto"/>
              <w:sz w:val="28"/>
              <w:szCs w:val="28"/>
              <w:highlight w:val="none"/>
            </w:rPr>
            <w:tab/>
          </w: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PAGEREF _Toc11029 \h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30</w:t>
          </w:r>
          <w:r>
            <w:rPr>
              <w:rFonts w:hint="eastAsia" w:ascii="仿宋_GB2312" w:hAnsi="仿宋_GB2312" w:eastAsia="仿宋_GB2312" w:cs="仿宋_GB2312"/>
              <w:b/>
              <w:bCs/>
              <w:color w:val="auto"/>
              <w:sz w:val="28"/>
              <w:szCs w:val="28"/>
              <w:highlight w:val="none"/>
            </w:rPr>
            <w:fldChar w:fldCharType="end"/>
          </w:r>
          <w:r>
            <w:rPr>
              <w:rFonts w:hint="eastAsia" w:ascii="仿宋_GB2312" w:hAnsi="仿宋_GB2312" w:eastAsia="仿宋_GB2312" w:cs="仿宋_GB2312"/>
              <w:b/>
              <w:bCs/>
              <w:color w:val="auto"/>
              <w:sz w:val="28"/>
              <w:szCs w:val="28"/>
              <w:highlight w:val="none"/>
            </w:rPr>
            <w:fldChar w:fldCharType="end"/>
          </w:r>
        </w:p>
        <w:p w14:paraId="7D29529D">
          <w:pPr>
            <w:pStyle w:val="18"/>
            <w:keepNext w:val="0"/>
            <w:keepLines w:val="0"/>
            <w:pageBreakBefore w:val="0"/>
            <w:widowControl/>
            <w:tabs>
              <w:tab w:val="right" w:leader="dot" w:pos="8337"/>
            </w:tabs>
            <w:wordWrap/>
            <w:overflowPunct/>
            <w:topLinePunct w:val="0"/>
            <w:bidi w:val="0"/>
            <w:spacing w:line="60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HYPERLINK \l _Toc18285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第七章  应急物资</w:t>
          </w:r>
          <w:r>
            <w:rPr>
              <w:rFonts w:hint="eastAsia" w:ascii="仿宋_GB2312" w:hAnsi="仿宋_GB2312" w:eastAsia="仿宋_GB2312" w:cs="仿宋_GB2312"/>
              <w:b/>
              <w:bCs/>
              <w:color w:val="auto"/>
              <w:sz w:val="28"/>
              <w:szCs w:val="28"/>
              <w:highlight w:val="none"/>
              <w:lang w:eastAsia="zh-CN"/>
            </w:rPr>
            <w:t>储备</w:t>
          </w:r>
          <w:r>
            <w:rPr>
              <w:rFonts w:hint="eastAsia" w:ascii="仿宋_GB2312" w:hAnsi="仿宋_GB2312" w:eastAsia="仿宋_GB2312" w:cs="仿宋_GB2312"/>
              <w:b/>
              <w:bCs/>
              <w:color w:val="auto"/>
              <w:sz w:val="28"/>
              <w:szCs w:val="28"/>
              <w:highlight w:val="none"/>
            </w:rPr>
            <w:t>与配送设施</w:t>
          </w:r>
          <w:r>
            <w:rPr>
              <w:rFonts w:hint="eastAsia" w:ascii="仿宋_GB2312" w:hAnsi="仿宋_GB2312" w:eastAsia="仿宋_GB2312" w:cs="仿宋_GB2312"/>
              <w:b/>
              <w:bCs/>
              <w:color w:val="auto"/>
              <w:sz w:val="28"/>
              <w:szCs w:val="28"/>
              <w:highlight w:val="none"/>
            </w:rPr>
            <w:tab/>
          </w: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PAGEREF _Toc18285 \h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34</w:t>
          </w:r>
          <w:r>
            <w:rPr>
              <w:rFonts w:hint="eastAsia" w:ascii="仿宋_GB2312" w:hAnsi="仿宋_GB2312" w:eastAsia="仿宋_GB2312" w:cs="仿宋_GB2312"/>
              <w:b/>
              <w:bCs/>
              <w:color w:val="auto"/>
              <w:sz w:val="28"/>
              <w:szCs w:val="28"/>
              <w:highlight w:val="none"/>
            </w:rPr>
            <w:fldChar w:fldCharType="end"/>
          </w:r>
          <w:r>
            <w:rPr>
              <w:rFonts w:hint="eastAsia" w:ascii="仿宋_GB2312" w:hAnsi="仿宋_GB2312" w:eastAsia="仿宋_GB2312" w:cs="仿宋_GB2312"/>
              <w:b/>
              <w:bCs/>
              <w:color w:val="auto"/>
              <w:sz w:val="28"/>
              <w:szCs w:val="28"/>
              <w:highlight w:val="none"/>
            </w:rPr>
            <w:fldChar w:fldCharType="end"/>
          </w:r>
        </w:p>
        <w:p w14:paraId="3113B129">
          <w:pPr>
            <w:pStyle w:val="18"/>
            <w:keepNext w:val="0"/>
            <w:keepLines w:val="0"/>
            <w:pageBreakBefore w:val="0"/>
            <w:widowControl/>
            <w:tabs>
              <w:tab w:val="right" w:leader="dot" w:pos="8337"/>
            </w:tabs>
            <w:wordWrap/>
            <w:overflowPunct/>
            <w:topLinePunct w:val="0"/>
            <w:bidi w:val="0"/>
            <w:spacing w:line="60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HYPERLINK \l _Toc13175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第八章  应急交通设施</w:t>
          </w:r>
          <w:r>
            <w:rPr>
              <w:rFonts w:hint="eastAsia" w:ascii="仿宋_GB2312" w:hAnsi="仿宋_GB2312" w:eastAsia="仿宋_GB2312" w:cs="仿宋_GB2312"/>
              <w:b/>
              <w:bCs/>
              <w:color w:val="auto"/>
              <w:sz w:val="28"/>
              <w:szCs w:val="28"/>
              <w:highlight w:val="none"/>
            </w:rPr>
            <w:tab/>
          </w: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PAGEREF _Toc13175 \h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37</w:t>
          </w:r>
          <w:r>
            <w:rPr>
              <w:rFonts w:hint="eastAsia" w:ascii="仿宋_GB2312" w:hAnsi="仿宋_GB2312" w:eastAsia="仿宋_GB2312" w:cs="仿宋_GB2312"/>
              <w:b/>
              <w:bCs/>
              <w:color w:val="auto"/>
              <w:sz w:val="28"/>
              <w:szCs w:val="28"/>
              <w:highlight w:val="none"/>
            </w:rPr>
            <w:fldChar w:fldCharType="end"/>
          </w:r>
          <w:r>
            <w:rPr>
              <w:rFonts w:hint="eastAsia" w:ascii="仿宋_GB2312" w:hAnsi="仿宋_GB2312" w:eastAsia="仿宋_GB2312" w:cs="仿宋_GB2312"/>
              <w:b/>
              <w:bCs/>
              <w:color w:val="auto"/>
              <w:sz w:val="28"/>
              <w:szCs w:val="28"/>
              <w:highlight w:val="none"/>
            </w:rPr>
            <w:fldChar w:fldCharType="end"/>
          </w:r>
        </w:p>
        <w:p w14:paraId="5D802047">
          <w:pPr>
            <w:pStyle w:val="18"/>
            <w:keepNext w:val="0"/>
            <w:keepLines w:val="0"/>
            <w:pageBreakBefore w:val="0"/>
            <w:widowControl/>
            <w:tabs>
              <w:tab w:val="right" w:leader="dot" w:pos="8337"/>
            </w:tabs>
            <w:wordWrap/>
            <w:overflowPunct/>
            <w:topLinePunct w:val="0"/>
            <w:bidi w:val="0"/>
            <w:spacing w:line="60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HYPERLINK \l _Toc13656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第九章  规划实施保障</w:t>
          </w:r>
          <w:r>
            <w:rPr>
              <w:rFonts w:hint="eastAsia" w:ascii="仿宋_GB2312" w:hAnsi="仿宋_GB2312" w:eastAsia="仿宋_GB2312" w:cs="仿宋_GB2312"/>
              <w:b/>
              <w:bCs/>
              <w:color w:val="auto"/>
              <w:sz w:val="28"/>
              <w:szCs w:val="28"/>
              <w:highlight w:val="none"/>
            </w:rPr>
            <w:tab/>
          </w: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PAGEREF _Toc13656 \h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40</w:t>
          </w:r>
          <w:r>
            <w:rPr>
              <w:rFonts w:hint="eastAsia" w:ascii="仿宋_GB2312" w:hAnsi="仿宋_GB2312" w:eastAsia="仿宋_GB2312" w:cs="仿宋_GB2312"/>
              <w:b/>
              <w:bCs/>
              <w:color w:val="auto"/>
              <w:sz w:val="28"/>
              <w:szCs w:val="28"/>
              <w:highlight w:val="none"/>
            </w:rPr>
            <w:fldChar w:fldCharType="end"/>
          </w:r>
          <w:r>
            <w:rPr>
              <w:rFonts w:hint="eastAsia" w:ascii="仿宋_GB2312" w:hAnsi="仿宋_GB2312" w:eastAsia="仿宋_GB2312" w:cs="仿宋_GB2312"/>
              <w:b/>
              <w:bCs/>
              <w:color w:val="auto"/>
              <w:sz w:val="28"/>
              <w:szCs w:val="28"/>
              <w:highlight w:val="none"/>
            </w:rPr>
            <w:fldChar w:fldCharType="end"/>
          </w:r>
        </w:p>
        <w:p w14:paraId="50FD8574">
          <w:pPr>
            <w:pStyle w:val="18"/>
            <w:keepNext w:val="0"/>
            <w:keepLines w:val="0"/>
            <w:pageBreakBefore w:val="0"/>
            <w:widowControl/>
            <w:tabs>
              <w:tab w:val="right" w:leader="dot" w:pos="8337"/>
            </w:tabs>
            <w:wordWrap/>
            <w:overflowPunct/>
            <w:topLinePunct w:val="0"/>
            <w:bidi w:val="0"/>
            <w:spacing w:line="60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HYPERLINK \l _Toc28425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第十章  近期行动计划</w:t>
          </w:r>
          <w:r>
            <w:rPr>
              <w:rFonts w:hint="eastAsia" w:ascii="仿宋_GB2312" w:hAnsi="仿宋_GB2312" w:eastAsia="仿宋_GB2312" w:cs="仿宋_GB2312"/>
              <w:b/>
              <w:bCs/>
              <w:color w:val="auto"/>
              <w:sz w:val="28"/>
              <w:szCs w:val="28"/>
              <w:highlight w:val="none"/>
            </w:rPr>
            <w:tab/>
          </w: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PAGEREF _Toc28425 \h </w:instrText>
          </w:r>
          <w:r>
            <w:rPr>
              <w:rFonts w:hint="eastAsia" w:ascii="仿宋_GB2312" w:hAnsi="仿宋_GB2312" w:eastAsia="仿宋_GB2312" w:cs="仿宋_GB2312"/>
              <w:b/>
              <w:bCs/>
              <w:color w:val="auto"/>
              <w:sz w:val="28"/>
              <w:szCs w:val="28"/>
              <w:highlight w:val="none"/>
            </w:rPr>
            <w:fldChar w:fldCharType="separate"/>
          </w:r>
          <w:r>
            <w:rPr>
              <w:rFonts w:hint="eastAsia" w:ascii="仿宋_GB2312" w:hAnsi="仿宋_GB2312" w:eastAsia="仿宋_GB2312" w:cs="仿宋_GB2312"/>
              <w:b/>
              <w:bCs/>
              <w:color w:val="auto"/>
              <w:sz w:val="28"/>
              <w:szCs w:val="28"/>
              <w:highlight w:val="none"/>
            </w:rPr>
            <w:t>45</w:t>
          </w:r>
          <w:r>
            <w:rPr>
              <w:rFonts w:hint="eastAsia" w:ascii="仿宋_GB2312" w:hAnsi="仿宋_GB2312" w:eastAsia="仿宋_GB2312" w:cs="仿宋_GB2312"/>
              <w:b/>
              <w:bCs/>
              <w:color w:val="auto"/>
              <w:sz w:val="28"/>
              <w:szCs w:val="28"/>
              <w:highlight w:val="none"/>
            </w:rPr>
            <w:fldChar w:fldCharType="end"/>
          </w:r>
          <w:r>
            <w:rPr>
              <w:rFonts w:hint="eastAsia" w:ascii="仿宋_GB2312" w:hAnsi="仿宋_GB2312" w:eastAsia="仿宋_GB2312" w:cs="仿宋_GB2312"/>
              <w:b/>
              <w:bCs/>
              <w:color w:val="auto"/>
              <w:sz w:val="28"/>
              <w:szCs w:val="28"/>
              <w:highlight w:val="none"/>
            </w:rPr>
            <w:fldChar w:fldCharType="end"/>
          </w:r>
        </w:p>
        <w:p w14:paraId="06F10326">
          <w:pPr>
            <w:keepNext w:val="0"/>
            <w:keepLines w:val="0"/>
            <w:pageBreakBefore w:val="0"/>
            <w:widowControl/>
            <w:wordWrap/>
            <w:overflowPunct/>
            <w:topLinePunct w:val="0"/>
            <w:bidi w:val="0"/>
            <w:spacing w:line="6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z w:val="28"/>
              <w:szCs w:val="28"/>
              <w:highlight w:val="none"/>
            </w:rPr>
            <w:fldChar w:fldCharType="end"/>
          </w:r>
          <w:bookmarkStart w:id="4" w:name="_Toc6466"/>
        </w:p>
      </w:sdtContent>
    </w:sdt>
    <w:p w14:paraId="7E11935B">
      <w:pPr>
        <w:keepNext w:val="0"/>
        <w:keepLines w:val="0"/>
        <w:pageBreakBefore w:val="0"/>
        <w:widowControl/>
        <w:numPr>
          <w:ilvl w:val="0"/>
          <w:numId w:val="1"/>
        </w:numPr>
        <w:tabs>
          <w:tab w:val="left" w:pos="425"/>
        </w:tabs>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b w:val="0"/>
          <w:bCs w:val="0"/>
          <w:color w:val="auto"/>
          <w:sz w:val="32"/>
          <w:szCs w:val="32"/>
          <w:highlight w:val="none"/>
        </w:rPr>
        <w:sectPr>
          <w:footerReference r:id="rId6" w:type="default"/>
          <w:pgSz w:w="11905" w:h="16838"/>
          <w:pgMar w:top="1429" w:right="1638" w:bottom="1440" w:left="1786" w:header="1134" w:footer="1247" w:gutter="0"/>
          <w:pgBorders>
            <w:top w:val="none" w:sz="0" w:space="0"/>
            <w:left w:val="none" w:sz="0" w:space="0"/>
            <w:bottom w:val="none" w:sz="0" w:space="0"/>
            <w:right w:val="none" w:sz="0" w:space="0"/>
          </w:pgBorders>
          <w:pgNumType w:fmt="decimal"/>
          <w:cols w:space="0" w:num="1"/>
          <w:rtlGutter w:val="0"/>
          <w:docGrid w:linePitch="0" w:charSpace="0"/>
        </w:sectPr>
      </w:pPr>
    </w:p>
    <w:p w14:paraId="7806C4F1">
      <w:pPr>
        <w:keepNext w:val="0"/>
        <w:keepLines w:val="0"/>
        <w:pageBreakBefore w:val="0"/>
        <w:widowControl/>
        <w:numPr>
          <w:ilvl w:val="0"/>
          <w:numId w:val="1"/>
        </w:numPr>
        <w:tabs>
          <w:tab w:val="left" w:pos="425"/>
        </w:tabs>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 xml:space="preserve"> 总则</w:t>
      </w:r>
      <w:bookmarkEnd w:id="4"/>
    </w:p>
    <w:p w14:paraId="6E21B7F1">
      <w:pPr>
        <w:pStyle w:val="2"/>
        <w:numPr>
          <w:ilvl w:val="0"/>
          <w:numId w:val="0"/>
        </w:numPr>
        <w:rPr>
          <w:rFonts w:hint="eastAsia"/>
          <w:color w:val="auto"/>
          <w:highlight w:val="none"/>
        </w:rPr>
      </w:pPr>
    </w:p>
    <w:p w14:paraId="23A33903">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5" w:name="_Toc20462"/>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一</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编制目的</w:t>
      </w:r>
      <w:bookmarkEnd w:id="5"/>
    </w:p>
    <w:p w14:paraId="0641D033">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为指导</w:t>
      </w:r>
      <w:r>
        <w:rPr>
          <w:rFonts w:hint="eastAsia" w:ascii="仿宋_GB2312" w:hAnsi="仿宋_GB2312" w:eastAsia="仿宋_GB2312" w:cs="仿宋_GB2312"/>
          <w:color w:val="auto"/>
          <w:sz w:val="32"/>
          <w:szCs w:val="32"/>
          <w:highlight w:val="none"/>
          <w:lang w:eastAsia="zh-CN"/>
        </w:rPr>
        <w:t>广州市花都区应急空间规划</w:t>
      </w:r>
      <w:r>
        <w:rPr>
          <w:rFonts w:hint="eastAsia" w:ascii="仿宋_GB2312" w:hAnsi="仿宋_GB2312" w:eastAsia="仿宋_GB2312" w:cs="仿宋_GB2312"/>
          <w:color w:val="auto"/>
          <w:sz w:val="32"/>
          <w:szCs w:val="32"/>
          <w:highlight w:val="none"/>
        </w:rPr>
        <w:t>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提高突发事件应急处置能力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保障人民群众生命安全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推动安全韧性城市发展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依据国家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市相关法律法规和政策文件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编制本规划</w:t>
      </w:r>
      <w:r>
        <w:rPr>
          <w:rFonts w:hint="eastAsia" w:ascii="仿宋_GB2312" w:hAnsi="仿宋_GB2312" w:eastAsia="仿宋_GB2312" w:cs="仿宋_GB2312"/>
          <w:color w:val="auto"/>
          <w:sz w:val="32"/>
          <w:szCs w:val="32"/>
          <w:highlight w:val="none"/>
          <w:lang w:eastAsia="zh-CN"/>
        </w:rPr>
        <w:t>。</w:t>
      </w:r>
    </w:p>
    <w:p w14:paraId="10EED349">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6" w:name="_Toc23906"/>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概念界定</w:t>
      </w:r>
      <w:bookmarkEnd w:id="6"/>
    </w:p>
    <w:p w14:paraId="40ECC684">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应急空间</w:t>
      </w:r>
      <w:r>
        <w:rPr>
          <w:rFonts w:hint="eastAsia" w:ascii="仿宋_GB2312" w:hAnsi="仿宋_GB2312" w:eastAsia="仿宋_GB2312" w:cs="仿宋_GB2312"/>
          <w:color w:val="auto"/>
          <w:sz w:val="32"/>
          <w:szCs w:val="32"/>
          <w:highlight w:val="none"/>
        </w:rPr>
        <w:t>是指为应对自然灾害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事故灾难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公共卫生事件和社会安全事件等突发事件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用于人员疏散避险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转移安置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医疗救治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应急救援和物资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配送等的空间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w:t>
      </w:r>
      <w:r>
        <w:rPr>
          <w:rFonts w:hint="eastAsia" w:ascii="仿宋_GB2312" w:hAnsi="仿宋_GB2312" w:eastAsia="仿宋_GB2312" w:cs="仿宋_GB2312"/>
          <w:color w:val="auto"/>
          <w:sz w:val="32"/>
          <w:szCs w:val="32"/>
          <w:highlight w:val="none"/>
          <w:lang w:eastAsia="zh-CN"/>
        </w:rPr>
        <w:t>应急避难场所</w:t>
      </w:r>
      <w:r>
        <w:rPr>
          <w:rFonts w:hint="eastAsia" w:ascii="仿宋_GB2312" w:hAnsi="仿宋_GB2312" w:eastAsia="仿宋_GB2312" w:cs="仿宋_GB2312"/>
          <w:color w:val="auto"/>
          <w:sz w:val="32"/>
          <w:szCs w:val="32"/>
          <w:highlight w:val="none"/>
        </w:rPr>
        <w:t>和应急救援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应急医疗卫生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与配送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应急交通等设施空间以及战略预留应急用地</w:t>
      </w:r>
      <w:r>
        <w:rPr>
          <w:rFonts w:hint="eastAsia" w:ascii="仿宋_GB2312" w:hAnsi="仿宋_GB2312" w:eastAsia="仿宋_GB2312" w:cs="仿宋_GB2312"/>
          <w:color w:val="auto"/>
          <w:sz w:val="32"/>
          <w:szCs w:val="32"/>
          <w:highlight w:val="none"/>
          <w:lang w:eastAsia="zh-CN"/>
        </w:rPr>
        <w:t>。</w:t>
      </w:r>
    </w:p>
    <w:p w14:paraId="4619167B">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7" w:name="_Toc1488"/>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三</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规划定位</w:t>
      </w:r>
      <w:bookmarkEnd w:id="7"/>
    </w:p>
    <w:p w14:paraId="231283E1">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本规划是</w:t>
      </w:r>
      <w:r>
        <w:rPr>
          <w:rFonts w:hint="eastAsia" w:ascii="仿宋_GB2312" w:hAnsi="仿宋_GB2312" w:eastAsia="仿宋_GB2312" w:cs="仿宋_GB2312"/>
          <w:color w:val="auto"/>
          <w:sz w:val="32"/>
          <w:szCs w:val="32"/>
          <w:highlight w:val="none"/>
          <w:lang w:val="en-US" w:eastAsia="zh-CN"/>
        </w:rPr>
        <w:t>广州市</w:t>
      </w:r>
      <w:r>
        <w:rPr>
          <w:rFonts w:hint="eastAsia" w:ascii="仿宋_GB2312" w:hAnsi="仿宋_GB2312" w:eastAsia="仿宋_GB2312" w:cs="仿宋_GB2312"/>
          <w:color w:val="auto"/>
          <w:sz w:val="32"/>
          <w:szCs w:val="32"/>
          <w:highlight w:val="none"/>
        </w:rPr>
        <w:t>国土空间规划体系中的</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级专项规划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eastAsia="zh-CN"/>
        </w:rPr>
        <w:t>广州市花都区应急空间规划</w:t>
      </w:r>
      <w:r>
        <w:rPr>
          <w:rFonts w:hint="eastAsia" w:ascii="仿宋_GB2312" w:hAnsi="仿宋_GB2312" w:eastAsia="仿宋_GB2312" w:cs="仿宋_GB2312"/>
          <w:color w:val="auto"/>
          <w:sz w:val="32"/>
          <w:szCs w:val="32"/>
          <w:highlight w:val="none"/>
        </w:rPr>
        <w:t>建设的指导性文件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eastAsia="zh-CN"/>
        </w:rPr>
        <w:t>花都区</w:t>
      </w:r>
      <w:r>
        <w:rPr>
          <w:rFonts w:hint="eastAsia" w:ascii="仿宋_GB2312" w:hAnsi="仿宋_GB2312" w:eastAsia="仿宋_GB2312" w:cs="仿宋_GB2312"/>
          <w:color w:val="auto"/>
          <w:sz w:val="32"/>
          <w:szCs w:val="32"/>
          <w:highlight w:val="none"/>
        </w:rPr>
        <w:t>突发事件应急体系的重要组成部分、在规划期限内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所有</w:t>
      </w:r>
      <w:r>
        <w:rPr>
          <w:rFonts w:hint="eastAsia" w:ascii="仿宋_GB2312" w:hAnsi="仿宋_GB2312" w:eastAsia="仿宋_GB2312" w:cs="仿宋_GB2312"/>
          <w:color w:val="auto"/>
          <w:sz w:val="32"/>
          <w:szCs w:val="32"/>
          <w:highlight w:val="none"/>
          <w:lang w:eastAsia="zh-CN"/>
        </w:rPr>
        <w:t>应急空间</w:t>
      </w:r>
      <w:r>
        <w:rPr>
          <w:rFonts w:hint="eastAsia" w:ascii="仿宋_GB2312" w:hAnsi="仿宋_GB2312" w:eastAsia="仿宋_GB2312" w:cs="仿宋_GB2312"/>
          <w:color w:val="auto"/>
          <w:sz w:val="32"/>
          <w:szCs w:val="32"/>
          <w:highlight w:val="none"/>
        </w:rPr>
        <w:t>规划建设均应符合本规划要求</w:t>
      </w:r>
      <w:r>
        <w:rPr>
          <w:rFonts w:hint="eastAsia" w:ascii="仿宋_GB2312" w:hAnsi="仿宋_GB2312" w:eastAsia="仿宋_GB2312" w:cs="仿宋_GB2312"/>
          <w:color w:val="auto"/>
          <w:sz w:val="32"/>
          <w:szCs w:val="32"/>
          <w:highlight w:val="none"/>
          <w:lang w:eastAsia="zh-CN"/>
        </w:rPr>
        <w:t>。</w:t>
      </w:r>
    </w:p>
    <w:p w14:paraId="4CBCDE2E">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8" w:name="_Toc10904"/>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四</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指导思想</w:t>
      </w:r>
      <w:bookmarkEnd w:id="8"/>
    </w:p>
    <w:p w14:paraId="03FE3084">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以习近平新时代中国特色社会主义思想为指导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全面系统深入学习贯彻党的二十大精神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坚持安全第一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预防为主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建立大安全大应急框架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完善公共安全体系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推动公共安全治理模式向事前预防转型、提高防灾减灾救灾和急难险重突发公共事件处置保障能力、探索城市</w:t>
      </w:r>
      <w:r>
        <w:rPr>
          <w:rFonts w:hint="eastAsia" w:ascii="仿宋_GB2312" w:hAnsi="仿宋_GB2312" w:eastAsia="仿宋_GB2312" w:cs="仿宋_GB2312"/>
          <w:color w:val="auto"/>
          <w:sz w:val="32"/>
          <w:szCs w:val="32"/>
          <w:highlight w:val="none"/>
          <w:lang w:eastAsia="zh-CN"/>
        </w:rPr>
        <w:t>应急空间</w:t>
      </w:r>
      <w:r>
        <w:rPr>
          <w:rFonts w:hint="eastAsia" w:ascii="仿宋_GB2312" w:hAnsi="仿宋_GB2312" w:eastAsia="仿宋_GB2312" w:cs="仿宋_GB2312"/>
          <w:color w:val="auto"/>
          <w:sz w:val="32"/>
          <w:szCs w:val="32"/>
          <w:highlight w:val="none"/>
        </w:rPr>
        <w:t>规划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建设和管理新模式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促进应急管理体系和能力现代化</w:t>
      </w:r>
      <w:r>
        <w:rPr>
          <w:rFonts w:hint="eastAsia" w:ascii="仿宋_GB2312" w:hAnsi="仿宋_GB2312" w:eastAsia="仿宋_GB2312" w:cs="仿宋_GB2312"/>
          <w:color w:val="auto"/>
          <w:sz w:val="32"/>
          <w:szCs w:val="32"/>
          <w:highlight w:val="none"/>
          <w:lang w:eastAsia="zh-CN"/>
        </w:rPr>
        <w:t>。</w:t>
      </w:r>
    </w:p>
    <w:p w14:paraId="43C0EBB1">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9" w:name="_Toc28853"/>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五</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规划原则</w:t>
      </w:r>
      <w:bookmarkEnd w:id="9"/>
    </w:p>
    <w:p w14:paraId="3DBA356E">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rPr>
        <w:t>以人为本</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安全优质</w:t>
      </w:r>
    </w:p>
    <w:p w14:paraId="4729F98B">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坚持以人民为中心的发展思想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始终把保护人民群众生命财产安全和身体健康放在第一位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充分考虑灾害情景下各类人员的疏散</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和应急救援需求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高标准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高质量规划建设</w:t>
      </w:r>
      <w:r>
        <w:rPr>
          <w:rFonts w:hint="eastAsia" w:ascii="仿宋_GB2312" w:hAnsi="仿宋_GB2312" w:eastAsia="仿宋_GB2312" w:cs="仿宋_GB2312"/>
          <w:color w:val="auto"/>
          <w:sz w:val="32"/>
          <w:szCs w:val="32"/>
          <w:highlight w:val="none"/>
          <w:lang w:eastAsia="zh-CN"/>
        </w:rPr>
        <w:t>应急空间。</w:t>
      </w:r>
    </w:p>
    <w:p w14:paraId="54A784BA">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集约节约，资源整合</w:t>
      </w:r>
    </w:p>
    <w:p w14:paraId="09FDFEB4">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整合利用公园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绿地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广场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体育场馆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学校和其它公共设施资源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挖掘空间潜力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推进用地和建筑功能复合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实现空间资源的集约节约利用</w:t>
      </w:r>
      <w:r>
        <w:rPr>
          <w:rFonts w:hint="eastAsia" w:ascii="仿宋_GB2312" w:hAnsi="仿宋_GB2312" w:eastAsia="仿宋_GB2312" w:cs="仿宋_GB2312"/>
          <w:color w:val="auto"/>
          <w:sz w:val="32"/>
          <w:szCs w:val="32"/>
          <w:highlight w:val="none"/>
          <w:lang w:eastAsia="zh-CN"/>
        </w:rPr>
        <w:t>。</w:t>
      </w:r>
    </w:p>
    <w:p w14:paraId="18CBB57D">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lang w:eastAsia="zh-CN"/>
        </w:rPr>
        <w:t>平灾结合，多灾兼顾</w:t>
      </w:r>
    </w:p>
    <w:p w14:paraId="3490C91B">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强化平时功能与灾时功能的衔接和转换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提高应急状态下</w:t>
      </w:r>
      <w:r>
        <w:rPr>
          <w:rFonts w:hint="eastAsia" w:ascii="仿宋_GB2312" w:hAnsi="仿宋_GB2312" w:eastAsia="仿宋_GB2312" w:cs="仿宋_GB2312"/>
          <w:color w:val="auto"/>
          <w:sz w:val="32"/>
          <w:szCs w:val="32"/>
          <w:highlight w:val="none"/>
          <w:lang w:eastAsia="zh-CN"/>
        </w:rPr>
        <w:t>应急空间</w:t>
      </w:r>
      <w:r>
        <w:rPr>
          <w:rFonts w:hint="eastAsia" w:ascii="仿宋_GB2312" w:hAnsi="仿宋_GB2312" w:eastAsia="仿宋_GB2312" w:cs="仿宋_GB2312"/>
          <w:color w:val="auto"/>
          <w:sz w:val="32"/>
          <w:szCs w:val="32"/>
          <w:highlight w:val="none"/>
        </w:rPr>
        <w:t>转换效率、建立综合应对不同类型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不同等级灾害的</w:t>
      </w:r>
      <w:r>
        <w:rPr>
          <w:rFonts w:hint="eastAsia" w:ascii="仿宋_GB2312" w:hAnsi="仿宋_GB2312" w:eastAsia="仿宋_GB2312" w:cs="仿宋_GB2312"/>
          <w:color w:val="auto"/>
          <w:sz w:val="32"/>
          <w:szCs w:val="32"/>
          <w:highlight w:val="none"/>
          <w:lang w:eastAsia="zh-CN"/>
        </w:rPr>
        <w:t>应急空间。</w:t>
      </w:r>
    </w:p>
    <w:p w14:paraId="2FDE7706">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四、</w:t>
      </w:r>
      <w:r>
        <w:rPr>
          <w:rFonts w:hint="eastAsia" w:ascii="楷体_GB2312" w:hAnsi="楷体_GB2312" w:eastAsia="楷体_GB2312" w:cs="楷体_GB2312"/>
          <w:color w:val="auto"/>
          <w:sz w:val="32"/>
          <w:szCs w:val="32"/>
          <w:highlight w:val="none"/>
          <w:lang w:eastAsia="zh-CN"/>
        </w:rPr>
        <w:t>近远结合，区域协调</w:t>
      </w:r>
    </w:p>
    <w:p w14:paraId="1C6FA420">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pacing w:val="-20"/>
          <w:sz w:val="32"/>
          <w:szCs w:val="32"/>
          <w:highlight w:val="none"/>
        </w:rPr>
      </w:pPr>
      <w:r>
        <w:rPr>
          <w:rFonts w:hint="eastAsia" w:ascii="仿宋_GB2312" w:hAnsi="仿宋_GB2312" w:eastAsia="仿宋_GB2312" w:cs="仿宋_GB2312"/>
          <w:color w:val="auto"/>
          <w:spacing w:val="-20"/>
          <w:sz w:val="32"/>
          <w:szCs w:val="32"/>
          <w:highlight w:val="none"/>
        </w:rPr>
        <w:t>区分轻重缓急</w:t>
      </w: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rPr>
        <w:t>按计划分期</w:t>
      </w: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rPr>
        <w:t>分批建设应急疏散救援空间</w:t>
      </w:r>
      <w:r>
        <w:rPr>
          <w:rFonts w:hint="eastAsia" w:ascii="仿宋_GB2312" w:hAnsi="仿宋_GB2312" w:eastAsia="仿宋_GB2312" w:cs="仿宋_GB2312"/>
          <w:color w:val="auto"/>
          <w:spacing w:val="-20"/>
          <w:sz w:val="32"/>
          <w:szCs w:val="32"/>
          <w:highlight w:val="none"/>
          <w:lang w:eastAsia="zh-CN"/>
        </w:rPr>
        <w:t>。</w:t>
      </w:r>
    </w:p>
    <w:p w14:paraId="58446FFC">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10" w:name="_Toc5361"/>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六</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范围与期限</w:t>
      </w:r>
      <w:bookmarkEnd w:id="10"/>
    </w:p>
    <w:p w14:paraId="53B9D86E">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本规划的范围为</w:t>
      </w:r>
      <w:r>
        <w:rPr>
          <w:rFonts w:hint="eastAsia" w:ascii="仿宋_GB2312" w:hAnsi="仿宋_GB2312" w:eastAsia="仿宋_GB2312" w:cs="仿宋_GB2312"/>
          <w:color w:val="auto"/>
          <w:sz w:val="32"/>
          <w:szCs w:val="32"/>
          <w:highlight w:val="none"/>
          <w:lang w:eastAsia="zh-CN"/>
        </w:rPr>
        <w:t>花都区</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域范围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总面积970.04平方千米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本规划基期年为</w:t>
      </w:r>
      <w:r>
        <w:rPr>
          <w:rFonts w:hint="eastAsia" w:ascii="仿宋_GB2312" w:hAnsi="仿宋_GB2312" w:eastAsia="仿宋_GB2312" w:cs="仿宋_GB2312"/>
          <w:color w:val="auto"/>
          <w:sz w:val="32"/>
          <w:szCs w:val="32"/>
          <w:highlight w:val="none"/>
          <w:lang w:val="en-US" w:eastAsia="zh-CN"/>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目标年为</w:t>
      </w:r>
      <w:r>
        <w:rPr>
          <w:rFonts w:hint="eastAsia" w:ascii="仿宋_GB2312" w:hAnsi="仿宋_GB2312" w:eastAsia="仿宋_GB2312" w:cs="仿宋_GB2312"/>
          <w:color w:val="auto"/>
          <w:sz w:val="32"/>
          <w:szCs w:val="32"/>
          <w:highlight w:val="none"/>
          <w:lang w:val="en-US" w:eastAsia="zh-CN"/>
        </w:rPr>
        <w:t>2035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w:t>
      </w:r>
    </w:p>
    <w:p w14:paraId="26F94F63">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11" w:name="_Toc18611"/>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七</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规划依据</w:t>
      </w:r>
      <w:bookmarkEnd w:id="11"/>
    </w:p>
    <w:p w14:paraId="1CC91585">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《中华人民共和国突发事件应对法》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修订</w:t>
      </w:r>
      <w:r>
        <w:rPr>
          <w:rFonts w:hint="eastAsia" w:ascii="仿宋_GB2312" w:hAnsi="仿宋_GB2312" w:eastAsia="仿宋_GB2312" w:cs="仿宋_GB2312"/>
          <w:color w:val="auto"/>
          <w:sz w:val="32"/>
          <w:szCs w:val="32"/>
          <w:highlight w:val="none"/>
          <w:lang w:eastAsia="zh-CN"/>
        </w:rPr>
        <w:t>）；</w:t>
      </w:r>
    </w:p>
    <w:p w14:paraId="793D55F5">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《中华人民共和国防震减灾法》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2008</w:t>
      </w:r>
      <w:r>
        <w:rPr>
          <w:rFonts w:hint="eastAsia" w:ascii="仿宋_GB2312" w:hAnsi="仿宋_GB2312" w:eastAsia="仿宋_GB2312" w:cs="仿宋_GB2312"/>
          <w:color w:val="auto"/>
          <w:sz w:val="32"/>
          <w:szCs w:val="32"/>
          <w:highlight w:val="none"/>
        </w:rPr>
        <w:t>年修订</w:t>
      </w:r>
      <w:r>
        <w:rPr>
          <w:rFonts w:hint="eastAsia" w:ascii="仿宋_GB2312" w:hAnsi="仿宋_GB2312" w:eastAsia="仿宋_GB2312" w:cs="仿宋_GB2312"/>
          <w:color w:val="auto"/>
          <w:sz w:val="32"/>
          <w:szCs w:val="32"/>
          <w:highlight w:val="none"/>
          <w:lang w:eastAsia="zh-CN"/>
        </w:rPr>
        <w:t>）；</w:t>
      </w:r>
    </w:p>
    <w:p w14:paraId="497B95BB">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《气象灾害防御条例》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2017</w:t>
      </w:r>
      <w:r>
        <w:rPr>
          <w:rFonts w:hint="eastAsia" w:ascii="仿宋_GB2312" w:hAnsi="仿宋_GB2312" w:eastAsia="仿宋_GB2312" w:cs="仿宋_GB2312"/>
          <w:color w:val="auto"/>
          <w:sz w:val="32"/>
          <w:szCs w:val="32"/>
          <w:highlight w:val="none"/>
        </w:rPr>
        <w:t>年修订</w:t>
      </w:r>
      <w:r>
        <w:rPr>
          <w:rFonts w:hint="eastAsia" w:ascii="仿宋_GB2312" w:hAnsi="仿宋_GB2312" w:eastAsia="仿宋_GB2312" w:cs="仿宋_GB2312"/>
          <w:color w:val="auto"/>
          <w:sz w:val="32"/>
          <w:szCs w:val="32"/>
          <w:highlight w:val="none"/>
          <w:lang w:eastAsia="zh-CN"/>
        </w:rPr>
        <w:t>）；</w:t>
      </w:r>
    </w:p>
    <w:p w14:paraId="67B463F0">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《破坏性地震应急条例》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2011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修订</w:t>
      </w:r>
      <w:r>
        <w:rPr>
          <w:rFonts w:hint="eastAsia" w:ascii="仿宋_GB2312" w:hAnsi="仿宋_GB2312" w:eastAsia="仿宋_GB2312" w:cs="仿宋_GB2312"/>
          <w:color w:val="auto"/>
          <w:sz w:val="32"/>
          <w:szCs w:val="32"/>
          <w:highlight w:val="none"/>
          <w:lang w:eastAsia="zh-CN"/>
        </w:rPr>
        <w:t>）；</w:t>
      </w:r>
    </w:p>
    <w:p w14:paraId="53D1ED62">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《自然灾害救助条例》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2019</w:t>
      </w:r>
      <w:r>
        <w:rPr>
          <w:rFonts w:hint="eastAsia" w:ascii="仿宋_GB2312" w:hAnsi="仿宋_GB2312" w:eastAsia="仿宋_GB2312" w:cs="仿宋_GB2312"/>
          <w:color w:val="auto"/>
          <w:sz w:val="32"/>
          <w:szCs w:val="32"/>
          <w:highlight w:val="none"/>
        </w:rPr>
        <w:t>年修订</w:t>
      </w:r>
      <w:r>
        <w:rPr>
          <w:rFonts w:hint="eastAsia" w:ascii="仿宋_GB2312" w:hAnsi="仿宋_GB2312" w:eastAsia="仿宋_GB2312" w:cs="仿宋_GB2312"/>
          <w:color w:val="auto"/>
          <w:sz w:val="32"/>
          <w:szCs w:val="32"/>
          <w:highlight w:val="none"/>
          <w:lang w:eastAsia="zh-CN"/>
        </w:rPr>
        <w:t>）；</w:t>
      </w:r>
    </w:p>
    <w:p w14:paraId="039ACF42">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《生产安全事故应急条例》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2019</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w:t>
      </w:r>
    </w:p>
    <w:p w14:paraId="723E8906">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《突发公共卫生事件应急条例》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11年</w:t>
      </w:r>
      <w:r>
        <w:rPr>
          <w:rFonts w:hint="eastAsia" w:ascii="仿宋_GB2312" w:hAnsi="仿宋_GB2312" w:eastAsia="仿宋_GB2312" w:cs="仿宋_GB2312"/>
          <w:color w:val="auto"/>
          <w:sz w:val="32"/>
          <w:szCs w:val="32"/>
          <w:highlight w:val="none"/>
          <w:lang w:val="en-US" w:eastAsia="zh-CN"/>
        </w:rPr>
        <w:t>修订</w:t>
      </w:r>
      <w:r>
        <w:rPr>
          <w:rFonts w:hint="eastAsia" w:ascii="仿宋_GB2312" w:hAnsi="仿宋_GB2312" w:eastAsia="仿宋_GB2312" w:cs="仿宋_GB2312"/>
          <w:color w:val="auto"/>
          <w:sz w:val="32"/>
          <w:szCs w:val="32"/>
          <w:highlight w:val="none"/>
          <w:lang w:eastAsia="zh-CN"/>
        </w:rPr>
        <w:t>）；</w:t>
      </w:r>
    </w:p>
    <w:p w14:paraId="5EE9735E">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pacing w:val="-20"/>
          <w:sz w:val="32"/>
          <w:szCs w:val="32"/>
          <w:highlight w:val="none"/>
          <w:lang w:eastAsia="zh-CN"/>
        </w:rPr>
      </w:pPr>
      <w:r>
        <w:rPr>
          <w:rFonts w:hint="eastAsia" w:ascii="仿宋_GB2312" w:hAnsi="仿宋_GB2312" w:eastAsia="仿宋_GB2312" w:cs="仿宋_GB2312"/>
          <w:color w:val="auto"/>
          <w:spacing w:val="-20"/>
          <w:sz w:val="32"/>
          <w:szCs w:val="32"/>
          <w:highlight w:val="none"/>
        </w:rPr>
        <w:t>《</w:t>
      </w: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rPr>
        <w:t>十四五</w:t>
      </w: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rPr>
        <w:t>国家应急体系规划》</w:t>
      </w: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lang w:val="en-US" w:eastAsia="zh-CN"/>
        </w:rPr>
        <w:t>国发〔2021〕36号</w:t>
      </w:r>
      <w:r>
        <w:rPr>
          <w:rFonts w:hint="eastAsia" w:ascii="仿宋_GB2312" w:hAnsi="仿宋_GB2312" w:eastAsia="仿宋_GB2312" w:cs="仿宋_GB2312"/>
          <w:color w:val="auto"/>
          <w:spacing w:val="-20"/>
          <w:sz w:val="32"/>
          <w:szCs w:val="32"/>
          <w:highlight w:val="none"/>
          <w:lang w:eastAsia="zh-CN"/>
        </w:rPr>
        <w:t>）；</w:t>
      </w:r>
    </w:p>
    <w:p w14:paraId="059C4EC8">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十四五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国家综合防灾减灾规划》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国减发〔2022〕1号</w:t>
      </w:r>
      <w:r>
        <w:rPr>
          <w:rFonts w:hint="eastAsia" w:ascii="仿宋_GB2312" w:hAnsi="仿宋_GB2312" w:eastAsia="仿宋_GB2312" w:cs="仿宋_GB2312"/>
          <w:color w:val="auto"/>
          <w:sz w:val="32"/>
          <w:szCs w:val="32"/>
          <w:highlight w:val="none"/>
          <w:lang w:eastAsia="zh-CN"/>
        </w:rPr>
        <w:t>）；</w:t>
      </w:r>
    </w:p>
    <w:p w14:paraId="79B68D24">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“十四五”</w:t>
      </w:r>
      <w:r>
        <w:rPr>
          <w:rFonts w:hint="eastAsia" w:ascii="仿宋_GB2312" w:hAnsi="仿宋_GB2312" w:eastAsia="仿宋_GB2312" w:cs="仿宋_GB2312"/>
          <w:color w:val="auto"/>
          <w:sz w:val="32"/>
          <w:szCs w:val="32"/>
          <w:highlight w:val="none"/>
        </w:rPr>
        <w:t>国家安全生产规划》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安委〔2022〕7号</w:t>
      </w:r>
      <w:r>
        <w:rPr>
          <w:rFonts w:hint="eastAsia" w:ascii="仿宋_GB2312" w:hAnsi="仿宋_GB2312" w:eastAsia="仿宋_GB2312" w:cs="仿宋_GB2312"/>
          <w:color w:val="auto"/>
          <w:sz w:val="32"/>
          <w:szCs w:val="32"/>
          <w:highlight w:val="none"/>
          <w:lang w:eastAsia="zh-CN"/>
        </w:rPr>
        <w:t>）；</w:t>
      </w:r>
    </w:p>
    <w:p w14:paraId="7A6A3273">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十四五”国民健康规划》（国办发〔2022〕11号）；</w:t>
      </w:r>
    </w:p>
    <w:p w14:paraId="3B32CD8C">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《中华人民共和国国民经济和社会发展第十四个五年规划和2035年远景目标纲要》</w:t>
      </w:r>
      <w:r>
        <w:rPr>
          <w:rFonts w:hint="eastAsia" w:ascii="仿宋_GB2312" w:hAnsi="仿宋_GB2312" w:eastAsia="仿宋_GB2312" w:cs="仿宋_GB2312"/>
          <w:color w:val="auto"/>
          <w:sz w:val="32"/>
          <w:szCs w:val="32"/>
          <w:highlight w:val="none"/>
          <w:lang w:eastAsia="zh-CN"/>
        </w:rPr>
        <w:t>；</w:t>
      </w:r>
    </w:p>
    <w:p w14:paraId="33E349CA">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pacing w:val="-20"/>
          <w:sz w:val="32"/>
          <w:szCs w:val="32"/>
          <w:highlight w:val="none"/>
          <w:lang w:val="en-US" w:eastAsia="zh-CN"/>
        </w:rPr>
      </w:pPr>
      <w:r>
        <w:rPr>
          <w:rFonts w:hint="eastAsia" w:ascii="仿宋_GB2312" w:hAnsi="仿宋_GB2312" w:eastAsia="仿宋_GB2312" w:cs="仿宋_GB2312"/>
          <w:color w:val="auto"/>
          <w:spacing w:val="-20"/>
          <w:sz w:val="32"/>
          <w:szCs w:val="32"/>
          <w:highlight w:val="none"/>
          <w:lang w:val="en-US" w:eastAsia="zh-CN"/>
        </w:rPr>
        <w:t>《广东省应急管理“十四五”规划》（粤府〔2021〕67号）；</w:t>
      </w:r>
    </w:p>
    <w:p w14:paraId="65B872C7">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《广州市应急</w:t>
      </w:r>
      <w:r>
        <w:rPr>
          <w:rFonts w:hint="eastAsia" w:ascii="仿宋_GB2312" w:hAnsi="仿宋_GB2312" w:eastAsia="仿宋_GB2312" w:cs="仿宋_GB2312"/>
          <w:color w:val="auto"/>
          <w:sz w:val="32"/>
          <w:szCs w:val="32"/>
          <w:highlight w:val="none"/>
          <w:lang w:eastAsia="zh-CN"/>
        </w:rPr>
        <w:t>避</w:t>
      </w:r>
      <w:r>
        <w:rPr>
          <w:rFonts w:hint="eastAsia" w:ascii="仿宋_GB2312" w:hAnsi="仿宋_GB2312" w:eastAsia="仿宋_GB2312" w:cs="仿宋_GB2312"/>
          <w:color w:val="auto"/>
          <w:sz w:val="32"/>
          <w:szCs w:val="32"/>
          <w:highlight w:val="none"/>
          <w:lang w:val="en-US" w:eastAsia="zh-CN"/>
        </w:rPr>
        <w:t>护</w:t>
      </w:r>
      <w:r>
        <w:rPr>
          <w:rFonts w:hint="eastAsia" w:ascii="仿宋_GB2312" w:hAnsi="仿宋_GB2312" w:eastAsia="仿宋_GB2312" w:cs="仿宋_GB2312"/>
          <w:color w:val="auto"/>
          <w:sz w:val="32"/>
          <w:szCs w:val="32"/>
          <w:highlight w:val="none"/>
        </w:rPr>
        <w:t>场所建设规划（2023-2035年）》</w:t>
      </w:r>
      <w:r>
        <w:rPr>
          <w:rFonts w:hint="eastAsia" w:ascii="仿宋_GB2312" w:hAnsi="仿宋_GB2312" w:eastAsia="仿宋_GB2312" w:cs="仿宋_GB2312"/>
          <w:color w:val="auto"/>
          <w:sz w:val="32"/>
          <w:szCs w:val="32"/>
          <w:highlight w:val="none"/>
          <w:lang w:eastAsia="zh-CN"/>
        </w:rPr>
        <w:t>；</w:t>
      </w:r>
    </w:p>
    <w:p w14:paraId="51F75C30">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《广州市城市总体规划（2017-2035年）》</w:t>
      </w:r>
      <w:r>
        <w:rPr>
          <w:rFonts w:hint="eastAsia" w:ascii="仿宋_GB2312" w:hAnsi="仿宋_GB2312" w:eastAsia="仿宋_GB2312" w:cs="仿宋_GB2312"/>
          <w:color w:val="auto"/>
          <w:sz w:val="32"/>
          <w:szCs w:val="32"/>
          <w:highlight w:val="none"/>
          <w:lang w:eastAsia="zh-CN"/>
        </w:rPr>
        <w:t>；</w:t>
      </w:r>
    </w:p>
    <w:p w14:paraId="6BD086EF">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《广州市国土空间总体规划（2021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2035年）》</w:t>
      </w:r>
      <w:r>
        <w:rPr>
          <w:rFonts w:hint="eastAsia" w:ascii="仿宋_GB2312" w:hAnsi="仿宋_GB2312" w:eastAsia="仿宋_GB2312" w:cs="仿宋_GB2312"/>
          <w:color w:val="auto"/>
          <w:sz w:val="32"/>
          <w:szCs w:val="32"/>
          <w:highlight w:val="none"/>
          <w:lang w:eastAsia="zh-CN"/>
        </w:rPr>
        <w:t>；</w:t>
      </w:r>
    </w:p>
    <w:p w14:paraId="1F02E36C">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《花都区应急管理第十四个五年规划》（2021-2025年）；</w:t>
      </w:r>
    </w:p>
    <w:p w14:paraId="3A3A0F0D">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国家、省、市突发事件相关应急预案。</w:t>
      </w:r>
    </w:p>
    <w:p w14:paraId="7682204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sectPr>
          <w:pgSz w:w="11905" w:h="16838"/>
          <w:pgMar w:top="1429" w:right="1638" w:bottom="1440" w:left="1786" w:header="1134" w:footer="1247" w:gutter="0"/>
          <w:pgBorders>
            <w:top w:val="none" w:sz="0" w:space="0"/>
            <w:left w:val="none" w:sz="0" w:space="0"/>
            <w:bottom w:val="none" w:sz="0" w:space="0"/>
            <w:right w:val="none" w:sz="0" w:space="0"/>
          </w:pgBorders>
          <w:pgNumType w:fmt="decimal"/>
          <w:cols w:space="0" w:num="1"/>
          <w:rtlGutter w:val="0"/>
          <w:docGrid w:linePitch="0" w:charSpace="0"/>
        </w:sectPr>
      </w:pPr>
    </w:p>
    <w:p w14:paraId="13DDE295">
      <w:pPr>
        <w:pStyle w:val="3"/>
        <w:pageBreakBefore w:val="0"/>
        <w:widowControl/>
        <w:numPr>
          <w:ilvl w:val="0"/>
          <w:numId w:val="2"/>
        </w:numPr>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b w:val="0"/>
          <w:bCs/>
          <w:color w:val="auto"/>
          <w:sz w:val="32"/>
          <w:szCs w:val="32"/>
          <w:highlight w:val="none"/>
        </w:rPr>
      </w:pPr>
      <w:bookmarkStart w:id="12" w:name="_Toc32635"/>
      <w:r>
        <w:rPr>
          <w:rFonts w:hint="eastAsia" w:ascii="黑体" w:hAnsi="黑体" w:eastAsia="黑体" w:cs="黑体"/>
          <w:b w:val="0"/>
          <w:bCs/>
          <w:color w:val="auto"/>
          <w:sz w:val="32"/>
          <w:szCs w:val="32"/>
          <w:highlight w:val="none"/>
        </w:rPr>
        <w:t xml:space="preserve">  规划基础</w:t>
      </w:r>
      <w:bookmarkEnd w:id="12"/>
    </w:p>
    <w:p w14:paraId="52B27E52">
      <w:pPr>
        <w:numPr>
          <w:ilvl w:val="0"/>
          <w:numId w:val="0"/>
        </w:numPr>
        <w:rPr>
          <w:rFonts w:hint="eastAsia"/>
          <w:color w:val="auto"/>
          <w:highlight w:val="none"/>
        </w:rPr>
      </w:pPr>
    </w:p>
    <w:p w14:paraId="450096A9">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13" w:name="_Toc2730"/>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八</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风险及空间需求</w:t>
      </w:r>
      <w:bookmarkEnd w:id="13"/>
    </w:p>
    <w:p w14:paraId="7C8AD309">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花都</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面临台风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暴雨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洪涝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地震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地质灾害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森林火灾等自然灾害风险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火灾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油气及危化品事故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传染病等公共卫生事件和社会安全事件风险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且多种突发事件可能并发或引起链式反应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同时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城市开发强度高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人口密集且流动性大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城中村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超高层建筑数量多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带来较大的人员疏散避险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转移安置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医疗救治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应急救援和物资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配送等空间需求</w:t>
      </w:r>
      <w:r>
        <w:rPr>
          <w:rFonts w:hint="eastAsia" w:ascii="仿宋_GB2312" w:hAnsi="仿宋_GB2312" w:eastAsia="仿宋_GB2312" w:cs="仿宋_GB2312"/>
          <w:color w:val="auto"/>
          <w:sz w:val="32"/>
          <w:szCs w:val="32"/>
          <w:highlight w:val="none"/>
          <w:lang w:eastAsia="zh-CN"/>
        </w:rPr>
        <w:t>。</w:t>
      </w:r>
    </w:p>
    <w:p w14:paraId="44BB8748">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14" w:name="_Toc10615"/>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九</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现状及存在问题</w:t>
      </w:r>
      <w:bookmarkEnd w:id="14"/>
    </w:p>
    <w:p w14:paraId="3436D63C">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近年来花都区</w:t>
      </w:r>
      <w:r>
        <w:rPr>
          <w:rFonts w:hint="eastAsia" w:ascii="仿宋_GB2312" w:hAnsi="仿宋_GB2312" w:eastAsia="仿宋_GB2312" w:cs="仿宋_GB2312"/>
          <w:color w:val="auto"/>
          <w:sz w:val="32"/>
          <w:szCs w:val="32"/>
          <w:highlight w:val="none"/>
        </w:rPr>
        <w:t>应急管理体系和能力建设取得了长足进步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应急法规标准和应急预案体系逐步完善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综合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专业和基层应急救援队伍及社会应急力量不断增强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应急物资和交通保障能力持续提升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现状</w:t>
      </w:r>
      <w:r>
        <w:rPr>
          <w:rFonts w:hint="eastAsia" w:ascii="仿宋_GB2312" w:hAnsi="仿宋_GB2312" w:eastAsia="仿宋_GB2312" w:cs="仿宋_GB2312"/>
          <w:color w:val="auto"/>
          <w:sz w:val="32"/>
          <w:szCs w:val="32"/>
          <w:highlight w:val="none"/>
          <w:lang w:eastAsia="zh-CN"/>
        </w:rPr>
        <w:t>应急避难场所</w:t>
      </w:r>
      <w:r>
        <w:rPr>
          <w:rFonts w:hint="eastAsia" w:ascii="仿宋_GB2312" w:hAnsi="仿宋_GB2312" w:eastAsia="仿宋_GB2312" w:cs="仿宋_GB2312"/>
          <w:color w:val="auto"/>
          <w:sz w:val="32"/>
          <w:szCs w:val="32"/>
          <w:highlight w:val="none"/>
        </w:rPr>
        <w:t>和应急救援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医疗卫生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等设施能够满足常见和较大突发事件下人员的应急疏散救援需求</w:t>
      </w:r>
      <w:r>
        <w:rPr>
          <w:rFonts w:hint="eastAsia" w:ascii="仿宋_GB2312" w:hAnsi="仿宋_GB2312" w:eastAsia="仿宋_GB2312" w:cs="仿宋_GB2312"/>
          <w:color w:val="auto"/>
          <w:sz w:val="32"/>
          <w:szCs w:val="32"/>
          <w:highlight w:val="none"/>
          <w:lang w:eastAsia="zh-CN"/>
        </w:rPr>
        <w:t>。</w:t>
      </w:r>
    </w:p>
    <w:p w14:paraId="23A41E22">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应急避难场所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全区</w:t>
      </w:r>
      <w:r>
        <w:rPr>
          <w:rFonts w:hint="eastAsia" w:ascii="仿宋_GB2312" w:hAnsi="仿宋_GB2312" w:eastAsia="仿宋_GB2312" w:cs="仿宋_GB2312"/>
          <w:color w:val="auto"/>
          <w:sz w:val="32"/>
          <w:szCs w:val="32"/>
          <w:highlight w:val="none"/>
        </w:rPr>
        <w:t>依托学校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体育馆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社区中心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福利设施等设置了室内</w:t>
      </w:r>
      <w:r>
        <w:rPr>
          <w:rFonts w:hint="eastAsia" w:ascii="仿宋_GB2312" w:hAnsi="仿宋_GB2312" w:eastAsia="仿宋_GB2312" w:cs="仿宋_GB2312"/>
          <w:color w:val="auto"/>
          <w:sz w:val="32"/>
          <w:szCs w:val="32"/>
          <w:highlight w:val="none"/>
          <w:lang w:eastAsia="zh-CN"/>
        </w:rPr>
        <w:t>应急避难场所，</w:t>
      </w:r>
      <w:r>
        <w:rPr>
          <w:rFonts w:hint="eastAsia" w:ascii="仿宋_GB2312" w:hAnsi="仿宋_GB2312" w:eastAsia="仿宋_GB2312" w:cs="仿宋_GB2312"/>
          <w:color w:val="auto"/>
          <w:sz w:val="32"/>
          <w:szCs w:val="32"/>
          <w:highlight w:val="none"/>
        </w:rPr>
        <w:t>适用于台风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暴雨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洪涝等灾害和其他需要室内空间的突发事件的紧急疏散和转移安置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利用公园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绿地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体育场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广场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学校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操场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等建设了室外</w:t>
      </w:r>
      <w:r>
        <w:rPr>
          <w:rFonts w:hint="eastAsia" w:ascii="仿宋_GB2312" w:hAnsi="仿宋_GB2312" w:eastAsia="仿宋_GB2312" w:cs="仿宋_GB2312"/>
          <w:color w:val="auto"/>
          <w:sz w:val="32"/>
          <w:szCs w:val="32"/>
          <w:highlight w:val="none"/>
          <w:lang w:eastAsia="zh-CN"/>
        </w:rPr>
        <w:t>应急避难场所，</w:t>
      </w:r>
      <w:r>
        <w:rPr>
          <w:rFonts w:hint="eastAsia" w:ascii="仿宋_GB2312" w:hAnsi="仿宋_GB2312" w:eastAsia="仿宋_GB2312" w:cs="仿宋_GB2312"/>
          <w:color w:val="auto"/>
          <w:sz w:val="32"/>
          <w:szCs w:val="32"/>
          <w:highlight w:val="none"/>
        </w:rPr>
        <w:t>主要适用于地震等需要室外空间的突发事件的紧急疏散和转移安置</w:t>
      </w:r>
      <w:r>
        <w:rPr>
          <w:rFonts w:hint="eastAsia" w:ascii="仿宋_GB2312" w:hAnsi="仿宋_GB2312" w:eastAsia="仿宋_GB2312" w:cs="仿宋_GB2312"/>
          <w:color w:val="auto"/>
          <w:sz w:val="32"/>
          <w:szCs w:val="32"/>
          <w:highlight w:val="none"/>
          <w:lang w:eastAsia="zh-CN"/>
        </w:rPr>
        <w:t>。</w:t>
      </w:r>
    </w:p>
    <w:p w14:paraId="595D6404">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应急救援设施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现状</w:t>
      </w:r>
      <w:r>
        <w:rPr>
          <w:rFonts w:hint="eastAsia" w:ascii="仿宋_GB2312" w:hAnsi="仿宋_GB2312" w:eastAsia="仿宋_GB2312" w:cs="仿宋_GB2312"/>
          <w:color w:val="auto"/>
          <w:sz w:val="32"/>
          <w:szCs w:val="32"/>
          <w:highlight w:val="none"/>
          <w:lang w:eastAsia="zh-CN"/>
        </w:rPr>
        <w:t>全区</w:t>
      </w:r>
      <w:r>
        <w:rPr>
          <w:rFonts w:hint="eastAsia" w:ascii="仿宋_GB2312" w:hAnsi="仿宋_GB2312" w:eastAsia="仿宋_GB2312" w:cs="仿宋_GB2312"/>
          <w:color w:val="auto"/>
          <w:sz w:val="32"/>
          <w:szCs w:val="32"/>
          <w:highlight w:val="none"/>
        </w:rPr>
        <w:t>共建成城市消防站</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不含微型消防站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形成了涵盖灭火</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重大灾害事故和其他以抢救人员生命为主的综合性消防救援体系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以及涵盖森林消防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危险化学品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危险货物运输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公用事业等行业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领域的专业应急救援体系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初步具备了应对各类较大灾害事故的应急处置能力</w:t>
      </w:r>
      <w:r>
        <w:rPr>
          <w:rFonts w:hint="eastAsia" w:ascii="仿宋_GB2312" w:hAnsi="仿宋_GB2312" w:eastAsia="仿宋_GB2312" w:cs="仿宋_GB2312"/>
          <w:color w:val="auto"/>
          <w:sz w:val="32"/>
          <w:szCs w:val="32"/>
          <w:highlight w:val="none"/>
          <w:lang w:eastAsia="zh-CN"/>
        </w:rPr>
        <w:t>。</w:t>
      </w:r>
    </w:p>
    <w:p w14:paraId="38630D50">
      <w:pPr>
        <w:pStyle w:val="2"/>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lang w:eastAsia="zh-CN"/>
        </w:rPr>
        <w:t>应急医疗卫生设施</w:t>
      </w:r>
      <w:r>
        <w:rPr>
          <w:rFonts w:hint="eastAsia" w:ascii="仿宋_GB2312" w:hAnsi="仿宋_GB2312" w:eastAsia="仿宋_GB2312" w:cs="仿宋_GB2312"/>
          <w:color w:val="auto"/>
          <w:sz w:val="32"/>
          <w:szCs w:val="32"/>
          <w:highlight w:val="none"/>
          <w:lang w:eastAsia="zh-CN"/>
        </w:rPr>
        <w:t>：全区</w:t>
      </w:r>
      <w:r>
        <w:rPr>
          <w:rFonts w:hint="eastAsia" w:ascii="仿宋_GB2312" w:hAnsi="仿宋_GB2312" w:eastAsia="仿宋_GB2312" w:cs="仿宋_GB2312"/>
          <w:color w:val="auto"/>
          <w:sz w:val="32"/>
          <w:szCs w:val="32"/>
          <w:highlight w:val="none"/>
        </w:rPr>
        <w:t>共有</w:t>
      </w:r>
      <w:r>
        <w:rPr>
          <w:rFonts w:hint="eastAsia" w:ascii="仿宋_GB2312" w:hAnsi="仿宋_GB2312" w:eastAsia="仿宋_GB2312" w:cs="仿宋_GB2312"/>
          <w:color w:val="auto"/>
          <w:sz w:val="32"/>
          <w:szCs w:val="32"/>
          <w:highlight w:val="none"/>
          <w:lang w:val="en-US" w:eastAsia="zh-CN"/>
        </w:rPr>
        <w:t>三级医院3家，二级医院3家，一级医院8家，未定级医院13家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依托医院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卫生院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社区服务中心和</w:t>
      </w:r>
      <w:r>
        <w:rPr>
          <w:rFonts w:hint="eastAsia" w:ascii="仿宋_GB2312" w:hAnsi="仿宋_GB2312" w:eastAsia="仿宋_GB2312" w:cs="仿宋_GB2312"/>
          <w:color w:val="auto"/>
          <w:sz w:val="32"/>
          <w:szCs w:val="32"/>
          <w:highlight w:val="none"/>
        </w:rPr>
        <w:t>疾控中心等医疗卫生机构初步形成了应对火灾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交通事故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传染病等突发事件的应急医疗卫生空间</w:t>
      </w:r>
      <w:r>
        <w:rPr>
          <w:rFonts w:hint="eastAsia" w:ascii="仿宋_GB2312" w:hAnsi="仿宋_GB2312" w:eastAsia="仿宋_GB2312" w:cs="仿宋_GB2312"/>
          <w:color w:val="auto"/>
          <w:sz w:val="32"/>
          <w:szCs w:val="32"/>
          <w:highlight w:val="none"/>
          <w:lang w:eastAsia="zh-CN"/>
        </w:rPr>
        <w:t>。</w:t>
      </w:r>
    </w:p>
    <w:p w14:paraId="65424FE9">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四、</w:t>
      </w:r>
      <w:r>
        <w:rPr>
          <w:rFonts w:hint="eastAsia" w:ascii="楷体_GB2312" w:hAnsi="楷体_GB2312" w:eastAsia="楷体_GB2312" w:cs="楷体_GB2312"/>
          <w:color w:val="auto"/>
          <w:sz w:val="32"/>
          <w:szCs w:val="32"/>
          <w:highlight w:val="none"/>
          <w:lang w:eastAsia="zh-CN"/>
        </w:rPr>
        <w:t>应急物资储备设施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全区区级物资储备场所共5处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物资主要为应对台风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暴雨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洪涝以及地震等自然灾害</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应急物资</w:t>
      </w:r>
      <w:r>
        <w:rPr>
          <w:rFonts w:hint="eastAsia" w:ascii="仿宋_GB2312" w:hAnsi="仿宋_GB2312" w:eastAsia="仿宋_GB2312" w:cs="仿宋_GB2312"/>
          <w:color w:val="auto"/>
          <w:sz w:val="32"/>
          <w:szCs w:val="32"/>
          <w:highlight w:val="none"/>
          <w:lang w:eastAsia="zh-CN"/>
        </w:rPr>
        <w:t>。</w:t>
      </w:r>
    </w:p>
    <w:p w14:paraId="4D02353D">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五、</w:t>
      </w:r>
      <w:r>
        <w:rPr>
          <w:rFonts w:hint="eastAsia" w:ascii="楷体_GB2312" w:hAnsi="楷体_GB2312" w:eastAsia="楷体_GB2312" w:cs="楷体_GB2312"/>
          <w:color w:val="auto"/>
          <w:sz w:val="32"/>
          <w:szCs w:val="32"/>
          <w:highlight w:val="none"/>
          <w:lang w:eastAsia="zh-CN"/>
        </w:rPr>
        <w:t>应急交通设施</w:t>
      </w:r>
      <w:r>
        <w:rPr>
          <w:rFonts w:hint="eastAsia" w:ascii="仿宋_GB2312" w:hAnsi="仿宋_GB2312" w:eastAsia="仿宋_GB2312" w:cs="仿宋_GB2312"/>
          <w:color w:val="auto"/>
          <w:sz w:val="32"/>
          <w:szCs w:val="32"/>
          <w:highlight w:val="none"/>
          <w:lang w:eastAsia="zh-CN"/>
        </w:rPr>
        <w:t>：全区</w:t>
      </w:r>
      <w:r>
        <w:rPr>
          <w:rFonts w:hint="eastAsia" w:ascii="仿宋_GB2312" w:hAnsi="仿宋_GB2312" w:eastAsia="仿宋_GB2312" w:cs="仿宋_GB2312"/>
          <w:color w:val="auto"/>
          <w:sz w:val="32"/>
          <w:szCs w:val="32"/>
          <w:highlight w:val="none"/>
        </w:rPr>
        <w:t>已建成涵盖道路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铁路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航空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港口等多种运输方式的综合交通体系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基本满足主要突发事件下的应急交通需求</w:t>
      </w:r>
      <w:r>
        <w:rPr>
          <w:rFonts w:hint="eastAsia" w:ascii="仿宋_GB2312" w:hAnsi="仿宋_GB2312" w:eastAsia="仿宋_GB2312" w:cs="仿宋_GB2312"/>
          <w:color w:val="auto"/>
          <w:sz w:val="32"/>
          <w:szCs w:val="32"/>
          <w:highlight w:val="none"/>
          <w:lang w:eastAsia="zh-CN"/>
        </w:rPr>
        <w:t>。</w:t>
      </w:r>
    </w:p>
    <w:p w14:paraId="22FDA62F">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六、</w:t>
      </w:r>
      <w:r>
        <w:rPr>
          <w:rFonts w:hint="eastAsia" w:ascii="楷体_GB2312" w:hAnsi="楷体_GB2312" w:eastAsia="楷体_GB2312" w:cs="楷体_GB2312"/>
          <w:color w:val="auto"/>
          <w:sz w:val="32"/>
          <w:szCs w:val="32"/>
          <w:highlight w:val="none"/>
          <w:lang w:eastAsia="zh-CN"/>
        </w:rPr>
        <w:t>应急空间存在的主要问题</w:t>
      </w:r>
      <w:r>
        <w:rPr>
          <w:rFonts w:hint="eastAsia" w:ascii="仿宋_GB2312" w:hAnsi="仿宋_GB2312" w:eastAsia="仿宋_GB2312" w:cs="仿宋_GB2312"/>
          <w:color w:val="auto"/>
          <w:sz w:val="32"/>
          <w:szCs w:val="32"/>
          <w:highlight w:val="none"/>
          <w:lang w:eastAsia="zh-CN"/>
        </w:rPr>
        <w:t>：</w:t>
      </w:r>
    </w:p>
    <w:p w14:paraId="2A81C1A5">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以应对常见灾害事故为主，极端突发事件应对能力较低；</w:t>
      </w:r>
    </w:p>
    <w:p w14:paraId="08A35414">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（二）避难、救援、医疗等设施规模不足，空间布局有待优化；</w:t>
      </w:r>
    </w:p>
    <w:p w14:paraId="7575FEA1">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（三）设施功能配置和衔接不全面，应急空间系统性需要提高；</w:t>
      </w:r>
    </w:p>
    <w:p w14:paraId="61FBC38E">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val="en-US" w:eastAsia="zh-CN"/>
        </w:rPr>
        <w:sectPr>
          <w:footerReference r:id="rId7" w:type="default"/>
          <w:pgSz w:w="11905" w:h="16838"/>
          <w:pgMar w:top="1429" w:right="1638" w:bottom="1440" w:left="1786" w:header="1134" w:footer="1247"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仿宋_GB2312" w:hAnsi="仿宋_GB2312" w:eastAsia="仿宋_GB2312" w:cs="仿宋_GB2312"/>
          <w:color w:val="auto"/>
          <w:sz w:val="32"/>
          <w:szCs w:val="32"/>
          <w:highlight w:val="none"/>
          <w:lang w:val="en-US" w:eastAsia="zh-CN"/>
        </w:rPr>
        <w:t>（四）配套政策、法规、标准不完善，规划建设管理依据不足。</w:t>
      </w:r>
    </w:p>
    <w:p w14:paraId="373606F3">
      <w:pPr>
        <w:pStyle w:val="3"/>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b w:val="0"/>
          <w:bCs/>
          <w:color w:val="auto"/>
          <w:sz w:val="32"/>
          <w:szCs w:val="32"/>
          <w:highlight w:val="none"/>
        </w:rPr>
      </w:pPr>
      <w:bookmarkStart w:id="15" w:name="_Toc24367"/>
      <w:r>
        <w:rPr>
          <w:rFonts w:hint="eastAsia" w:ascii="黑体" w:hAnsi="黑体" w:eastAsia="黑体" w:cs="黑体"/>
          <w:b w:val="0"/>
          <w:bCs/>
          <w:color w:val="auto"/>
          <w:sz w:val="32"/>
          <w:szCs w:val="32"/>
          <w:highlight w:val="none"/>
        </w:rPr>
        <w:t xml:space="preserve">第三章  </w:t>
      </w:r>
      <w:r>
        <w:rPr>
          <w:rFonts w:hint="eastAsia" w:ascii="黑体" w:hAnsi="黑体" w:eastAsia="黑体" w:cs="黑体"/>
          <w:b w:val="0"/>
          <w:bCs/>
          <w:color w:val="auto"/>
          <w:sz w:val="32"/>
          <w:szCs w:val="32"/>
          <w:highlight w:val="none"/>
          <w:lang w:eastAsia="zh-CN"/>
        </w:rPr>
        <w:t>应急空间</w:t>
      </w:r>
      <w:r>
        <w:rPr>
          <w:rFonts w:hint="eastAsia" w:ascii="黑体" w:hAnsi="黑体" w:eastAsia="黑体" w:cs="黑体"/>
          <w:b w:val="0"/>
          <w:bCs/>
          <w:color w:val="auto"/>
          <w:sz w:val="32"/>
          <w:szCs w:val="32"/>
          <w:highlight w:val="none"/>
        </w:rPr>
        <w:t>体系</w:t>
      </w:r>
      <w:bookmarkEnd w:id="15"/>
    </w:p>
    <w:p w14:paraId="6AEBBF4D">
      <w:pPr>
        <w:rPr>
          <w:rFonts w:hint="eastAsia"/>
          <w:color w:val="auto"/>
          <w:highlight w:val="none"/>
        </w:rPr>
      </w:pPr>
    </w:p>
    <w:p w14:paraId="077E3ACD">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16" w:name="_Toc19994"/>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十</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规划目标</w:t>
      </w:r>
      <w:bookmarkEnd w:id="16"/>
    </w:p>
    <w:p w14:paraId="3909CBF8">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构建能够防御大灾和应对特别重大突发事件的应急疏散救援空间体系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提升应急疏散救援体系的系统性、整体性、协同性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促进城市安全韧性水平提升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为建设与超大城市相</w:t>
      </w:r>
      <w:r>
        <w:rPr>
          <w:rFonts w:hint="eastAsia" w:ascii="仿宋_GB2312" w:hAnsi="仿宋_GB2312" w:eastAsia="仿宋_GB2312" w:cs="仿宋_GB2312"/>
          <w:color w:val="auto"/>
          <w:spacing w:val="-20"/>
          <w:sz w:val="32"/>
          <w:szCs w:val="32"/>
          <w:highlight w:val="none"/>
        </w:rPr>
        <w:t>适应的现代化应急管理体系提供空间保障。</w:t>
      </w:r>
    </w:p>
    <w:p w14:paraId="47F92FFC">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在规划目标的要求下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从布局与规模、功能与质量等维度构建我市近远期</w:t>
      </w:r>
      <w:r>
        <w:rPr>
          <w:rFonts w:hint="eastAsia" w:ascii="仿宋_GB2312" w:hAnsi="仿宋_GB2312" w:eastAsia="仿宋_GB2312" w:cs="仿宋_GB2312"/>
          <w:color w:val="auto"/>
          <w:sz w:val="32"/>
          <w:szCs w:val="32"/>
          <w:highlight w:val="none"/>
          <w:lang w:eastAsia="zh-CN"/>
        </w:rPr>
        <w:t>应急空间</w:t>
      </w:r>
      <w:r>
        <w:rPr>
          <w:rFonts w:hint="eastAsia" w:ascii="仿宋_GB2312" w:hAnsi="仿宋_GB2312" w:eastAsia="仿宋_GB2312" w:cs="仿宋_GB2312"/>
          <w:color w:val="auto"/>
          <w:sz w:val="32"/>
          <w:szCs w:val="32"/>
          <w:highlight w:val="none"/>
        </w:rPr>
        <w:t>规划指标体系。</w:t>
      </w:r>
    </w:p>
    <w:p w14:paraId="039D80C9">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17" w:name="_Toc15824"/>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十一</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空间体系</w:t>
      </w:r>
      <w:bookmarkEnd w:id="17"/>
    </w:p>
    <w:p w14:paraId="31DF1B88">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全区应急空间</w:t>
      </w:r>
      <w:r>
        <w:rPr>
          <w:rFonts w:hint="eastAsia" w:ascii="仿宋_GB2312" w:hAnsi="仿宋_GB2312" w:eastAsia="仿宋_GB2312" w:cs="仿宋_GB2312"/>
          <w:color w:val="auto"/>
          <w:sz w:val="32"/>
          <w:szCs w:val="32"/>
          <w:highlight w:val="none"/>
        </w:rPr>
        <w:t>体系按照防御大灾和特别重大突发事件考虑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构建由</w:t>
      </w:r>
      <w:r>
        <w:rPr>
          <w:rFonts w:hint="eastAsia" w:ascii="仿宋_GB2312" w:hAnsi="仿宋_GB2312" w:eastAsia="仿宋_GB2312" w:cs="仿宋_GB2312"/>
          <w:color w:val="auto"/>
          <w:sz w:val="32"/>
          <w:szCs w:val="32"/>
          <w:highlight w:val="none"/>
          <w:lang w:eastAsia="zh-CN"/>
        </w:rPr>
        <w:t>应急避难场所、</w:t>
      </w:r>
      <w:r>
        <w:rPr>
          <w:rFonts w:hint="eastAsia" w:ascii="仿宋_GB2312" w:hAnsi="仿宋_GB2312" w:eastAsia="仿宋_GB2312" w:cs="仿宋_GB2312"/>
          <w:color w:val="auto"/>
          <w:sz w:val="32"/>
          <w:szCs w:val="32"/>
          <w:highlight w:val="none"/>
        </w:rPr>
        <w:t>应急救援设施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应急医疗卫生设施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与配送设施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战略预留应急用地和应急交通设施组成的分级分类</w:t>
      </w:r>
      <w:r>
        <w:rPr>
          <w:rFonts w:hint="eastAsia" w:ascii="仿宋_GB2312" w:hAnsi="仿宋_GB2312" w:eastAsia="仿宋_GB2312" w:cs="仿宋_GB2312"/>
          <w:color w:val="auto"/>
          <w:sz w:val="32"/>
          <w:szCs w:val="32"/>
          <w:highlight w:val="none"/>
          <w:lang w:eastAsia="zh-CN"/>
        </w:rPr>
        <w:t>应急空间</w:t>
      </w:r>
      <w:r>
        <w:rPr>
          <w:rFonts w:hint="eastAsia" w:ascii="仿宋_GB2312" w:hAnsi="仿宋_GB2312" w:eastAsia="仿宋_GB2312" w:cs="仿宋_GB2312"/>
          <w:color w:val="auto"/>
          <w:sz w:val="32"/>
          <w:szCs w:val="32"/>
          <w:highlight w:val="none"/>
        </w:rPr>
        <w:t>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可能发生的重大和特别重大突发事件包括</w:t>
      </w:r>
      <w:r>
        <w:rPr>
          <w:rFonts w:hint="eastAsia" w:ascii="仿宋_GB2312" w:hAnsi="仿宋_GB2312" w:eastAsia="仿宋_GB2312" w:cs="仿宋_GB2312"/>
          <w:color w:val="auto"/>
          <w:sz w:val="32"/>
          <w:szCs w:val="32"/>
          <w:highlight w:val="none"/>
          <w:lang w:eastAsia="zh-CN"/>
        </w:rPr>
        <w:t>：</w:t>
      </w:r>
    </w:p>
    <w:p w14:paraId="1F1DC575">
      <w:pPr>
        <w:pStyle w:val="2"/>
        <w:pageBreakBefore w:val="0"/>
        <w:widowControl/>
        <w:numPr>
          <w:ilvl w:val="-1"/>
          <w:numId w:val="0"/>
        </w:numPr>
        <w:kinsoku w:val="0"/>
        <w:wordWrap/>
        <w:overflowPunct/>
        <w:topLinePunct w:val="0"/>
        <w:autoSpaceDE w:val="0"/>
        <w:autoSpaceDN w:val="0"/>
        <w:bidi w:val="0"/>
        <w:adjustRightInd w:val="0"/>
        <w:snapToGrid w:val="0"/>
        <w:spacing w:line="560" w:lineRule="exact"/>
        <w:ind w:firstLine="64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强台风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超强台风</w:t>
      </w:r>
      <w:r>
        <w:rPr>
          <w:rFonts w:hint="eastAsia" w:ascii="仿宋_GB2312" w:hAnsi="仿宋_GB2312" w:eastAsia="仿宋_GB2312" w:cs="仿宋_GB2312"/>
          <w:color w:val="auto"/>
          <w:sz w:val="32"/>
          <w:szCs w:val="32"/>
          <w:highlight w:val="none"/>
          <w:lang w:eastAsia="zh-CN"/>
        </w:rPr>
        <w:t>；</w:t>
      </w:r>
    </w:p>
    <w:p w14:paraId="6D974679">
      <w:pPr>
        <w:pStyle w:val="2"/>
        <w:pageBreakBefore w:val="0"/>
        <w:widowControl/>
        <w:numPr>
          <w:ilvl w:val="-1"/>
          <w:numId w:val="0"/>
        </w:numPr>
        <w:kinsoku w:val="0"/>
        <w:wordWrap/>
        <w:overflowPunct/>
        <w:topLinePunct w:val="0"/>
        <w:autoSpaceDE w:val="0"/>
        <w:autoSpaceDN w:val="0"/>
        <w:bidi w:val="0"/>
        <w:adjustRightInd w:val="0"/>
        <w:snapToGrid w:val="0"/>
        <w:spacing w:line="560" w:lineRule="exact"/>
        <w:ind w:firstLine="64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超防御标准的洪水</w:t>
      </w:r>
      <w:r>
        <w:rPr>
          <w:rFonts w:hint="eastAsia" w:ascii="仿宋_GB2312" w:hAnsi="仿宋_GB2312" w:eastAsia="仿宋_GB2312" w:cs="仿宋_GB2312"/>
          <w:color w:val="auto"/>
          <w:sz w:val="32"/>
          <w:szCs w:val="32"/>
          <w:highlight w:val="none"/>
          <w:lang w:eastAsia="zh-CN"/>
        </w:rPr>
        <w:t>；</w:t>
      </w:r>
    </w:p>
    <w:p w14:paraId="1125A2FC">
      <w:pPr>
        <w:pStyle w:val="2"/>
        <w:pageBreakBefore w:val="0"/>
        <w:widowControl/>
        <w:numPr>
          <w:ilvl w:val="-1"/>
          <w:numId w:val="0"/>
        </w:numPr>
        <w:kinsoku w:val="0"/>
        <w:wordWrap/>
        <w:overflowPunct/>
        <w:topLinePunct w:val="0"/>
        <w:autoSpaceDE w:val="0"/>
        <w:autoSpaceDN w:val="0"/>
        <w:bidi w:val="0"/>
        <w:adjustRightInd w:val="0"/>
        <w:snapToGrid w:val="0"/>
        <w:spacing w:line="560" w:lineRule="exact"/>
        <w:ind w:firstLine="64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罕遇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烈度8度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地震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特别重大地震</w:t>
      </w:r>
      <w:r>
        <w:rPr>
          <w:rFonts w:hint="eastAsia" w:ascii="仿宋_GB2312" w:hAnsi="仿宋_GB2312" w:eastAsia="仿宋_GB2312" w:cs="仿宋_GB2312"/>
          <w:color w:val="auto"/>
          <w:sz w:val="32"/>
          <w:szCs w:val="32"/>
          <w:highlight w:val="none"/>
          <w:lang w:eastAsia="zh-CN"/>
        </w:rPr>
        <w:t>；</w:t>
      </w:r>
    </w:p>
    <w:p w14:paraId="5D31C5BA">
      <w:pPr>
        <w:pStyle w:val="2"/>
        <w:pageBreakBefore w:val="0"/>
        <w:widowControl/>
        <w:numPr>
          <w:ilvl w:val="-1"/>
          <w:numId w:val="0"/>
        </w:numPr>
        <w:kinsoku w:val="0"/>
        <w:wordWrap/>
        <w:overflowPunct/>
        <w:topLinePunct w:val="0"/>
        <w:autoSpaceDE w:val="0"/>
        <w:autoSpaceDN w:val="0"/>
        <w:bidi w:val="0"/>
        <w:adjustRightInd w:val="0"/>
        <w:snapToGrid w:val="0"/>
        <w:spacing w:line="560" w:lineRule="exact"/>
        <w:ind w:firstLine="64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特别重大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突发公共卫生事件</w:t>
      </w:r>
      <w:r>
        <w:rPr>
          <w:rFonts w:hint="eastAsia" w:ascii="仿宋_GB2312" w:hAnsi="仿宋_GB2312" w:eastAsia="仿宋_GB2312" w:cs="仿宋_GB2312"/>
          <w:color w:val="auto"/>
          <w:sz w:val="32"/>
          <w:szCs w:val="32"/>
          <w:highlight w:val="none"/>
          <w:lang w:eastAsia="zh-CN"/>
        </w:rPr>
        <w:t>；</w:t>
      </w:r>
    </w:p>
    <w:p w14:paraId="34C6F24F">
      <w:pPr>
        <w:pStyle w:val="2"/>
        <w:pageBreakBefore w:val="0"/>
        <w:widowControl/>
        <w:numPr>
          <w:ilvl w:val="-1"/>
          <w:numId w:val="0"/>
        </w:numPr>
        <w:kinsoku w:val="0"/>
        <w:wordWrap/>
        <w:overflowPunct/>
        <w:topLinePunct w:val="0"/>
        <w:autoSpaceDE w:val="0"/>
        <w:autoSpaceDN w:val="0"/>
        <w:bidi w:val="0"/>
        <w:adjustRightInd w:val="0"/>
        <w:snapToGrid w:val="0"/>
        <w:spacing w:line="560" w:lineRule="exact"/>
        <w:ind w:firstLine="64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其它特别重大突发事件</w:t>
      </w:r>
      <w:r>
        <w:rPr>
          <w:rFonts w:hint="eastAsia" w:ascii="仿宋_GB2312" w:hAnsi="仿宋_GB2312" w:eastAsia="仿宋_GB2312" w:cs="仿宋_GB2312"/>
          <w:color w:val="auto"/>
          <w:sz w:val="32"/>
          <w:szCs w:val="32"/>
          <w:highlight w:val="none"/>
          <w:lang w:eastAsia="zh-CN"/>
        </w:rPr>
        <w:t>。</w:t>
      </w:r>
    </w:p>
    <w:p w14:paraId="6838C3D5">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当遭遇超出城市自身解决能力的极端灾害事故时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需要从区域角度统筹考虑应急疏散救援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通过应急交通系统和各类预留应急空间为城市对外疏散救援提供保障</w:t>
      </w:r>
      <w:r>
        <w:rPr>
          <w:rFonts w:hint="eastAsia" w:ascii="仿宋_GB2312" w:hAnsi="仿宋_GB2312" w:eastAsia="仿宋_GB2312" w:cs="仿宋_GB2312"/>
          <w:color w:val="auto"/>
          <w:sz w:val="32"/>
          <w:szCs w:val="32"/>
          <w:highlight w:val="none"/>
          <w:lang w:eastAsia="zh-CN"/>
        </w:rPr>
        <w:t>。</w:t>
      </w:r>
    </w:p>
    <w:p w14:paraId="2D93E4D1">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18" w:name="_Toc13118"/>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十二</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空间类型</w:t>
      </w:r>
      <w:bookmarkEnd w:id="18"/>
    </w:p>
    <w:p w14:paraId="38DAF7F3">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按照承担的主要功能</w:t>
      </w:r>
      <w:r>
        <w:rPr>
          <w:rFonts w:hint="eastAsia" w:ascii="仿宋_GB2312" w:hAnsi="仿宋_GB2312" w:eastAsia="仿宋_GB2312" w:cs="仿宋_GB2312"/>
          <w:color w:val="auto"/>
          <w:sz w:val="32"/>
          <w:szCs w:val="32"/>
          <w:highlight w:val="none"/>
          <w:lang w:eastAsia="zh-CN"/>
        </w:rPr>
        <w:t>，应急空间</w:t>
      </w:r>
      <w:r>
        <w:rPr>
          <w:rFonts w:hint="eastAsia" w:ascii="仿宋_GB2312" w:hAnsi="仿宋_GB2312" w:eastAsia="仿宋_GB2312" w:cs="仿宋_GB2312"/>
          <w:color w:val="auto"/>
          <w:sz w:val="32"/>
          <w:szCs w:val="32"/>
          <w:highlight w:val="none"/>
        </w:rPr>
        <w:t>包括</w:t>
      </w:r>
      <w:r>
        <w:rPr>
          <w:rFonts w:hint="eastAsia" w:ascii="仿宋_GB2312" w:hAnsi="仿宋_GB2312" w:eastAsia="仿宋_GB2312" w:cs="仿宋_GB2312"/>
          <w:color w:val="auto"/>
          <w:sz w:val="32"/>
          <w:szCs w:val="32"/>
          <w:highlight w:val="none"/>
          <w:lang w:eastAsia="zh-CN"/>
        </w:rPr>
        <w:t>应急避难场所、</w:t>
      </w:r>
      <w:r>
        <w:rPr>
          <w:rFonts w:hint="eastAsia" w:ascii="仿宋_GB2312" w:hAnsi="仿宋_GB2312" w:eastAsia="仿宋_GB2312" w:cs="仿宋_GB2312"/>
          <w:color w:val="auto"/>
          <w:sz w:val="32"/>
          <w:szCs w:val="32"/>
          <w:highlight w:val="none"/>
        </w:rPr>
        <w:t>应急救援设施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应急医疗卫生设施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与配送设施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战略预留应急用地和应急交通设施等</w:t>
      </w:r>
      <w:r>
        <w:rPr>
          <w:rFonts w:hint="eastAsia" w:ascii="仿宋_GB2312" w:hAnsi="仿宋_GB2312" w:eastAsia="仿宋_GB2312" w:cs="仿宋_GB2312"/>
          <w:color w:val="auto"/>
          <w:sz w:val="32"/>
          <w:szCs w:val="32"/>
          <w:highlight w:val="none"/>
          <w:lang w:eastAsia="zh-CN"/>
        </w:rPr>
        <w:t>。</w:t>
      </w:r>
    </w:p>
    <w:p w14:paraId="117639A3">
      <w:pPr>
        <w:keepNext w:val="0"/>
        <w:keepLines w:val="0"/>
        <w:pageBreakBefore w:val="0"/>
        <w:widowControl/>
        <w:kinsoku w:val="0"/>
        <w:wordWrap/>
        <w:overflowPunct/>
        <w:topLinePunct w:val="0"/>
        <w:autoSpaceDE w:val="0"/>
        <w:autoSpaceDN w:val="0"/>
        <w:bidi w:val="0"/>
        <w:adjustRightInd w:val="0"/>
        <w:snapToGrid w:val="0"/>
        <w:spacing w:before="79" w:line="219" w:lineRule="auto"/>
        <w:ind w:left="0"/>
        <w:jc w:val="center"/>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2"/>
          <w:sz w:val="32"/>
          <w:szCs w:val="32"/>
          <w:highlight w:val="none"/>
          <w:lang w:eastAsia="zh-CN"/>
        </w:rPr>
        <w:t>应急空间</w:t>
      </w:r>
      <w:r>
        <w:rPr>
          <w:rFonts w:hint="eastAsia" w:ascii="仿宋_GB2312" w:hAnsi="仿宋_GB2312" w:eastAsia="仿宋_GB2312" w:cs="仿宋_GB2312"/>
          <w:b/>
          <w:bCs/>
          <w:color w:val="auto"/>
          <w:spacing w:val="-2"/>
          <w:sz w:val="32"/>
          <w:szCs w:val="32"/>
          <w:highlight w:val="none"/>
        </w:rPr>
        <w:t>分类一览表</w:t>
      </w:r>
    </w:p>
    <w:p w14:paraId="0D0DA4F1">
      <w:pPr>
        <w:spacing w:line="91" w:lineRule="auto"/>
        <w:rPr>
          <w:rFonts w:hint="eastAsia" w:ascii="仿宋_GB2312" w:hAnsi="仿宋_GB2312" w:eastAsia="仿宋_GB2312" w:cs="仿宋_GB2312"/>
          <w:color w:val="auto"/>
          <w:sz w:val="2"/>
          <w:highlight w:val="none"/>
        </w:rPr>
      </w:pPr>
    </w:p>
    <w:tbl>
      <w:tblPr>
        <w:tblStyle w:val="16"/>
        <w:tblW w:w="5130" w:type="pct"/>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autofit"/>
        <w:tblCellMar>
          <w:top w:w="0" w:type="dxa"/>
          <w:left w:w="0" w:type="dxa"/>
          <w:bottom w:w="0" w:type="dxa"/>
          <w:right w:w="0" w:type="dxa"/>
        </w:tblCellMar>
      </w:tblPr>
      <w:tblGrid>
        <w:gridCol w:w="669"/>
        <w:gridCol w:w="1314"/>
        <w:gridCol w:w="936"/>
        <w:gridCol w:w="1919"/>
        <w:gridCol w:w="3874"/>
      </w:tblGrid>
      <w:tr w14:paraId="17107A80">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4" w:hRule="atLeast"/>
          <w:tblHeader/>
          <w:jc w:val="center"/>
        </w:trPr>
        <w:tc>
          <w:tcPr>
            <w:tcW w:w="384" w:type="pct"/>
            <w:tcBorders>
              <w:right w:val="single" w:color="000000" w:sz="6" w:space="0"/>
            </w:tcBorders>
            <w:vAlign w:val="center"/>
          </w:tcPr>
          <w:p w14:paraId="472B27F6">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pacing w:val="-1"/>
                <w:sz w:val="21"/>
                <w:szCs w:val="21"/>
                <w:highlight w:val="none"/>
              </w:rPr>
              <w:t>序号</w:t>
            </w:r>
          </w:p>
        </w:tc>
        <w:tc>
          <w:tcPr>
            <w:tcW w:w="754" w:type="pct"/>
            <w:tcBorders>
              <w:left w:val="single" w:color="000000" w:sz="6" w:space="0"/>
              <w:bottom w:val="single" w:color="000000" w:sz="6" w:space="0"/>
              <w:right w:val="single" w:color="000000" w:sz="8" w:space="0"/>
            </w:tcBorders>
            <w:vAlign w:val="center"/>
          </w:tcPr>
          <w:p w14:paraId="51D5F0ED">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pacing w:val="-1"/>
                <w:sz w:val="21"/>
                <w:szCs w:val="21"/>
                <w:highlight w:val="none"/>
              </w:rPr>
              <w:t>大类</w:t>
            </w:r>
          </w:p>
        </w:tc>
        <w:tc>
          <w:tcPr>
            <w:tcW w:w="1637" w:type="pct"/>
            <w:gridSpan w:val="2"/>
            <w:tcBorders>
              <w:left w:val="single" w:color="000000" w:sz="8" w:space="0"/>
              <w:bottom w:val="single" w:color="000000" w:sz="6" w:space="0"/>
            </w:tcBorders>
            <w:vAlign w:val="center"/>
          </w:tcPr>
          <w:p w14:paraId="00120813">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pacing w:val="-1"/>
                <w:sz w:val="21"/>
                <w:szCs w:val="21"/>
                <w:highlight w:val="none"/>
              </w:rPr>
              <w:t>小类</w:t>
            </w:r>
          </w:p>
        </w:tc>
        <w:tc>
          <w:tcPr>
            <w:tcW w:w="2222" w:type="pct"/>
            <w:tcBorders>
              <w:bottom w:val="single" w:color="000000" w:sz="6" w:space="0"/>
            </w:tcBorders>
            <w:vAlign w:val="center"/>
          </w:tcPr>
          <w:p w14:paraId="4ACEDB7F">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pacing w:val="-1"/>
                <w:sz w:val="21"/>
                <w:szCs w:val="21"/>
                <w:highlight w:val="none"/>
              </w:rPr>
              <w:t>承担的主要功能</w:t>
            </w:r>
          </w:p>
        </w:tc>
      </w:tr>
      <w:tr w14:paraId="33A8DB5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4" w:type="pct"/>
            <w:tcBorders>
              <w:right w:val="single" w:color="000000" w:sz="6" w:space="0"/>
            </w:tcBorders>
            <w:vAlign w:val="center"/>
          </w:tcPr>
          <w:p w14:paraId="1529FB1E">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lang w:val="en-US" w:eastAsia="en-US"/>
              </w:rPr>
            </w:pPr>
            <w:r>
              <w:rPr>
                <w:rFonts w:hint="eastAsia" w:ascii="仿宋_GB2312" w:hAnsi="仿宋_GB2312" w:eastAsia="仿宋_GB2312" w:cs="仿宋_GB2312"/>
                <w:b w:val="0"/>
                <w:bCs w:val="0"/>
                <w:color w:val="auto"/>
                <w:sz w:val="21"/>
                <w:szCs w:val="21"/>
                <w:highlight w:val="none"/>
              </w:rPr>
              <w:t>1</w:t>
            </w:r>
          </w:p>
        </w:tc>
        <w:tc>
          <w:tcPr>
            <w:tcW w:w="754" w:type="pct"/>
            <w:vMerge w:val="restart"/>
            <w:tcBorders>
              <w:top w:val="single" w:color="000000" w:sz="6" w:space="0"/>
              <w:left w:val="single" w:color="000000" w:sz="6" w:space="0"/>
              <w:right w:val="single" w:color="000000" w:sz="8" w:space="0"/>
            </w:tcBorders>
            <w:vAlign w:val="center"/>
          </w:tcPr>
          <w:p w14:paraId="0464AF68">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eastAsia="zh-CN"/>
              </w:rPr>
              <w:t>应急避难场所</w:t>
            </w:r>
          </w:p>
        </w:tc>
        <w:tc>
          <w:tcPr>
            <w:tcW w:w="537" w:type="pct"/>
            <w:vMerge w:val="restart"/>
            <w:tcBorders>
              <w:top w:val="single" w:color="000000" w:sz="6" w:space="0"/>
              <w:left w:val="single" w:color="000000" w:sz="8" w:space="0"/>
            </w:tcBorders>
            <w:shd w:val="clear" w:color="auto" w:fill="auto"/>
            <w:vAlign w:val="center"/>
          </w:tcPr>
          <w:p w14:paraId="34DAF9C2">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snapToGrid w:val="0"/>
                <w:color w:val="auto"/>
                <w:kern w:val="0"/>
                <w:sz w:val="21"/>
                <w:szCs w:val="21"/>
                <w:highlight w:val="none"/>
                <w:lang w:val="en-US" w:eastAsia="zh-CN" w:bidi="ar-SA"/>
              </w:rPr>
              <w:t>按技术指标及功能属性分类</w:t>
            </w:r>
          </w:p>
        </w:tc>
        <w:tc>
          <w:tcPr>
            <w:tcW w:w="1100" w:type="pct"/>
            <w:tcBorders>
              <w:top w:val="single" w:color="000000" w:sz="6" w:space="0"/>
              <w:left w:val="single" w:color="000000" w:sz="8" w:space="0"/>
            </w:tcBorders>
            <w:shd w:val="clear" w:color="auto" w:fill="auto"/>
            <w:vAlign w:val="center"/>
          </w:tcPr>
          <w:p w14:paraId="66389EB3">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color w:val="auto"/>
                <w:spacing w:val="19"/>
                <w:sz w:val="21"/>
                <w:szCs w:val="21"/>
                <w:highlight w:val="none"/>
                <w:lang w:eastAsia="zh-CN"/>
              </w:rPr>
            </w:pPr>
            <w:r>
              <w:rPr>
                <w:rFonts w:hint="eastAsia" w:ascii="仿宋_GB2312" w:hAnsi="仿宋_GB2312" w:eastAsia="仿宋_GB2312" w:cs="仿宋_GB2312"/>
                <w:b w:val="0"/>
                <w:bCs w:val="0"/>
                <w:color w:val="auto"/>
                <w:spacing w:val="19"/>
                <w:sz w:val="21"/>
                <w:szCs w:val="21"/>
                <w:highlight w:val="none"/>
                <w:lang w:eastAsia="zh-CN"/>
              </w:rPr>
              <w:t>紧急避难场所</w:t>
            </w:r>
          </w:p>
        </w:tc>
        <w:tc>
          <w:tcPr>
            <w:tcW w:w="2222" w:type="pct"/>
            <w:tcBorders>
              <w:top w:val="single" w:color="000000" w:sz="6" w:space="0"/>
            </w:tcBorders>
            <w:shd w:val="clear" w:color="auto" w:fill="auto"/>
            <w:vAlign w:val="center"/>
          </w:tcPr>
          <w:p w14:paraId="38D56F43">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color w:val="auto"/>
                <w:spacing w:val="-2"/>
                <w:sz w:val="21"/>
                <w:szCs w:val="21"/>
                <w:highlight w:val="none"/>
                <w:lang w:val="en-US" w:eastAsia="zh-CN"/>
              </w:rPr>
              <w:t>用于向服务半径内应急避难人员提供紧急避险，并具备符合应急避难功能基本配置要求的应急设施设备和物资的避难场所，供应急避难人员集合并转移到其他类型避难场所的过渡性场所。</w:t>
            </w:r>
          </w:p>
        </w:tc>
      </w:tr>
      <w:tr w14:paraId="164224B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4" w:type="pct"/>
            <w:tcBorders>
              <w:right w:val="single" w:color="000000" w:sz="6" w:space="0"/>
            </w:tcBorders>
            <w:vAlign w:val="center"/>
          </w:tcPr>
          <w:p w14:paraId="32DA76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2</w:t>
            </w:r>
          </w:p>
        </w:tc>
        <w:tc>
          <w:tcPr>
            <w:tcW w:w="754" w:type="pct"/>
            <w:vMerge w:val="continue"/>
            <w:tcBorders>
              <w:left w:val="single" w:color="000000" w:sz="6" w:space="0"/>
              <w:right w:val="single" w:color="000000" w:sz="8" w:space="0"/>
            </w:tcBorders>
            <w:vAlign w:val="center"/>
          </w:tcPr>
          <w:p w14:paraId="257FE2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p>
        </w:tc>
        <w:tc>
          <w:tcPr>
            <w:tcW w:w="537" w:type="pct"/>
            <w:vMerge w:val="continue"/>
            <w:tcBorders>
              <w:left w:val="single" w:color="000000" w:sz="8" w:space="0"/>
            </w:tcBorders>
            <w:vAlign w:val="center"/>
          </w:tcPr>
          <w:p w14:paraId="633E1A73">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lang w:val="en-US" w:eastAsia="zh-CN"/>
              </w:rPr>
            </w:pPr>
          </w:p>
        </w:tc>
        <w:tc>
          <w:tcPr>
            <w:tcW w:w="1100" w:type="pct"/>
            <w:tcBorders>
              <w:top w:val="single" w:color="000000" w:sz="6" w:space="0"/>
              <w:left w:val="single" w:color="000000" w:sz="8" w:space="0"/>
            </w:tcBorders>
            <w:vAlign w:val="center"/>
          </w:tcPr>
          <w:p w14:paraId="58D0F462">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短期避难场所</w:t>
            </w:r>
          </w:p>
        </w:tc>
        <w:tc>
          <w:tcPr>
            <w:tcW w:w="2222" w:type="pct"/>
            <w:tcBorders>
              <w:top w:val="single" w:color="000000" w:sz="6" w:space="0"/>
            </w:tcBorders>
            <w:vAlign w:val="center"/>
          </w:tcPr>
          <w:p w14:paraId="30BAF112">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用于向服务半径内应急避难人员提供紧急避险和短时间避难安置及集中救助，并具备符合应急避难功能配置要求的应急设施设备和物资的避难场所。</w:t>
            </w:r>
          </w:p>
        </w:tc>
      </w:tr>
      <w:tr w14:paraId="286B52C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4" w:type="pct"/>
            <w:tcBorders>
              <w:right w:val="single" w:color="000000" w:sz="6" w:space="0"/>
            </w:tcBorders>
            <w:vAlign w:val="center"/>
          </w:tcPr>
          <w:p w14:paraId="05A4E7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3</w:t>
            </w:r>
          </w:p>
        </w:tc>
        <w:tc>
          <w:tcPr>
            <w:tcW w:w="754" w:type="pct"/>
            <w:vMerge w:val="continue"/>
            <w:tcBorders>
              <w:left w:val="single" w:color="000000" w:sz="6" w:space="0"/>
              <w:right w:val="single" w:color="000000" w:sz="8" w:space="0"/>
            </w:tcBorders>
            <w:vAlign w:val="center"/>
          </w:tcPr>
          <w:p w14:paraId="4BA8F4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p>
        </w:tc>
        <w:tc>
          <w:tcPr>
            <w:tcW w:w="537" w:type="pct"/>
            <w:vMerge w:val="continue"/>
            <w:tcBorders>
              <w:left w:val="single" w:color="000000" w:sz="8" w:space="0"/>
              <w:bottom w:val="single" w:color="000000" w:sz="6" w:space="0"/>
            </w:tcBorders>
            <w:vAlign w:val="center"/>
          </w:tcPr>
          <w:p w14:paraId="6C5CE1C3">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lang w:val="en-US" w:eastAsia="zh-CN"/>
              </w:rPr>
            </w:pPr>
          </w:p>
        </w:tc>
        <w:tc>
          <w:tcPr>
            <w:tcW w:w="1100" w:type="pct"/>
            <w:tcBorders>
              <w:left w:val="single" w:color="000000" w:sz="8" w:space="0"/>
              <w:bottom w:val="single" w:color="000000" w:sz="6" w:space="0"/>
              <w:right w:val="single" w:color="000000" w:sz="6" w:space="0"/>
            </w:tcBorders>
            <w:vAlign w:val="center"/>
          </w:tcPr>
          <w:p w14:paraId="0F9A620E">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长期避难场所</w:t>
            </w:r>
          </w:p>
        </w:tc>
        <w:tc>
          <w:tcPr>
            <w:tcW w:w="2222" w:type="pct"/>
            <w:tcBorders>
              <w:left w:val="single" w:color="000000" w:sz="6" w:space="0"/>
              <w:bottom w:val="single" w:color="000000" w:sz="6" w:space="0"/>
            </w:tcBorders>
            <w:shd w:val="clear" w:color="auto" w:fill="auto"/>
            <w:vAlign w:val="center"/>
          </w:tcPr>
          <w:p w14:paraId="7996E766">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color w:val="auto"/>
                <w:sz w:val="21"/>
                <w:szCs w:val="21"/>
                <w:highlight w:val="none"/>
                <w:lang w:val="en-US" w:eastAsia="zh-CN"/>
              </w:rPr>
              <w:t>用于向服务半径内应急避难人员提供紧急避险和长时间避难安置及集中救助，并具备符合应急避难功能配置要求的应急设施设备和物资的避难场所。</w:t>
            </w:r>
          </w:p>
        </w:tc>
      </w:tr>
      <w:tr w14:paraId="6140954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4" w:type="pct"/>
            <w:tcBorders>
              <w:right w:val="single" w:color="000000" w:sz="6" w:space="0"/>
            </w:tcBorders>
            <w:vAlign w:val="center"/>
          </w:tcPr>
          <w:p w14:paraId="7278841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4</w:t>
            </w:r>
          </w:p>
        </w:tc>
        <w:tc>
          <w:tcPr>
            <w:tcW w:w="754" w:type="pct"/>
            <w:vMerge w:val="continue"/>
            <w:tcBorders>
              <w:left w:val="single" w:color="000000" w:sz="6" w:space="0"/>
              <w:right w:val="single" w:color="000000" w:sz="8" w:space="0"/>
            </w:tcBorders>
            <w:vAlign w:val="center"/>
          </w:tcPr>
          <w:p w14:paraId="5FA5C6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p>
        </w:tc>
        <w:tc>
          <w:tcPr>
            <w:tcW w:w="537" w:type="pct"/>
            <w:vMerge w:val="restart"/>
            <w:tcBorders>
              <w:left w:val="single" w:color="000000" w:sz="8" w:space="0"/>
              <w:right w:val="single" w:color="000000" w:sz="6" w:space="0"/>
            </w:tcBorders>
            <w:shd w:val="clear" w:color="auto" w:fill="auto"/>
            <w:vAlign w:val="center"/>
          </w:tcPr>
          <w:p w14:paraId="61A4103E">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snapToGrid w:val="0"/>
                <w:color w:val="auto"/>
                <w:kern w:val="0"/>
                <w:sz w:val="21"/>
                <w:szCs w:val="21"/>
                <w:highlight w:val="none"/>
                <w:lang w:val="en-US" w:eastAsia="zh-CN" w:bidi="ar-SA"/>
              </w:rPr>
              <w:t>按建筑与场地分类</w:t>
            </w:r>
          </w:p>
        </w:tc>
        <w:tc>
          <w:tcPr>
            <w:tcW w:w="1100" w:type="pct"/>
            <w:tcBorders>
              <w:left w:val="single" w:color="000000" w:sz="8" w:space="0"/>
              <w:bottom w:val="single" w:color="000000" w:sz="6" w:space="0"/>
              <w:right w:val="single" w:color="000000" w:sz="6" w:space="0"/>
            </w:tcBorders>
            <w:shd w:val="clear" w:color="auto" w:fill="auto"/>
            <w:vAlign w:val="center"/>
          </w:tcPr>
          <w:p w14:paraId="3A1D6AE9">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snapToGrid w:val="0"/>
                <w:color w:val="auto"/>
                <w:kern w:val="0"/>
                <w:sz w:val="21"/>
                <w:szCs w:val="21"/>
                <w:highlight w:val="none"/>
                <w:lang w:val="en-US" w:eastAsia="zh-CN" w:bidi="ar-SA"/>
              </w:rPr>
              <w:t>室内型避难场所</w:t>
            </w:r>
          </w:p>
        </w:tc>
        <w:tc>
          <w:tcPr>
            <w:tcW w:w="2222" w:type="pct"/>
            <w:tcBorders>
              <w:left w:val="single" w:color="000000" w:sz="6" w:space="0"/>
              <w:bottom w:val="single" w:color="000000" w:sz="6" w:space="0"/>
            </w:tcBorders>
            <w:shd w:val="clear" w:color="auto" w:fill="auto"/>
            <w:vAlign w:val="center"/>
          </w:tcPr>
          <w:p w14:paraId="57FE292C">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snapToGrid w:val="0"/>
                <w:color w:val="auto"/>
                <w:kern w:val="0"/>
                <w:sz w:val="21"/>
                <w:szCs w:val="21"/>
                <w:highlight w:val="none"/>
                <w:lang w:val="en-US" w:eastAsia="zh-CN" w:bidi="ar-SA"/>
              </w:rPr>
              <w:t>利用室内公共建筑或场地空间建设的综合性或单一性紧急避难场所，短期避难场所和长期避难场所，包括室内室外兼具型避难场所。</w:t>
            </w:r>
          </w:p>
        </w:tc>
      </w:tr>
      <w:tr w14:paraId="3C071CD9">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84" w:type="pct"/>
            <w:tcBorders>
              <w:right w:val="single" w:color="000000" w:sz="6" w:space="0"/>
            </w:tcBorders>
            <w:shd w:val="clear" w:color="auto" w:fill="auto"/>
            <w:vAlign w:val="center"/>
          </w:tcPr>
          <w:p w14:paraId="1BE80F6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en-US" w:bidi="ar-SA"/>
              </w:rPr>
            </w:pPr>
            <w:r>
              <w:rPr>
                <w:rFonts w:hint="eastAsia" w:ascii="仿宋_GB2312" w:hAnsi="仿宋_GB2312" w:eastAsia="仿宋_GB2312" w:cs="仿宋_GB2312"/>
                <w:b w:val="0"/>
                <w:bCs w:val="0"/>
                <w:color w:val="auto"/>
                <w:sz w:val="21"/>
                <w:szCs w:val="21"/>
                <w:highlight w:val="none"/>
              </w:rPr>
              <w:t>4</w:t>
            </w:r>
          </w:p>
        </w:tc>
        <w:tc>
          <w:tcPr>
            <w:tcW w:w="754" w:type="pct"/>
            <w:vMerge w:val="continue"/>
            <w:tcBorders>
              <w:left w:val="single" w:color="000000" w:sz="6" w:space="0"/>
              <w:right w:val="single" w:color="000000" w:sz="8" w:space="0"/>
            </w:tcBorders>
            <w:vAlign w:val="center"/>
          </w:tcPr>
          <w:p w14:paraId="40C00C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p>
        </w:tc>
        <w:tc>
          <w:tcPr>
            <w:tcW w:w="537" w:type="pct"/>
            <w:vMerge w:val="continue"/>
            <w:tcBorders>
              <w:left w:val="single" w:color="000000" w:sz="8" w:space="0"/>
              <w:bottom w:val="single" w:color="000000" w:sz="6" w:space="0"/>
              <w:right w:val="single" w:color="000000" w:sz="6" w:space="0"/>
            </w:tcBorders>
            <w:shd w:val="clear" w:color="auto" w:fill="auto"/>
            <w:vAlign w:val="center"/>
          </w:tcPr>
          <w:p w14:paraId="350ABD35">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zh-CN" w:bidi="ar-SA"/>
              </w:rPr>
            </w:pPr>
          </w:p>
        </w:tc>
        <w:tc>
          <w:tcPr>
            <w:tcW w:w="1100" w:type="pct"/>
            <w:tcBorders>
              <w:left w:val="single" w:color="000000" w:sz="8" w:space="0"/>
              <w:bottom w:val="single" w:color="000000" w:sz="6" w:space="0"/>
              <w:right w:val="single" w:color="000000" w:sz="6" w:space="0"/>
            </w:tcBorders>
            <w:shd w:val="clear" w:color="auto" w:fill="auto"/>
            <w:vAlign w:val="center"/>
          </w:tcPr>
          <w:p w14:paraId="50017ADA">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snapToGrid w:val="0"/>
                <w:color w:val="auto"/>
                <w:kern w:val="0"/>
                <w:sz w:val="21"/>
                <w:szCs w:val="21"/>
                <w:highlight w:val="none"/>
                <w:lang w:val="en-US" w:eastAsia="zh-CN" w:bidi="ar-SA"/>
              </w:rPr>
              <w:t>室外型避难场所</w:t>
            </w:r>
          </w:p>
        </w:tc>
        <w:tc>
          <w:tcPr>
            <w:tcW w:w="2222" w:type="pct"/>
            <w:tcBorders>
              <w:left w:val="single" w:color="000000" w:sz="6" w:space="0"/>
              <w:bottom w:val="single" w:color="000000" w:sz="6" w:space="0"/>
            </w:tcBorders>
            <w:shd w:val="clear" w:color="auto" w:fill="auto"/>
            <w:vAlign w:val="center"/>
          </w:tcPr>
          <w:p w14:paraId="5914ADF3">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snapToGrid w:val="0"/>
                <w:color w:val="auto"/>
                <w:kern w:val="0"/>
                <w:sz w:val="21"/>
                <w:szCs w:val="21"/>
                <w:highlight w:val="none"/>
                <w:lang w:val="en-US" w:eastAsia="zh-CN" w:bidi="ar-SA"/>
              </w:rPr>
              <w:t>利用室外开敞式公共场地空间和文化体育教育设施等建设的综合性和单一性紧急避难场所、短期避难场所，以及根据实际需要建设的长期避难场所。</w:t>
            </w:r>
          </w:p>
        </w:tc>
      </w:tr>
      <w:tr w14:paraId="7E2B6CD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4" w:type="pct"/>
            <w:tcBorders>
              <w:right w:val="single" w:color="000000" w:sz="6" w:space="0"/>
            </w:tcBorders>
            <w:shd w:val="clear" w:color="auto" w:fill="auto"/>
            <w:vAlign w:val="center"/>
          </w:tcPr>
          <w:p w14:paraId="0B7A789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color w:val="auto"/>
                <w:sz w:val="21"/>
                <w:szCs w:val="21"/>
                <w:highlight w:val="none"/>
                <w:lang w:val="en-US" w:eastAsia="zh-CN"/>
              </w:rPr>
              <w:t>5</w:t>
            </w:r>
          </w:p>
        </w:tc>
        <w:tc>
          <w:tcPr>
            <w:tcW w:w="754" w:type="pct"/>
            <w:vMerge w:val="continue"/>
            <w:tcBorders>
              <w:left w:val="single" w:color="000000" w:sz="6" w:space="0"/>
              <w:right w:val="single" w:color="000000" w:sz="8" w:space="0"/>
            </w:tcBorders>
            <w:shd w:val="clear" w:color="auto" w:fill="auto"/>
            <w:vAlign w:val="center"/>
          </w:tcPr>
          <w:p w14:paraId="094FF3D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en-US" w:bidi="ar-SA"/>
              </w:rPr>
            </w:pPr>
          </w:p>
        </w:tc>
        <w:tc>
          <w:tcPr>
            <w:tcW w:w="537" w:type="pct"/>
            <w:vMerge w:val="restart"/>
            <w:tcBorders>
              <w:left w:val="single" w:color="000000" w:sz="8" w:space="0"/>
              <w:right w:val="single" w:color="000000" w:sz="6" w:space="0"/>
            </w:tcBorders>
            <w:shd w:val="clear" w:color="auto" w:fill="auto"/>
            <w:vAlign w:val="center"/>
          </w:tcPr>
          <w:p w14:paraId="3E3266FB">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snapToGrid w:val="0"/>
                <w:color w:val="auto"/>
                <w:kern w:val="0"/>
                <w:sz w:val="21"/>
                <w:szCs w:val="21"/>
                <w:highlight w:val="none"/>
                <w:lang w:val="en-US" w:eastAsia="zh-CN" w:bidi="ar-SA"/>
              </w:rPr>
              <w:t>按总体功能分类</w:t>
            </w:r>
          </w:p>
        </w:tc>
        <w:tc>
          <w:tcPr>
            <w:tcW w:w="1100" w:type="pct"/>
            <w:tcBorders>
              <w:left w:val="single" w:color="000000" w:sz="8" w:space="0"/>
              <w:bottom w:val="single" w:color="000000" w:sz="6" w:space="0"/>
              <w:right w:val="single" w:color="000000" w:sz="6" w:space="0"/>
            </w:tcBorders>
            <w:shd w:val="clear" w:color="auto" w:fill="auto"/>
            <w:vAlign w:val="center"/>
          </w:tcPr>
          <w:p w14:paraId="22D168BF">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snapToGrid w:val="0"/>
                <w:color w:val="auto"/>
                <w:kern w:val="0"/>
                <w:sz w:val="21"/>
                <w:szCs w:val="21"/>
                <w:highlight w:val="none"/>
                <w:lang w:val="en-US" w:eastAsia="zh-CN" w:bidi="ar-SA"/>
              </w:rPr>
              <w:t>综合性避难场所</w:t>
            </w:r>
          </w:p>
        </w:tc>
        <w:tc>
          <w:tcPr>
            <w:tcW w:w="2222" w:type="pct"/>
            <w:tcBorders>
              <w:left w:val="single" w:color="000000" w:sz="6" w:space="0"/>
              <w:bottom w:val="single" w:color="000000" w:sz="6" w:space="0"/>
            </w:tcBorders>
            <w:shd w:val="clear" w:color="auto" w:fill="auto"/>
            <w:vAlign w:val="center"/>
          </w:tcPr>
          <w:p w14:paraId="0BA8DF4C">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snapToGrid w:val="0"/>
                <w:color w:val="auto"/>
                <w:kern w:val="0"/>
                <w:sz w:val="21"/>
                <w:szCs w:val="21"/>
                <w:highlight w:val="none"/>
                <w:lang w:val="en-US" w:eastAsia="zh-CN" w:bidi="ar-SA"/>
              </w:rPr>
              <w:t>统筹多种灾害、事故、或兼顾防疫防空等其他相关领域的应急避难资源融合共建的避难场所。</w:t>
            </w:r>
          </w:p>
        </w:tc>
      </w:tr>
      <w:tr w14:paraId="53EB0CF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4" w:type="pct"/>
            <w:tcBorders>
              <w:right w:val="single" w:color="000000" w:sz="6" w:space="0"/>
            </w:tcBorders>
            <w:shd w:val="clear" w:color="auto" w:fill="auto"/>
            <w:vAlign w:val="center"/>
          </w:tcPr>
          <w:p w14:paraId="08FFF79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color w:val="auto"/>
                <w:sz w:val="21"/>
                <w:szCs w:val="21"/>
                <w:highlight w:val="none"/>
                <w:lang w:val="en-US" w:eastAsia="zh-CN"/>
              </w:rPr>
              <w:t>6</w:t>
            </w:r>
          </w:p>
        </w:tc>
        <w:tc>
          <w:tcPr>
            <w:tcW w:w="754" w:type="pct"/>
            <w:vMerge w:val="continue"/>
            <w:tcBorders>
              <w:left w:val="single" w:color="000000" w:sz="6" w:space="0"/>
              <w:right w:val="single" w:color="000000" w:sz="8" w:space="0"/>
            </w:tcBorders>
            <w:vAlign w:val="center"/>
          </w:tcPr>
          <w:p w14:paraId="3DA56E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p>
        </w:tc>
        <w:tc>
          <w:tcPr>
            <w:tcW w:w="537" w:type="pct"/>
            <w:vMerge w:val="continue"/>
            <w:tcBorders>
              <w:left w:val="single" w:color="000000" w:sz="8" w:space="0"/>
              <w:bottom w:val="single" w:color="000000" w:sz="6" w:space="0"/>
              <w:right w:val="single" w:color="000000" w:sz="6" w:space="0"/>
            </w:tcBorders>
            <w:shd w:val="clear" w:color="auto" w:fill="auto"/>
            <w:vAlign w:val="center"/>
          </w:tcPr>
          <w:p w14:paraId="681EB615">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zh-CN" w:bidi="ar-SA"/>
              </w:rPr>
            </w:pPr>
          </w:p>
        </w:tc>
        <w:tc>
          <w:tcPr>
            <w:tcW w:w="1100" w:type="pct"/>
            <w:tcBorders>
              <w:left w:val="single" w:color="000000" w:sz="8" w:space="0"/>
              <w:bottom w:val="single" w:color="000000" w:sz="6" w:space="0"/>
              <w:right w:val="single" w:color="000000" w:sz="6" w:space="0"/>
            </w:tcBorders>
            <w:shd w:val="clear" w:color="auto" w:fill="auto"/>
            <w:vAlign w:val="center"/>
          </w:tcPr>
          <w:p w14:paraId="680660C4">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snapToGrid w:val="0"/>
                <w:color w:val="auto"/>
                <w:kern w:val="0"/>
                <w:sz w:val="21"/>
                <w:szCs w:val="21"/>
                <w:highlight w:val="none"/>
                <w:lang w:val="en-US" w:eastAsia="zh-CN" w:bidi="ar-SA"/>
              </w:rPr>
              <w:t>单一性避难场所</w:t>
            </w:r>
          </w:p>
        </w:tc>
        <w:tc>
          <w:tcPr>
            <w:tcW w:w="2222" w:type="pct"/>
            <w:tcBorders>
              <w:left w:val="single" w:color="000000" w:sz="6" w:space="0"/>
              <w:bottom w:val="single" w:color="000000" w:sz="6" w:space="0"/>
            </w:tcBorders>
            <w:shd w:val="clear" w:color="auto" w:fill="auto"/>
            <w:vAlign w:val="center"/>
          </w:tcPr>
          <w:p w14:paraId="58F34F55">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snapToGrid w:val="0"/>
                <w:color w:val="auto"/>
                <w:kern w:val="0"/>
                <w:sz w:val="21"/>
                <w:szCs w:val="21"/>
                <w:highlight w:val="none"/>
                <w:lang w:val="en-US" w:eastAsia="zh-CN" w:bidi="ar-SA"/>
              </w:rPr>
              <w:t>针对单一避难种类建设的紧急避难场所、短期避难场所以及必要的长期避难场所,应因地制宜设计避难时长、避难种类、人均有效避难面积,服务半径、可容纳避难人数、,应急设施设备和物资配置等功能技术指标。</w:t>
            </w:r>
          </w:p>
        </w:tc>
      </w:tr>
      <w:tr w14:paraId="1B4BA0D0">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4" w:type="pct"/>
            <w:tcBorders>
              <w:right w:val="single" w:color="000000" w:sz="6" w:space="0"/>
            </w:tcBorders>
            <w:shd w:val="clear" w:color="auto" w:fill="auto"/>
            <w:vAlign w:val="center"/>
          </w:tcPr>
          <w:p w14:paraId="7028ADE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color w:val="auto"/>
                <w:sz w:val="21"/>
                <w:szCs w:val="21"/>
                <w:highlight w:val="none"/>
                <w:lang w:val="en-US" w:eastAsia="zh-CN"/>
              </w:rPr>
              <w:t>7</w:t>
            </w:r>
          </w:p>
        </w:tc>
        <w:tc>
          <w:tcPr>
            <w:tcW w:w="754" w:type="pct"/>
            <w:vMerge w:val="continue"/>
            <w:tcBorders>
              <w:left w:val="single" w:color="000000" w:sz="6" w:space="0"/>
              <w:right w:val="single" w:color="000000" w:sz="8" w:space="0"/>
            </w:tcBorders>
            <w:vAlign w:val="center"/>
          </w:tcPr>
          <w:p w14:paraId="2CDE8D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p>
        </w:tc>
        <w:tc>
          <w:tcPr>
            <w:tcW w:w="537" w:type="pct"/>
            <w:tcBorders>
              <w:left w:val="single" w:color="000000" w:sz="8" w:space="0"/>
              <w:bottom w:val="single" w:color="000000" w:sz="6" w:space="0"/>
              <w:right w:val="single" w:color="000000" w:sz="6" w:space="0"/>
            </w:tcBorders>
            <w:shd w:val="clear" w:color="auto" w:fill="auto"/>
            <w:vAlign w:val="center"/>
          </w:tcPr>
          <w:p w14:paraId="6409181F">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snapToGrid w:val="0"/>
                <w:color w:val="auto"/>
                <w:kern w:val="0"/>
                <w:sz w:val="21"/>
                <w:szCs w:val="21"/>
                <w:highlight w:val="none"/>
                <w:lang w:val="en-US" w:eastAsia="zh-CN" w:bidi="ar-SA"/>
              </w:rPr>
              <w:t xml:space="preserve">按特定功能分类       </w:t>
            </w:r>
          </w:p>
        </w:tc>
        <w:tc>
          <w:tcPr>
            <w:tcW w:w="1100" w:type="pct"/>
            <w:tcBorders>
              <w:left w:val="single" w:color="000000" w:sz="8" w:space="0"/>
              <w:bottom w:val="single" w:color="000000" w:sz="6" w:space="0"/>
              <w:right w:val="single" w:color="000000" w:sz="6" w:space="0"/>
            </w:tcBorders>
            <w:shd w:val="clear" w:color="auto" w:fill="auto"/>
            <w:vAlign w:val="center"/>
          </w:tcPr>
          <w:p w14:paraId="10FC9DC6">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snapToGrid w:val="0"/>
                <w:color w:val="auto"/>
                <w:kern w:val="0"/>
                <w:sz w:val="21"/>
                <w:szCs w:val="21"/>
                <w:highlight w:val="none"/>
                <w:lang w:val="en-US" w:eastAsia="zh-CN" w:bidi="ar-SA"/>
              </w:rPr>
              <w:t>特定避难场所</w:t>
            </w:r>
          </w:p>
        </w:tc>
        <w:tc>
          <w:tcPr>
            <w:tcW w:w="2222" w:type="pct"/>
            <w:tcBorders>
              <w:left w:val="single" w:color="000000" w:sz="6" w:space="0"/>
              <w:bottom w:val="single" w:color="000000" w:sz="6" w:space="0"/>
            </w:tcBorders>
            <w:shd w:val="clear" w:color="auto" w:fill="auto"/>
            <w:vAlign w:val="center"/>
          </w:tcPr>
          <w:p w14:paraId="004BDB24">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snapToGrid w:val="0"/>
                <w:color w:val="auto"/>
                <w:kern w:val="0"/>
                <w:sz w:val="21"/>
                <w:szCs w:val="21"/>
                <w:highlight w:val="none"/>
                <w:lang w:val="en-US" w:eastAsia="zh-CN" w:bidi="ar-SA"/>
              </w:rPr>
              <w:t>根据防毒、防爆、防辐射等特定应急避难功能需要设置的避难场所,应根据特定功能设计避难时长、人均有效避难面积、服务半径,可容纳避难人数,应急设施设备和物资配置等功能技术指标。特定避难场所包括但不限于应对矿山生产安全事故设置的避难硐室、应对重大毒气泄漏事故设置的公众避难室、应对高层建筑突发火灾设置的避难层。</w:t>
            </w:r>
          </w:p>
        </w:tc>
      </w:tr>
      <w:tr w14:paraId="3BD28F3E">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4" w:type="pct"/>
            <w:tcBorders>
              <w:right w:val="single" w:color="000000" w:sz="6" w:space="0"/>
            </w:tcBorders>
            <w:shd w:val="clear" w:color="auto" w:fill="auto"/>
            <w:vAlign w:val="center"/>
          </w:tcPr>
          <w:p w14:paraId="09D0660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en-US" w:bidi="ar-SA"/>
              </w:rPr>
            </w:pPr>
            <w:r>
              <w:rPr>
                <w:rFonts w:hint="eastAsia" w:ascii="仿宋_GB2312" w:hAnsi="仿宋_GB2312" w:eastAsia="仿宋_GB2312" w:cs="仿宋_GB2312"/>
                <w:b w:val="0"/>
                <w:bCs w:val="0"/>
                <w:color w:val="auto"/>
                <w:sz w:val="21"/>
                <w:szCs w:val="21"/>
                <w:highlight w:val="none"/>
              </w:rPr>
              <w:t>8</w:t>
            </w:r>
          </w:p>
        </w:tc>
        <w:tc>
          <w:tcPr>
            <w:tcW w:w="754" w:type="pct"/>
            <w:vMerge w:val="restart"/>
            <w:tcBorders>
              <w:top w:val="single" w:color="000000" w:sz="6" w:space="0"/>
              <w:left w:val="single" w:color="000000" w:sz="6" w:space="0"/>
              <w:right w:val="single" w:color="000000" w:sz="8" w:space="0"/>
            </w:tcBorders>
            <w:vAlign w:val="center"/>
          </w:tcPr>
          <w:p w14:paraId="575AA5EE">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pacing w:val="-2"/>
                <w:sz w:val="21"/>
                <w:szCs w:val="21"/>
                <w:highlight w:val="none"/>
              </w:rPr>
              <w:t>应急救援</w:t>
            </w:r>
            <w:r>
              <w:rPr>
                <w:rFonts w:hint="eastAsia" w:ascii="仿宋_GB2312" w:hAnsi="仿宋_GB2312" w:eastAsia="仿宋_GB2312" w:cs="仿宋_GB2312"/>
                <w:b w:val="0"/>
                <w:bCs w:val="0"/>
                <w:color w:val="auto"/>
                <w:spacing w:val="-2"/>
                <w:sz w:val="21"/>
                <w:szCs w:val="21"/>
                <w:highlight w:val="none"/>
                <w:lang w:val="en-US" w:eastAsia="zh-CN"/>
              </w:rPr>
              <w:t>设施</w:t>
            </w:r>
          </w:p>
        </w:tc>
        <w:tc>
          <w:tcPr>
            <w:tcW w:w="1637" w:type="pct"/>
            <w:gridSpan w:val="2"/>
            <w:tcBorders>
              <w:top w:val="single" w:color="000000" w:sz="6" w:space="0"/>
              <w:left w:val="single" w:color="000000" w:sz="8" w:space="0"/>
            </w:tcBorders>
            <w:vAlign w:val="center"/>
          </w:tcPr>
          <w:p w14:paraId="6FAFDD27">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rPr>
              <w:t>综合应急救援基地</w:t>
            </w:r>
          </w:p>
        </w:tc>
        <w:tc>
          <w:tcPr>
            <w:tcW w:w="2222" w:type="pct"/>
            <w:tcBorders>
              <w:top w:val="single" w:color="000000" w:sz="6" w:space="0"/>
            </w:tcBorders>
            <w:vAlign w:val="center"/>
          </w:tcPr>
          <w:p w14:paraId="01D8A59B">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rPr>
              <w:t>专业救援训练、救援队伍驻扎、应急物资</w:t>
            </w:r>
            <w:r>
              <w:rPr>
                <w:rFonts w:hint="eastAsia" w:ascii="仿宋_GB2312" w:hAnsi="仿宋_GB2312" w:eastAsia="仿宋_GB2312" w:cs="仿宋_GB2312"/>
                <w:b w:val="0"/>
                <w:bCs w:val="0"/>
                <w:color w:val="auto"/>
                <w:spacing w:val="-2"/>
                <w:sz w:val="21"/>
                <w:szCs w:val="21"/>
                <w:highlight w:val="none"/>
                <w:lang w:eastAsia="zh-CN"/>
              </w:rPr>
              <w:t>储备</w:t>
            </w:r>
            <w:r>
              <w:rPr>
                <w:rFonts w:hint="eastAsia" w:ascii="仿宋_GB2312" w:hAnsi="仿宋_GB2312" w:eastAsia="仿宋_GB2312" w:cs="仿宋_GB2312"/>
                <w:b w:val="0"/>
                <w:bCs w:val="0"/>
                <w:color w:val="auto"/>
                <w:spacing w:val="-2"/>
                <w:sz w:val="21"/>
                <w:szCs w:val="21"/>
                <w:highlight w:val="none"/>
              </w:rPr>
              <w:t>、防灾科普及教育</w:t>
            </w:r>
            <w:r>
              <w:rPr>
                <w:rFonts w:hint="eastAsia" w:ascii="仿宋_GB2312" w:hAnsi="仿宋_GB2312" w:eastAsia="仿宋_GB2312" w:cs="仿宋_GB2312"/>
                <w:b w:val="0"/>
                <w:bCs w:val="0"/>
                <w:color w:val="auto"/>
                <w:spacing w:val="-1"/>
                <w:sz w:val="21"/>
                <w:szCs w:val="21"/>
                <w:highlight w:val="none"/>
              </w:rPr>
              <w:t>功能</w:t>
            </w:r>
          </w:p>
        </w:tc>
      </w:tr>
      <w:tr w14:paraId="0A908800">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4" w:type="pct"/>
            <w:tcBorders>
              <w:right w:val="single" w:color="000000" w:sz="6" w:space="0"/>
            </w:tcBorders>
            <w:shd w:val="clear" w:color="auto" w:fill="auto"/>
            <w:vAlign w:val="center"/>
          </w:tcPr>
          <w:p w14:paraId="0CB94EE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en-US" w:bidi="ar-SA"/>
              </w:rPr>
            </w:pPr>
            <w:r>
              <w:rPr>
                <w:rFonts w:hint="eastAsia" w:ascii="仿宋_GB2312" w:hAnsi="仿宋_GB2312" w:eastAsia="仿宋_GB2312" w:cs="仿宋_GB2312"/>
                <w:b w:val="0"/>
                <w:bCs w:val="0"/>
                <w:snapToGrid w:val="0"/>
                <w:color w:val="auto"/>
                <w:kern w:val="0"/>
                <w:sz w:val="21"/>
                <w:szCs w:val="21"/>
                <w:highlight w:val="none"/>
                <w:lang w:val="en-US" w:eastAsia="zh-CN" w:bidi="ar-SA"/>
              </w:rPr>
              <w:t>9</w:t>
            </w:r>
          </w:p>
        </w:tc>
        <w:tc>
          <w:tcPr>
            <w:tcW w:w="754" w:type="pct"/>
            <w:vMerge w:val="continue"/>
            <w:tcBorders>
              <w:left w:val="single" w:color="000000" w:sz="6" w:space="0"/>
              <w:right w:val="single" w:color="000000" w:sz="8" w:space="0"/>
            </w:tcBorders>
            <w:vAlign w:val="center"/>
          </w:tcPr>
          <w:p w14:paraId="2FAD6A6E">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p>
        </w:tc>
        <w:tc>
          <w:tcPr>
            <w:tcW w:w="1637" w:type="pct"/>
            <w:gridSpan w:val="2"/>
            <w:tcBorders>
              <w:left w:val="single" w:color="000000" w:sz="8" w:space="0"/>
              <w:right w:val="single" w:color="000000" w:sz="6" w:space="0"/>
            </w:tcBorders>
            <w:vAlign w:val="center"/>
          </w:tcPr>
          <w:p w14:paraId="4737F7FE">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rPr>
              <w:t>城市消防站</w:t>
            </w:r>
          </w:p>
        </w:tc>
        <w:tc>
          <w:tcPr>
            <w:tcW w:w="2222" w:type="pct"/>
            <w:tcBorders>
              <w:left w:val="single" w:color="000000" w:sz="6" w:space="0"/>
            </w:tcBorders>
            <w:vAlign w:val="center"/>
          </w:tcPr>
          <w:p w14:paraId="6F262F07">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rPr>
              <w:t>综合性救援功能</w:t>
            </w:r>
          </w:p>
        </w:tc>
      </w:tr>
      <w:tr w14:paraId="23EAAEE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4" w:type="pct"/>
            <w:tcBorders>
              <w:right w:val="single" w:color="000000" w:sz="6" w:space="0"/>
            </w:tcBorders>
            <w:shd w:val="clear" w:color="auto" w:fill="auto"/>
            <w:vAlign w:val="center"/>
          </w:tcPr>
          <w:p w14:paraId="2809E5C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color w:val="auto"/>
                <w:spacing w:val="11"/>
                <w:sz w:val="21"/>
                <w:szCs w:val="21"/>
                <w:highlight w:val="none"/>
              </w:rPr>
              <w:t>1</w:t>
            </w:r>
            <w:r>
              <w:rPr>
                <w:rFonts w:hint="eastAsia" w:ascii="仿宋_GB2312" w:hAnsi="仿宋_GB2312" w:eastAsia="仿宋_GB2312" w:cs="仿宋_GB2312"/>
                <w:b w:val="0"/>
                <w:bCs w:val="0"/>
                <w:color w:val="auto"/>
                <w:spacing w:val="11"/>
                <w:sz w:val="21"/>
                <w:szCs w:val="21"/>
                <w:highlight w:val="none"/>
                <w:lang w:eastAsia="zh-CN"/>
              </w:rPr>
              <w:t>0</w:t>
            </w:r>
          </w:p>
        </w:tc>
        <w:tc>
          <w:tcPr>
            <w:tcW w:w="754" w:type="pct"/>
            <w:vMerge w:val="continue"/>
            <w:tcBorders>
              <w:left w:val="single" w:color="000000" w:sz="6" w:space="0"/>
              <w:right w:val="single" w:color="000000" w:sz="8" w:space="0"/>
            </w:tcBorders>
            <w:vAlign w:val="center"/>
          </w:tcPr>
          <w:p w14:paraId="7A1EA1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p>
        </w:tc>
        <w:tc>
          <w:tcPr>
            <w:tcW w:w="1637" w:type="pct"/>
            <w:gridSpan w:val="2"/>
            <w:tcBorders>
              <w:left w:val="single" w:color="000000" w:sz="8" w:space="0"/>
              <w:right w:val="single" w:color="000000" w:sz="6" w:space="0"/>
            </w:tcBorders>
            <w:vAlign w:val="center"/>
          </w:tcPr>
          <w:p w14:paraId="358E6791">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rPr>
              <w:t>森林消防设施</w:t>
            </w:r>
          </w:p>
        </w:tc>
        <w:tc>
          <w:tcPr>
            <w:tcW w:w="2222" w:type="pct"/>
            <w:tcBorders>
              <w:left w:val="single" w:color="000000" w:sz="6" w:space="0"/>
            </w:tcBorders>
            <w:vAlign w:val="center"/>
          </w:tcPr>
          <w:p w14:paraId="24408247">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rPr>
              <w:t>以森林火灾为主的专业救援功能</w:t>
            </w:r>
          </w:p>
        </w:tc>
      </w:tr>
      <w:tr w14:paraId="70FA5D5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4" w:type="pct"/>
            <w:tcBorders>
              <w:right w:val="single" w:color="000000" w:sz="6" w:space="0"/>
            </w:tcBorders>
            <w:shd w:val="clear" w:color="auto" w:fill="auto"/>
            <w:vAlign w:val="center"/>
          </w:tcPr>
          <w:p w14:paraId="47D333C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color w:val="auto"/>
                <w:spacing w:val="-13"/>
                <w:sz w:val="21"/>
                <w:szCs w:val="21"/>
                <w:highlight w:val="none"/>
              </w:rPr>
              <w:t>11</w:t>
            </w:r>
          </w:p>
        </w:tc>
        <w:tc>
          <w:tcPr>
            <w:tcW w:w="754" w:type="pct"/>
            <w:vMerge w:val="restart"/>
            <w:tcBorders>
              <w:top w:val="single" w:color="000000" w:sz="6" w:space="0"/>
              <w:left w:val="single" w:color="000000" w:sz="6" w:space="0"/>
              <w:right w:val="single" w:color="000000" w:sz="8" w:space="0"/>
            </w:tcBorders>
            <w:vAlign w:val="center"/>
          </w:tcPr>
          <w:p w14:paraId="7D09BF34">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lang w:val="en-US" w:eastAsia="zh-CN"/>
              </w:rPr>
              <w:t>应急医疗</w:t>
            </w:r>
            <w:r>
              <w:rPr>
                <w:rFonts w:hint="eastAsia" w:ascii="仿宋_GB2312" w:hAnsi="仿宋_GB2312" w:eastAsia="仿宋_GB2312" w:cs="仿宋_GB2312"/>
                <w:b w:val="0"/>
                <w:bCs w:val="0"/>
                <w:color w:val="auto"/>
                <w:spacing w:val="-2"/>
                <w:sz w:val="21"/>
                <w:szCs w:val="21"/>
                <w:highlight w:val="none"/>
              </w:rPr>
              <w:t>卫生设施</w:t>
            </w:r>
          </w:p>
        </w:tc>
        <w:tc>
          <w:tcPr>
            <w:tcW w:w="1637" w:type="pct"/>
            <w:gridSpan w:val="2"/>
            <w:tcBorders>
              <w:top w:val="single" w:color="000000" w:sz="6" w:space="0"/>
              <w:left w:val="single" w:color="000000" w:sz="8" w:space="0"/>
            </w:tcBorders>
            <w:vAlign w:val="center"/>
          </w:tcPr>
          <w:p w14:paraId="647B6377">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rPr>
              <w:t>综合应急医疗卫生设施</w:t>
            </w:r>
          </w:p>
        </w:tc>
        <w:tc>
          <w:tcPr>
            <w:tcW w:w="2222" w:type="pct"/>
            <w:tcBorders>
              <w:top w:val="single" w:color="000000" w:sz="6" w:space="0"/>
            </w:tcBorders>
            <w:vAlign w:val="center"/>
          </w:tcPr>
          <w:p w14:paraId="298291AA">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pacing w:val="-2"/>
                <w:sz w:val="21"/>
                <w:szCs w:val="21"/>
                <w:highlight w:val="none"/>
              </w:rPr>
              <w:t>多种灾害事故的应急医疗救治和</w:t>
            </w:r>
            <w:r>
              <w:rPr>
                <w:rFonts w:hint="eastAsia" w:ascii="仿宋_GB2312" w:hAnsi="仿宋_GB2312" w:eastAsia="仿宋_GB2312" w:cs="仿宋_GB2312"/>
                <w:b w:val="0"/>
                <w:bCs w:val="0"/>
                <w:color w:val="auto"/>
                <w:spacing w:val="6"/>
                <w:sz w:val="21"/>
                <w:szCs w:val="21"/>
                <w:highlight w:val="none"/>
              </w:rPr>
              <w:t>保障功能</w:t>
            </w:r>
            <w:r>
              <w:rPr>
                <w:rFonts w:hint="eastAsia" w:ascii="仿宋_GB2312" w:hAnsi="仿宋_GB2312" w:eastAsia="仿宋_GB2312" w:cs="仿宋_GB2312"/>
                <w:b w:val="0"/>
                <w:bCs w:val="0"/>
                <w:color w:val="auto"/>
                <w:spacing w:val="6"/>
                <w:sz w:val="21"/>
                <w:szCs w:val="21"/>
                <w:highlight w:val="none"/>
                <w:lang w:eastAsia="zh-CN"/>
              </w:rPr>
              <w:t>（</w:t>
            </w:r>
            <w:r>
              <w:rPr>
                <w:rFonts w:hint="eastAsia" w:ascii="仿宋_GB2312" w:hAnsi="仿宋_GB2312" w:eastAsia="仿宋_GB2312" w:cs="仿宋_GB2312"/>
                <w:b w:val="0"/>
                <w:bCs w:val="0"/>
                <w:color w:val="auto"/>
                <w:spacing w:val="6"/>
                <w:sz w:val="21"/>
                <w:szCs w:val="21"/>
                <w:highlight w:val="none"/>
              </w:rPr>
              <w:t>含应急医疗物资</w:t>
            </w:r>
            <w:r>
              <w:rPr>
                <w:rFonts w:hint="eastAsia" w:ascii="仿宋_GB2312" w:hAnsi="仿宋_GB2312" w:eastAsia="仿宋_GB2312" w:cs="仿宋_GB2312"/>
                <w:b w:val="0"/>
                <w:bCs w:val="0"/>
                <w:color w:val="auto"/>
                <w:spacing w:val="6"/>
                <w:sz w:val="21"/>
                <w:szCs w:val="21"/>
                <w:highlight w:val="none"/>
                <w:lang w:eastAsia="zh-CN"/>
              </w:rPr>
              <w:t>储备</w:t>
            </w:r>
            <w:r>
              <w:rPr>
                <w:rFonts w:hint="eastAsia" w:ascii="仿宋_GB2312" w:hAnsi="仿宋_GB2312" w:eastAsia="仿宋_GB2312" w:cs="仿宋_GB2312"/>
                <w:b w:val="0"/>
                <w:bCs w:val="0"/>
                <w:color w:val="auto"/>
                <w:spacing w:val="20"/>
                <w:w w:val="120"/>
                <w:sz w:val="21"/>
                <w:szCs w:val="21"/>
                <w:highlight w:val="none"/>
                <w:lang w:eastAsia="zh-CN"/>
              </w:rPr>
              <w:t>）</w:t>
            </w:r>
          </w:p>
        </w:tc>
      </w:tr>
      <w:tr w14:paraId="004E257B">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4" w:type="pct"/>
            <w:tcBorders>
              <w:right w:val="single" w:color="000000" w:sz="6" w:space="0"/>
            </w:tcBorders>
            <w:shd w:val="clear" w:color="auto" w:fill="auto"/>
            <w:vAlign w:val="center"/>
          </w:tcPr>
          <w:p w14:paraId="39F5E61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en-US" w:bidi="ar-SA"/>
              </w:rPr>
            </w:pPr>
            <w:r>
              <w:rPr>
                <w:rFonts w:hint="eastAsia" w:ascii="仿宋_GB2312" w:hAnsi="仿宋_GB2312" w:eastAsia="仿宋_GB2312" w:cs="仿宋_GB2312"/>
                <w:b w:val="0"/>
                <w:bCs w:val="0"/>
                <w:color w:val="auto"/>
                <w:spacing w:val="-12"/>
                <w:sz w:val="21"/>
                <w:szCs w:val="21"/>
                <w:highlight w:val="none"/>
              </w:rPr>
              <w:t>12</w:t>
            </w:r>
          </w:p>
        </w:tc>
        <w:tc>
          <w:tcPr>
            <w:tcW w:w="754" w:type="pct"/>
            <w:vMerge w:val="continue"/>
            <w:tcBorders>
              <w:left w:val="single" w:color="000000" w:sz="6" w:space="0"/>
              <w:right w:val="single" w:color="000000" w:sz="8" w:space="0"/>
            </w:tcBorders>
            <w:vAlign w:val="center"/>
          </w:tcPr>
          <w:p w14:paraId="4A8AADCF">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p>
        </w:tc>
        <w:tc>
          <w:tcPr>
            <w:tcW w:w="1637" w:type="pct"/>
            <w:gridSpan w:val="2"/>
            <w:tcBorders>
              <w:left w:val="single" w:color="000000" w:sz="8" w:space="0"/>
              <w:right w:val="single" w:color="000000" w:sz="6" w:space="0"/>
            </w:tcBorders>
            <w:vAlign w:val="center"/>
          </w:tcPr>
          <w:p w14:paraId="1C67BBB9">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rPr>
              <w:t>传染病应急医疗卫生设施</w:t>
            </w:r>
          </w:p>
        </w:tc>
        <w:tc>
          <w:tcPr>
            <w:tcW w:w="2222" w:type="pct"/>
            <w:tcBorders>
              <w:left w:val="single" w:color="000000" w:sz="6" w:space="0"/>
            </w:tcBorders>
            <w:vAlign w:val="center"/>
          </w:tcPr>
          <w:p w14:paraId="315F700C">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pacing w:val="-2"/>
                <w:sz w:val="21"/>
                <w:szCs w:val="21"/>
                <w:highlight w:val="none"/>
              </w:rPr>
            </w:pPr>
            <w:r>
              <w:rPr>
                <w:rFonts w:hint="eastAsia" w:ascii="仿宋_GB2312" w:hAnsi="仿宋_GB2312" w:eastAsia="仿宋_GB2312" w:cs="仿宋_GB2312"/>
                <w:b w:val="0"/>
                <w:bCs w:val="0"/>
                <w:color w:val="auto"/>
                <w:spacing w:val="-2"/>
                <w:sz w:val="21"/>
                <w:szCs w:val="21"/>
                <w:highlight w:val="none"/>
              </w:rPr>
              <w:t>传染病医疗救治和卫生隔离功能</w:t>
            </w:r>
          </w:p>
          <w:p w14:paraId="47002D0A">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pacing w:val="17"/>
                <w:sz w:val="21"/>
                <w:szCs w:val="21"/>
                <w:highlight w:val="none"/>
                <w:lang w:eastAsia="zh-CN"/>
              </w:rPr>
              <w:t>（</w:t>
            </w:r>
            <w:r>
              <w:rPr>
                <w:rFonts w:hint="eastAsia" w:ascii="仿宋_GB2312" w:hAnsi="仿宋_GB2312" w:eastAsia="仿宋_GB2312" w:cs="仿宋_GB2312"/>
                <w:b w:val="0"/>
                <w:bCs w:val="0"/>
                <w:color w:val="auto"/>
                <w:spacing w:val="17"/>
                <w:sz w:val="21"/>
                <w:szCs w:val="21"/>
                <w:highlight w:val="none"/>
              </w:rPr>
              <w:t>含应急医疗物资</w:t>
            </w:r>
            <w:r>
              <w:rPr>
                <w:rFonts w:hint="eastAsia" w:ascii="仿宋_GB2312" w:hAnsi="仿宋_GB2312" w:eastAsia="仿宋_GB2312" w:cs="仿宋_GB2312"/>
                <w:b w:val="0"/>
                <w:bCs w:val="0"/>
                <w:color w:val="auto"/>
                <w:spacing w:val="17"/>
                <w:sz w:val="21"/>
                <w:szCs w:val="21"/>
                <w:highlight w:val="none"/>
                <w:lang w:eastAsia="zh-CN"/>
              </w:rPr>
              <w:t>储备）</w:t>
            </w:r>
          </w:p>
        </w:tc>
      </w:tr>
      <w:tr w14:paraId="759C82D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4" w:type="pct"/>
            <w:tcBorders>
              <w:right w:val="single" w:color="000000" w:sz="6" w:space="0"/>
            </w:tcBorders>
            <w:shd w:val="clear" w:color="auto" w:fill="auto"/>
            <w:vAlign w:val="center"/>
          </w:tcPr>
          <w:p w14:paraId="624D1C4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color w:val="auto"/>
                <w:spacing w:val="-12"/>
                <w:sz w:val="21"/>
                <w:szCs w:val="21"/>
                <w:highlight w:val="none"/>
              </w:rPr>
              <w:t>13</w:t>
            </w:r>
          </w:p>
        </w:tc>
        <w:tc>
          <w:tcPr>
            <w:tcW w:w="754" w:type="pct"/>
            <w:vMerge w:val="restart"/>
            <w:tcBorders>
              <w:top w:val="single" w:color="000000" w:sz="6" w:space="0"/>
              <w:left w:val="single" w:color="000000" w:sz="6" w:space="0"/>
              <w:right w:val="single" w:color="000000" w:sz="8" w:space="0"/>
            </w:tcBorders>
            <w:vAlign w:val="center"/>
          </w:tcPr>
          <w:p w14:paraId="5037D121">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rPr>
              <w:t>应急物资</w:t>
            </w:r>
          </w:p>
          <w:p w14:paraId="46E20B28">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lang w:eastAsia="zh-CN"/>
              </w:rPr>
              <w:t>储备</w:t>
            </w:r>
            <w:r>
              <w:rPr>
                <w:rFonts w:hint="eastAsia" w:ascii="仿宋_GB2312" w:hAnsi="仿宋_GB2312" w:eastAsia="仿宋_GB2312" w:cs="仿宋_GB2312"/>
                <w:b w:val="0"/>
                <w:bCs w:val="0"/>
                <w:color w:val="auto"/>
                <w:spacing w:val="-2"/>
                <w:sz w:val="21"/>
                <w:szCs w:val="21"/>
                <w:highlight w:val="none"/>
              </w:rPr>
              <w:t>与配</w:t>
            </w:r>
            <w:r>
              <w:rPr>
                <w:rFonts w:hint="eastAsia" w:ascii="仿宋_GB2312" w:hAnsi="仿宋_GB2312" w:eastAsia="仿宋_GB2312" w:cs="仿宋_GB2312"/>
                <w:b w:val="0"/>
                <w:bCs w:val="0"/>
                <w:color w:val="auto"/>
                <w:spacing w:val="-1"/>
                <w:sz w:val="21"/>
                <w:szCs w:val="21"/>
                <w:highlight w:val="none"/>
              </w:rPr>
              <w:t>送设施</w:t>
            </w:r>
          </w:p>
        </w:tc>
        <w:tc>
          <w:tcPr>
            <w:tcW w:w="1637" w:type="pct"/>
            <w:gridSpan w:val="2"/>
            <w:tcBorders>
              <w:top w:val="single" w:color="000000" w:sz="6" w:space="0"/>
              <w:left w:val="single" w:color="000000" w:sz="8" w:space="0"/>
            </w:tcBorders>
            <w:vAlign w:val="center"/>
          </w:tcPr>
          <w:p w14:paraId="6270AFCA">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rPr>
              <w:t>战略物资</w:t>
            </w:r>
            <w:r>
              <w:rPr>
                <w:rFonts w:hint="eastAsia" w:ascii="仿宋_GB2312" w:hAnsi="仿宋_GB2312" w:eastAsia="仿宋_GB2312" w:cs="仿宋_GB2312"/>
                <w:b w:val="0"/>
                <w:bCs w:val="0"/>
                <w:color w:val="auto"/>
                <w:spacing w:val="-2"/>
                <w:sz w:val="21"/>
                <w:szCs w:val="21"/>
                <w:highlight w:val="none"/>
                <w:lang w:eastAsia="zh-CN"/>
              </w:rPr>
              <w:t>储备</w:t>
            </w:r>
            <w:r>
              <w:rPr>
                <w:rFonts w:hint="eastAsia" w:ascii="仿宋_GB2312" w:hAnsi="仿宋_GB2312" w:eastAsia="仿宋_GB2312" w:cs="仿宋_GB2312"/>
                <w:b w:val="0"/>
                <w:bCs w:val="0"/>
                <w:color w:val="auto"/>
                <w:spacing w:val="-2"/>
                <w:sz w:val="21"/>
                <w:szCs w:val="21"/>
                <w:highlight w:val="none"/>
              </w:rPr>
              <w:t>库</w:t>
            </w:r>
          </w:p>
        </w:tc>
        <w:tc>
          <w:tcPr>
            <w:tcW w:w="2222" w:type="pct"/>
            <w:tcBorders>
              <w:top w:val="single" w:color="000000" w:sz="6" w:space="0"/>
            </w:tcBorders>
            <w:vAlign w:val="center"/>
          </w:tcPr>
          <w:p w14:paraId="4DD60A00">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rPr>
              <w:t>水、能源和生活物资</w:t>
            </w:r>
            <w:r>
              <w:rPr>
                <w:rFonts w:hint="eastAsia" w:ascii="仿宋_GB2312" w:hAnsi="仿宋_GB2312" w:eastAsia="仿宋_GB2312" w:cs="仿宋_GB2312"/>
                <w:b w:val="0"/>
                <w:bCs w:val="0"/>
                <w:color w:val="auto"/>
                <w:spacing w:val="-2"/>
                <w:sz w:val="21"/>
                <w:szCs w:val="21"/>
                <w:highlight w:val="none"/>
                <w:lang w:eastAsia="zh-CN"/>
              </w:rPr>
              <w:t>储备</w:t>
            </w:r>
            <w:r>
              <w:rPr>
                <w:rFonts w:hint="eastAsia" w:ascii="仿宋_GB2312" w:hAnsi="仿宋_GB2312" w:eastAsia="仿宋_GB2312" w:cs="仿宋_GB2312"/>
                <w:b w:val="0"/>
                <w:bCs w:val="0"/>
                <w:color w:val="auto"/>
                <w:spacing w:val="-2"/>
                <w:sz w:val="21"/>
                <w:szCs w:val="21"/>
                <w:highlight w:val="none"/>
              </w:rPr>
              <w:t>功能</w:t>
            </w:r>
          </w:p>
        </w:tc>
      </w:tr>
      <w:tr w14:paraId="55DFB9C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4" w:type="pct"/>
            <w:tcBorders>
              <w:right w:val="single" w:color="000000" w:sz="6" w:space="0"/>
            </w:tcBorders>
            <w:shd w:val="clear" w:color="auto" w:fill="auto"/>
            <w:vAlign w:val="center"/>
          </w:tcPr>
          <w:p w14:paraId="768E9F7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en-US" w:bidi="ar-SA"/>
              </w:rPr>
            </w:pPr>
            <w:r>
              <w:rPr>
                <w:rFonts w:hint="eastAsia" w:ascii="仿宋_GB2312" w:hAnsi="仿宋_GB2312" w:eastAsia="仿宋_GB2312" w:cs="仿宋_GB2312"/>
                <w:b w:val="0"/>
                <w:bCs w:val="0"/>
                <w:snapToGrid w:val="0"/>
                <w:color w:val="auto"/>
                <w:kern w:val="0"/>
                <w:sz w:val="21"/>
                <w:szCs w:val="21"/>
                <w:highlight w:val="none"/>
                <w:lang w:val="en-US" w:eastAsia="zh-CN" w:bidi="ar-SA"/>
              </w:rPr>
              <w:t>14</w:t>
            </w:r>
          </w:p>
        </w:tc>
        <w:tc>
          <w:tcPr>
            <w:tcW w:w="754" w:type="pct"/>
            <w:vMerge w:val="continue"/>
            <w:tcBorders>
              <w:left w:val="single" w:color="000000" w:sz="6" w:space="0"/>
              <w:right w:val="single" w:color="000000" w:sz="8" w:space="0"/>
            </w:tcBorders>
            <w:vAlign w:val="center"/>
          </w:tcPr>
          <w:p w14:paraId="08313654">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p>
        </w:tc>
        <w:tc>
          <w:tcPr>
            <w:tcW w:w="1637" w:type="pct"/>
            <w:gridSpan w:val="2"/>
            <w:tcBorders>
              <w:left w:val="single" w:color="000000" w:sz="8" w:space="0"/>
              <w:right w:val="single" w:color="000000" w:sz="6" w:space="0"/>
            </w:tcBorders>
            <w:vAlign w:val="center"/>
          </w:tcPr>
          <w:p w14:paraId="1341D232">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pacing w:val="15"/>
                <w:sz w:val="21"/>
                <w:szCs w:val="21"/>
                <w:highlight w:val="none"/>
              </w:rPr>
              <w:t>综合应急物资</w:t>
            </w:r>
            <w:r>
              <w:rPr>
                <w:rFonts w:hint="eastAsia" w:ascii="仿宋_GB2312" w:hAnsi="仿宋_GB2312" w:eastAsia="仿宋_GB2312" w:cs="仿宋_GB2312"/>
                <w:b w:val="0"/>
                <w:bCs w:val="0"/>
                <w:color w:val="auto"/>
                <w:spacing w:val="15"/>
                <w:sz w:val="21"/>
                <w:szCs w:val="21"/>
                <w:highlight w:val="none"/>
                <w:lang w:eastAsia="zh-CN"/>
              </w:rPr>
              <w:t>储备</w:t>
            </w:r>
            <w:r>
              <w:rPr>
                <w:rFonts w:hint="eastAsia" w:ascii="仿宋_GB2312" w:hAnsi="仿宋_GB2312" w:eastAsia="仿宋_GB2312" w:cs="仿宋_GB2312"/>
                <w:b w:val="0"/>
                <w:bCs w:val="0"/>
                <w:color w:val="auto"/>
                <w:spacing w:val="15"/>
                <w:sz w:val="21"/>
                <w:szCs w:val="21"/>
                <w:highlight w:val="none"/>
              </w:rPr>
              <w:t>库</w:t>
            </w:r>
            <w:r>
              <w:rPr>
                <w:rFonts w:hint="eastAsia" w:ascii="仿宋_GB2312" w:hAnsi="仿宋_GB2312" w:eastAsia="仿宋_GB2312" w:cs="仿宋_GB2312"/>
                <w:b w:val="0"/>
                <w:bCs w:val="0"/>
                <w:color w:val="auto"/>
                <w:spacing w:val="15"/>
                <w:sz w:val="21"/>
                <w:szCs w:val="21"/>
                <w:highlight w:val="none"/>
                <w:lang w:eastAsia="zh-CN"/>
              </w:rPr>
              <w:t>（</w:t>
            </w:r>
            <w:r>
              <w:rPr>
                <w:rFonts w:hint="eastAsia" w:ascii="仿宋_GB2312" w:hAnsi="仿宋_GB2312" w:eastAsia="仿宋_GB2312" w:cs="仿宋_GB2312"/>
                <w:b w:val="0"/>
                <w:bCs w:val="0"/>
                <w:color w:val="auto"/>
                <w:spacing w:val="15"/>
                <w:sz w:val="21"/>
                <w:szCs w:val="21"/>
                <w:highlight w:val="none"/>
              </w:rPr>
              <w:t>点</w:t>
            </w:r>
            <w:r>
              <w:rPr>
                <w:rFonts w:hint="eastAsia" w:ascii="仿宋_GB2312" w:hAnsi="仿宋_GB2312" w:eastAsia="仿宋_GB2312" w:cs="仿宋_GB2312"/>
                <w:b w:val="0"/>
                <w:bCs w:val="0"/>
                <w:color w:val="auto"/>
                <w:spacing w:val="15"/>
                <w:sz w:val="21"/>
                <w:szCs w:val="21"/>
                <w:highlight w:val="none"/>
                <w:lang w:eastAsia="zh-CN"/>
              </w:rPr>
              <w:t>）</w:t>
            </w:r>
          </w:p>
        </w:tc>
        <w:tc>
          <w:tcPr>
            <w:tcW w:w="2222" w:type="pct"/>
            <w:tcBorders>
              <w:left w:val="single" w:color="000000" w:sz="6" w:space="0"/>
            </w:tcBorders>
            <w:vAlign w:val="center"/>
          </w:tcPr>
          <w:p w14:paraId="063FD89A">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rPr>
              <w:t>综合应急物资</w:t>
            </w:r>
            <w:r>
              <w:rPr>
                <w:rFonts w:hint="eastAsia" w:ascii="仿宋_GB2312" w:hAnsi="仿宋_GB2312" w:eastAsia="仿宋_GB2312" w:cs="仿宋_GB2312"/>
                <w:b w:val="0"/>
                <w:bCs w:val="0"/>
                <w:color w:val="auto"/>
                <w:spacing w:val="-2"/>
                <w:sz w:val="21"/>
                <w:szCs w:val="21"/>
                <w:highlight w:val="none"/>
                <w:lang w:eastAsia="zh-CN"/>
              </w:rPr>
              <w:t>储备</w:t>
            </w:r>
            <w:r>
              <w:rPr>
                <w:rFonts w:hint="eastAsia" w:ascii="仿宋_GB2312" w:hAnsi="仿宋_GB2312" w:eastAsia="仿宋_GB2312" w:cs="仿宋_GB2312"/>
                <w:b w:val="0"/>
                <w:bCs w:val="0"/>
                <w:color w:val="auto"/>
                <w:spacing w:val="-2"/>
                <w:sz w:val="21"/>
                <w:szCs w:val="21"/>
                <w:highlight w:val="none"/>
              </w:rPr>
              <w:t>、分发功能</w:t>
            </w:r>
          </w:p>
        </w:tc>
      </w:tr>
      <w:tr w14:paraId="399CCFAD">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4" w:type="pct"/>
            <w:tcBorders>
              <w:right w:val="single" w:color="000000" w:sz="6" w:space="0"/>
            </w:tcBorders>
            <w:shd w:val="clear" w:color="auto" w:fill="auto"/>
            <w:vAlign w:val="center"/>
          </w:tcPr>
          <w:p w14:paraId="180FC44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en-US" w:bidi="ar-SA"/>
              </w:rPr>
            </w:pPr>
            <w:r>
              <w:rPr>
                <w:rFonts w:hint="eastAsia" w:ascii="仿宋_GB2312" w:hAnsi="仿宋_GB2312" w:eastAsia="仿宋_GB2312" w:cs="仿宋_GB2312"/>
                <w:b w:val="0"/>
                <w:bCs w:val="0"/>
                <w:color w:val="auto"/>
                <w:spacing w:val="-12"/>
                <w:sz w:val="21"/>
                <w:szCs w:val="21"/>
                <w:highlight w:val="none"/>
                <w:lang w:val="en-US" w:eastAsia="zh-CN"/>
              </w:rPr>
              <w:t>15</w:t>
            </w:r>
          </w:p>
        </w:tc>
        <w:tc>
          <w:tcPr>
            <w:tcW w:w="754" w:type="pct"/>
            <w:vMerge w:val="continue"/>
            <w:tcBorders>
              <w:left w:val="single" w:color="000000" w:sz="6" w:space="0"/>
              <w:right w:val="single" w:color="000000" w:sz="8" w:space="0"/>
            </w:tcBorders>
            <w:vAlign w:val="center"/>
          </w:tcPr>
          <w:p w14:paraId="34C9F074">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p>
        </w:tc>
        <w:tc>
          <w:tcPr>
            <w:tcW w:w="1637" w:type="pct"/>
            <w:gridSpan w:val="2"/>
            <w:tcBorders>
              <w:left w:val="single" w:color="000000" w:sz="8" w:space="0"/>
              <w:right w:val="single" w:color="000000" w:sz="6" w:space="0"/>
            </w:tcBorders>
            <w:vAlign w:val="center"/>
          </w:tcPr>
          <w:p w14:paraId="64D42E3D">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rPr>
              <w:t>专业应急物资</w:t>
            </w:r>
            <w:r>
              <w:rPr>
                <w:rFonts w:hint="eastAsia" w:ascii="仿宋_GB2312" w:hAnsi="仿宋_GB2312" w:eastAsia="仿宋_GB2312" w:cs="仿宋_GB2312"/>
                <w:b w:val="0"/>
                <w:bCs w:val="0"/>
                <w:color w:val="auto"/>
                <w:spacing w:val="-2"/>
                <w:sz w:val="21"/>
                <w:szCs w:val="21"/>
                <w:highlight w:val="none"/>
                <w:lang w:eastAsia="zh-CN"/>
              </w:rPr>
              <w:t>储备</w:t>
            </w:r>
            <w:r>
              <w:rPr>
                <w:rFonts w:hint="eastAsia" w:ascii="仿宋_GB2312" w:hAnsi="仿宋_GB2312" w:eastAsia="仿宋_GB2312" w:cs="仿宋_GB2312"/>
                <w:b w:val="0"/>
                <w:bCs w:val="0"/>
                <w:color w:val="auto"/>
                <w:spacing w:val="-2"/>
                <w:sz w:val="21"/>
                <w:szCs w:val="21"/>
                <w:highlight w:val="none"/>
              </w:rPr>
              <w:t>库</w:t>
            </w:r>
          </w:p>
        </w:tc>
        <w:tc>
          <w:tcPr>
            <w:tcW w:w="2222" w:type="pct"/>
            <w:tcBorders>
              <w:left w:val="single" w:color="000000" w:sz="6" w:space="0"/>
            </w:tcBorders>
            <w:vAlign w:val="center"/>
          </w:tcPr>
          <w:p w14:paraId="0640D192">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rPr>
              <w:t>专业应急物资</w:t>
            </w:r>
            <w:r>
              <w:rPr>
                <w:rFonts w:hint="eastAsia" w:ascii="仿宋_GB2312" w:hAnsi="仿宋_GB2312" w:eastAsia="仿宋_GB2312" w:cs="仿宋_GB2312"/>
                <w:b w:val="0"/>
                <w:bCs w:val="0"/>
                <w:color w:val="auto"/>
                <w:spacing w:val="-2"/>
                <w:sz w:val="21"/>
                <w:szCs w:val="21"/>
                <w:highlight w:val="none"/>
                <w:lang w:eastAsia="zh-CN"/>
              </w:rPr>
              <w:t>储备</w:t>
            </w:r>
            <w:r>
              <w:rPr>
                <w:rFonts w:hint="eastAsia" w:ascii="仿宋_GB2312" w:hAnsi="仿宋_GB2312" w:eastAsia="仿宋_GB2312" w:cs="仿宋_GB2312"/>
                <w:b w:val="0"/>
                <w:bCs w:val="0"/>
                <w:color w:val="auto"/>
                <w:spacing w:val="-2"/>
                <w:sz w:val="21"/>
                <w:szCs w:val="21"/>
                <w:highlight w:val="none"/>
              </w:rPr>
              <w:t>功能</w:t>
            </w:r>
          </w:p>
        </w:tc>
      </w:tr>
      <w:tr w14:paraId="646BA8B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4" w:type="pct"/>
            <w:tcBorders>
              <w:right w:val="single" w:color="000000" w:sz="6" w:space="0"/>
            </w:tcBorders>
            <w:shd w:val="clear" w:color="auto" w:fill="auto"/>
            <w:vAlign w:val="center"/>
          </w:tcPr>
          <w:p w14:paraId="6D57D9A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en-US" w:bidi="ar-SA"/>
              </w:rPr>
            </w:pPr>
            <w:r>
              <w:rPr>
                <w:rFonts w:hint="eastAsia" w:ascii="仿宋_GB2312" w:hAnsi="仿宋_GB2312" w:eastAsia="仿宋_GB2312" w:cs="仿宋_GB2312"/>
                <w:b w:val="0"/>
                <w:bCs w:val="0"/>
                <w:color w:val="auto"/>
                <w:spacing w:val="-12"/>
                <w:sz w:val="21"/>
                <w:szCs w:val="21"/>
                <w:highlight w:val="none"/>
                <w:lang w:val="en-US" w:eastAsia="zh-CN"/>
              </w:rPr>
              <w:t>16</w:t>
            </w:r>
          </w:p>
        </w:tc>
        <w:tc>
          <w:tcPr>
            <w:tcW w:w="754" w:type="pct"/>
            <w:vMerge w:val="continue"/>
            <w:tcBorders>
              <w:left w:val="single" w:color="000000" w:sz="6" w:space="0"/>
              <w:bottom w:val="single" w:color="000000" w:sz="6" w:space="0"/>
              <w:right w:val="single" w:color="000000" w:sz="8" w:space="0"/>
            </w:tcBorders>
            <w:vAlign w:val="center"/>
          </w:tcPr>
          <w:p w14:paraId="41208A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p>
        </w:tc>
        <w:tc>
          <w:tcPr>
            <w:tcW w:w="1637" w:type="pct"/>
            <w:gridSpan w:val="2"/>
            <w:tcBorders>
              <w:left w:val="single" w:color="000000" w:sz="8" w:space="0"/>
              <w:bottom w:val="single" w:color="000000" w:sz="6" w:space="0"/>
              <w:right w:val="single" w:color="000000" w:sz="6" w:space="0"/>
            </w:tcBorders>
            <w:vAlign w:val="center"/>
          </w:tcPr>
          <w:p w14:paraId="47B24CD6">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rPr>
              <w:t>应急物资配送设施</w:t>
            </w:r>
          </w:p>
        </w:tc>
        <w:tc>
          <w:tcPr>
            <w:tcW w:w="2222" w:type="pct"/>
            <w:tcBorders>
              <w:left w:val="single" w:color="000000" w:sz="6" w:space="0"/>
              <w:bottom w:val="single" w:color="000000" w:sz="6" w:space="0"/>
            </w:tcBorders>
            <w:vAlign w:val="center"/>
          </w:tcPr>
          <w:p w14:paraId="4E2ACF41">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5"/>
                <w:sz w:val="21"/>
                <w:szCs w:val="21"/>
                <w:highlight w:val="none"/>
              </w:rPr>
              <w:t>作为应急</w:t>
            </w:r>
            <w:r>
              <w:rPr>
                <w:rFonts w:hint="eastAsia" w:ascii="仿宋_GB2312" w:hAnsi="仿宋_GB2312" w:eastAsia="仿宋_GB2312" w:cs="仿宋_GB2312"/>
                <w:b w:val="0"/>
                <w:bCs w:val="0"/>
                <w:color w:val="auto"/>
                <w:spacing w:val="5"/>
                <w:sz w:val="21"/>
                <w:szCs w:val="21"/>
                <w:highlight w:val="none"/>
                <w:lang w:eastAsia="zh-CN"/>
              </w:rPr>
              <w:t>储备</w:t>
            </w:r>
            <w:r>
              <w:rPr>
                <w:rFonts w:hint="eastAsia" w:ascii="仿宋_GB2312" w:hAnsi="仿宋_GB2312" w:eastAsia="仿宋_GB2312" w:cs="仿宋_GB2312"/>
                <w:b w:val="0"/>
                <w:bCs w:val="0"/>
                <w:color w:val="auto"/>
                <w:spacing w:val="5"/>
                <w:sz w:val="21"/>
                <w:szCs w:val="21"/>
                <w:highlight w:val="none"/>
              </w:rPr>
              <w:t>设施的补充</w:t>
            </w:r>
            <w:r>
              <w:rPr>
                <w:rFonts w:hint="eastAsia" w:ascii="仿宋_GB2312" w:hAnsi="仿宋_GB2312" w:eastAsia="仿宋_GB2312" w:cs="仿宋_GB2312"/>
                <w:b w:val="0"/>
                <w:bCs w:val="0"/>
                <w:color w:val="auto"/>
                <w:spacing w:val="5"/>
                <w:sz w:val="21"/>
                <w:szCs w:val="21"/>
                <w:highlight w:val="none"/>
                <w:lang w:eastAsia="zh-CN"/>
              </w:rPr>
              <w:t>，</w:t>
            </w:r>
            <w:r>
              <w:rPr>
                <w:rFonts w:hint="eastAsia" w:ascii="仿宋_GB2312" w:hAnsi="仿宋_GB2312" w:eastAsia="仿宋_GB2312" w:cs="仿宋_GB2312"/>
                <w:b w:val="0"/>
                <w:bCs w:val="0"/>
                <w:color w:val="auto"/>
                <w:spacing w:val="5"/>
                <w:sz w:val="21"/>
                <w:szCs w:val="21"/>
                <w:highlight w:val="none"/>
              </w:rPr>
              <w:t>可用</w:t>
            </w:r>
            <w:r>
              <w:rPr>
                <w:rFonts w:hint="eastAsia" w:ascii="仿宋_GB2312" w:hAnsi="仿宋_GB2312" w:eastAsia="仿宋_GB2312" w:cs="仿宋_GB2312"/>
                <w:b w:val="0"/>
                <w:bCs w:val="0"/>
                <w:color w:val="auto"/>
                <w:spacing w:val="-2"/>
                <w:sz w:val="21"/>
                <w:szCs w:val="21"/>
                <w:highlight w:val="none"/>
              </w:rPr>
              <w:t>于应急物资的分拨、配送功能</w:t>
            </w:r>
          </w:p>
        </w:tc>
      </w:tr>
      <w:tr w14:paraId="1E2B05AD">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4" w:type="pct"/>
            <w:tcBorders>
              <w:right w:val="single" w:color="000000" w:sz="6" w:space="0"/>
            </w:tcBorders>
            <w:shd w:val="clear" w:color="auto" w:fill="auto"/>
            <w:vAlign w:val="center"/>
          </w:tcPr>
          <w:p w14:paraId="4368107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snapToGrid w:val="0"/>
                <w:color w:val="auto"/>
                <w:kern w:val="0"/>
                <w:sz w:val="21"/>
                <w:szCs w:val="21"/>
                <w:highlight w:val="none"/>
                <w:lang w:val="en-US" w:eastAsia="zh-CN" w:bidi="ar-SA"/>
              </w:rPr>
              <w:t>17</w:t>
            </w:r>
          </w:p>
        </w:tc>
        <w:tc>
          <w:tcPr>
            <w:tcW w:w="2392" w:type="pct"/>
            <w:gridSpan w:val="3"/>
            <w:tcBorders>
              <w:top w:val="single" w:color="000000" w:sz="6" w:space="0"/>
              <w:left w:val="single" w:color="000000" w:sz="6" w:space="0"/>
              <w:bottom w:val="single" w:color="000000" w:sz="6" w:space="0"/>
            </w:tcBorders>
            <w:vAlign w:val="center"/>
          </w:tcPr>
          <w:p w14:paraId="5AB90A15">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rPr>
              <w:t>战略预留应急用地</w:t>
            </w:r>
          </w:p>
        </w:tc>
        <w:tc>
          <w:tcPr>
            <w:tcW w:w="2222" w:type="pct"/>
            <w:tcBorders>
              <w:top w:val="single" w:color="000000" w:sz="6" w:space="0"/>
              <w:bottom w:val="single" w:color="000000" w:sz="6" w:space="0"/>
            </w:tcBorders>
            <w:vAlign w:val="center"/>
          </w:tcPr>
          <w:p w14:paraId="20F8D4D5">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5"/>
                <w:sz w:val="21"/>
                <w:szCs w:val="21"/>
                <w:highlight w:val="none"/>
              </w:rPr>
              <w:t>城市安全的弹性空间</w:t>
            </w:r>
            <w:r>
              <w:rPr>
                <w:rFonts w:hint="eastAsia" w:ascii="仿宋_GB2312" w:hAnsi="仿宋_GB2312" w:eastAsia="仿宋_GB2312" w:cs="仿宋_GB2312"/>
                <w:b w:val="0"/>
                <w:bCs w:val="0"/>
                <w:color w:val="auto"/>
                <w:spacing w:val="5"/>
                <w:sz w:val="21"/>
                <w:szCs w:val="21"/>
                <w:highlight w:val="none"/>
                <w:lang w:eastAsia="zh-CN"/>
              </w:rPr>
              <w:t>，</w:t>
            </w:r>
            <w:r>
              <w:rPr>
                <w:rFonts w:hint="eastAsia" w:ascii="仿宋_GB2312" w:hAnsi="仿宋_GB2312" w:eastAsia="仿宋_GB2312" w:cs="仿宋_GB2312"/>
                <w:b w:val="0"/>
                <w:bCs w:val="0"/>
                <w:color w:val="auto"/>
                <w:spacing w:val="5"/>
                <w:sz w:val="21"/>
                <w:szCs w:val="21"/>
                <w:highlight w:val="none"/>
              </w:rPr>
              <w:t>可应急用</w:t>
            </w:r>
            <w:r>
              <w:rPr>
                <w:rFonts w:hint="eastAsia" w:ascii="仿宋_GB2312" w:hAnsi="仿宋_GB2312" w:eastAsia="仿宋_GB2312" w:cs="仿宋_GB2312"/>
                <w:b w:val="0"/>
                <w:bCs w:val="0"/>
                <w:color w:val="auto"/>
                <w:spacing w:val="-2"/>
                <w:sz w:val="21"/>
                <w:szCs w:val="21"/>
                <w:highlight w:val="none"/>
              </w:rPr>
              <w:t>作临时应急指挥中心</w:t>
            </w:r>
            <w:r>
              <w:rPr>
                <w:rFonts w:hint="eastAsia" w:ascii="仿宋_GB2312" w:hAnsi="仿宋_GB2312" w:eastAsia="仿宋_GB2312" w:cs="仿宋_GB2312"/>
                <w:b w:val="0"/>
                <w:bCs w:val="0"/>
                <w:color w:val="auto"/>
                <w:spacing w:val="5"/>
                <w:sz w:val="21"/>
                <w:szCs w:val="21"/>
                <w:highlight w:val="none"/>
              </w:rPr>
              <w:t>等应急设施的建设</w:t>
            </w:r>
            <w:r>
              <w:rPr>
                <w:rFonts w:hint="eastAsia" w:ascii="仿宋_GB2312" w:hAnsi="仿宋_GB2312" w:eastAsia="仿宋_GB2312" w:cs="仿宋_GB2312"/>
                <w:b w:val="0"/>
                <w:bCs w:val="0"/>
                <w:color w:val="auto"/>
                <w:spacing w:val="5"/>
                <w:sz w:val="21"/>
                <w:szCs w:val="21"/>
                <w:highlight w:val="none"/>
                <w:lang w:eastAsia="zh-CN"/>
              </w:rPr>
              <w:t>，</w:t>
            </w:r>
            <w:r>
              <w:rPr>
                <w:rFonts w:hint="eastAsia" w:ascii="仿宋_GB2312" w:hAnsi="仿宋_GB2312" w:eastAsia="仿宋_GB2312" w:cs="仿宋_GB2312"/>
                <w:b w:val="0"/>
                <w:bCs w:val="0"/>
                <w:color w:val="auto"/>
                <w:spacing w:val="5"/>
                <w:sz w:val="21"/>
                <w:szCs w:val="21"/>
                <w:highlight w:val="none"/>
              </w:rPr>
              <w:t>或承担救援</w:t>
            </w:r>
            <w:r>
              <w:rPr>
                <w:rFonts w:hint="eastAsia" w:ascii="仿宋_GB2312" w:hAnsi="仿宋_GB2312" w:eastAsia="仿宋_GB2312" w:cs="仿宋_GB2312"/>
                <w:b w:val="0"/>
                <w:bCs w:val="0"/>
                <w:color w:val="auto"/>
                <w:spacing w:val="-2"/>
                <w:sz w:val="21"/>
                <w:szCs w:val="21"/>
                <w:highlight w:val="none"/>
              </w:rPr>
              <w:t>设备部署、救援队伍驻扎等</w:t>
            </w:r>
          </w:p>
        </w:tc>
      </w:tr>
      <w:tr w14:paraId="618663C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4" w:type="pct"/>
            <w:tcBorders>
              <w:right w:val="single" w:color="000000" w:sz="6" w:space="0"/>
            </w:tcBorders>
            <w:shd w:val="clear" w:color="auto" w:fill="auto"/>
            <w:vAlign w:val="center"/>
          </w:tcPr>
          <w:p w14:paraId="149216D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snapToGrid w:val="0"/>
                <w:color w:val="auto"/>
                <w:kern w:val="0"/>
                <w:sz w:val="21"/>
                <w:szCs w:val="21"/>
                <w:highlight w:val="none"/>
                <w:lang w:val="en-US" w:eastAsia="zh-CN" w:bidi="ar-SA"/>
              </w:rPr>
              <w:t>18</w:t>
            </w:r>
          </w:p>
        </w:tc>
        <w:tc>
          <w:tcPr>
            <w:tcW w:w="754" w:type="pct"/>
            <w:tcBorders>
              <w:top w:val="single" w:color="000000" w:sz="6" w:space="0"/>
              <w:left w:val="single" w:color="000000" w:sz="6" w:space="0"/>
              <w:right w:val="single" w:color="000000" w:sz="8" w:space="0"/>
            </w:tcBorders>
            <w:vAlign w:val="center"/>
          </w:tcPr>
          <w:p w14:paraId="3D73A34A">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rPr>
              <w:t>应急交通</w:t>
            </w:r>
          </w:p>
        </w:tc>
        <w:tc>
          <w:tcPr>
            <w:tcW w:w="1637" w:type="pct"/>
            <w:gridSpan w:val="2"/>
            <w:tcBorders>
              <w:top w:val="single" w:color="000000" w:sz="6" w:space="0"/>
              <w:left w:val="single" w:color="000000" w:sz="8" w:space="0"/>
            </w:tcBorders>
            <w:vAlign w:val="center"/>
          </w:tcPr>
          <w:p w14:paraId="7ED3F707">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rPr>
              <w:t>应急通道</w:t>
            </w:r>
          </w:p>
        </w:tc>
        <w:tc>
          <w:tcPr>
            <w:tcW w:w="2222" w:type="pct"/>
            <w:tcBorders>
              <w:top w:val="single" w:color="000000" w:sz="6" w:space="0"/>
            </w:tcBorders>
            <w:vAlign w:val="center"/>
          </w:tcPr>
          <w:p w14:paraId="53DFFEFF">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rPr>
              <w:t>人员物资运输</w:t>
            </w:r>
          </w:p>
        </w:tc>
      </w:tr>
      <w:tr w14:paraId="46E7104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84" w:type="pct"/>
            <w:vAlign w:val="center"/>
          </w:tcPr>
          <w:p w14:paraId="3EA315D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snapToGrid w:val="0"/>
                <w:color w:val="auto"/>
                <w:kern w:val="0"/>
                <w:sz w:val="21"/>
                <w:szCs w:val="21"/>
                <w:highlight w:val="none"/>
                <w:lang w:val="en-US" w:eastAsia="zh-CN" w:bidi="ar-SA"/>
              </w:rPr>
              <w:t>19</w:t>
            </w:r>
          </w:p>
        </w:tc>
        <w:tc>
          <w:tcPr>
            <w:tcW w:w="754" w:type="pct"/>
            <w:vAlign w:val="center"/>
          </w:tcPr>
          <w:p w14:paraId="53F676C7">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1"/>
                <w:sz w:val="21"/>
                <w:szCs w:val="21"/>
                <w:highlight w:val="none"/>
              </w:rPr>
              <w:t>设施</w:t>
            </w:r>
          </w:p>
        </w:tc>
        <w:tc>
          <w:tcPr>
            <w:tcW w:w="1637" w:type="pct"/>
            <w:gridSpan w:val="2"/>
            <w:vAlign w:val="center"/>
          </w:tcPr>
          <w:p w14:paraId="4EF0EA2D">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rPr>
              <w:t>应急交通节点</w:t>
            </w:r>
          </w:p>
        </w:tc>
        <w:tc>
          <w:tcPr>
            <w:tcW w:w="2222" w:type="pct"/>
            <w:vAlign w:val="center"/>
          </w:tcPr>
          <w:p w14:paraId="4447CD03">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pacing w:val="-2"/>
                <w:sz w:val="21"/>
                <w:szCs w:val="21"/>
                <w:highlight w:val="none"/>
              </w:rPr>
              <w:t>人员物资运输</w:t>
            </w:r>
          </w:p>
        </w:tc>
      </w:tr>
    </w:tbl>
    <w:p w14:paraId="07DB2628">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19" w:name="_Toc22390"/>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十三</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空间分级</w:t>
      </w:r>
      <w:bookmarkEnd w:id="19"/>
    </w:p>
    <w:p w14:paraId="0A578889">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综合考虑行政管理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服务人口和半径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灾害风险分布等因素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结合市级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区级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pacing w:val="0"/>
          <w:sz w:val="32"/>
          <w:szCs w:val="32"/>
          <w:highlight w:val="none"/>
          <w:lang w:eastAsia="zh-CN"/>
        </w:rPr>
        <w:t>镇（街）</w:t>
      </w:r>
      <w:r>
        <w:rPr>
          <w:rFonts w:hint="eastAsia" w:ascii="仿宋_GB2312" w:hAnsi="仿宋_GB2312" w:eastAsia="仿宋_GB2312" w:cs="仿宋_GB2312"/>
          <w:b w:val="0"/>
          <w:bCs w:val="0"/>
          <w:color w:val="auto"/>
          <w:spacing w:val="0"/>
          <w:sz w:val="32"/>
          <w:szCs w:val="32"/>
          <w:highlight w:val="none"/>
          <w:lang w:val="en-US" w:eastAsia="zh-CN"/>
        </w:rPr>
        <w:t>和</w:t>
      </w:r>
      <w:r>
        <w:rPr>
          <w:rFonts w:hint="eastAsia" w:ascii="仿宋_GB2312" w:hAnsi="仿宋_GB2312" w:eastAsia="仿宋_GB2312" w:cs="仿宋_GB2312"/>
          <w:color w:val="auto"/>
          <w:sz w:val="32"/>
          <w:szCs w:val="32"/>
          <w:highlight w:val="none"/>
          <w:lang w:val="en-US" w:eastAsia="zh-CN"/>
        </w:rPr>
        <w:t>村（居）</w:t>
      </w:r>
      <w:r>
        <w:rPr>
          <w:rFonts w:hint="eastAsia" w:ascii="仿宋_GB2312" w:hAnsi="仿宋_GB2312" w:eastAsia="仿宋_GB2312" w:cs="仿宋_GB2312"/>
          <w:color w:val="auto"/>
          <w:sz w:val="32"/>
          <w:szCs w:val="32"/>
          <w:highlight w:val="none"/>
        </w:rPr>
        <w:t>防灾分区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确定各类应急疏散救援空间等级</w:t>
      </w:r>
      <w:r>
        <w:rPr>
          <w:rFonts w:hint="eastAsia" w:ascii="仿宋_GB2312" w:hAnsi="仿宋_GB2312" w:eastAsia="仿宋_GB2312" w:cs="仿宋_GB2312"/>
          <w:color w:val="auto"/>
          <w:sz w:val="32"/>
          <w:szCs w:val="32"/>
          <w:highlight w:val="none"/>
          <w:lang w:eastAsia="zh-CN"/>
        </w:rPr>
        <w:t>。</w:t>
      </w:r>
    </w:p>
    <w:p w14:paraId="0DE4385C">
      <w:pPr>
        <w:keepNext w:val="0"/>
        <w:keepLines w:val="0"/>
        <w:pageBreakBefore w:val="0"/>
        <w:widowControl/>
        <w:kinsoku w:val="0"/>
        <w:wordWrap/>
        <w:overflowPunct/>
        <w:topLinePunct w:val="0"/>
        <w:autoSpaceDE w:val="0"/>
        <w:autoSpaceDN w:val="0"/>
        <w:bidi w:val="0"/>
        <w:adjustRightInd w:val="0"/>
        <w:snapToGrid w:val="0"/>
        <w:spacing w:before="78" w:line="219" w:lineRule="auto"/>
        <w:ind w:left="0"/>
        <w:jc w:val="center"/>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2"/>
          <w:sz w:val="32"/>
          <w:szCs w:val="32"/>
          <w:highlight w:val="none"/>
          <w:lang w:eastAsia="zh-CN"/>
        </w:rPr>
        <w:t>应急空间</w:t>
      </w:r>
      <w:r>
        <w:rPr>
          <w:rFonts w:hint="eastAsia" w:ascii="仿宋_GB2312" w:hAnsi="仿宋_GB2312" w:eastAsia="仿宋_GB2312" w:cs="仿宋_GB2312"/>
          <w:b/>
          <w:bCs/>
          <w:color w:val="auto"/>
          <w:spacing w:val="-2"/>
          <w:sz w:val="32"/>
          <w:szCs w:val="32"/>
          <w:highlight w:val="none"/>
        </w:rPr>
        <w:t>分级一览表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0"/>
        <w:gridCol w:w="1158"/>
        <w:gridCol w:w="2457"/>
        <w:gridCol w:w="2339"/>
        <w:gridCol w:w="1884"/>
      </w:tblGrid>
      <w:tr w14:paraId="3D41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atLeast"/>
          <w:tblHeader/>
        </w:trPr>
        <w:tc>
          <w:tcPr>
            <w:tcW w:w="383" w:type="pct"/>
            <w:textDirection w:val="tbRlV"/>
            <w:vAlign w:val="center"/>
          </w:tcPr>
          <w:p w14:paraId="78D7A4B3">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pacing w:val="-3"/>
                <w:sz w:val="21"/>
                <w:szCs w:val="21"/>
                <w:highlight w:val="none"/>
              </w:rPr>
              <w:t>序号</w:t>
            </w:r>
          </w:p>
        </w:tc>
        <w:tc>
          <w:tcPr>
            <w:tcW w:w="682" w:type="pct"/>
            <w:vAlign w:val="center"/>
          </w:tcPr>
          <w:p w14:paraId="05E17B14">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pacing w:val="-1"/>
                <w:sz w:val="21"/>
                <w:szCs w:val="21"/>
                <w:highlight w:val="none"/>
              </w:rPr>
              <w:t>类型</w:t>
            </w:r>
          </w:p>
        </w:tc>
        <w:tc>
          <w:tcPr>
            <w:tcW w:w="1447" w:type="pct"/>
            <w:vAlign w:val="center"/>
          </w:tcPr>
          <w:p w14:paraId="36FFB99E">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pacing w:val="-1"/>
                <w:sz w:val="21"/>
                <w:szCs w:val="21"/>
                <w:highlight w:val="none"/>
              </w:rPr>
              <w:t>市级</w:t>
            </w:r>
          </w:p>
        </w:tc>
        <w:tc>
          <w:tcPr>
            <w:tcW w:w="1377" w:type="pct"/>
            <w:vAlign w:val="center"/>
          </w:tcPr>
          <w:p w14:paraId="05624469">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pacing w:val="-1"/>
                <w:sz w:val="21"/>
                <w:szCs w:val="21"/>
                <w:highlight w:val="none"/>
              </w:rPr>
              <w:t>区级</w:t>
            </w:r>
          </w:p>
        </w:tc>
        <w:tc>
          <w:tcPr>
            <w:tcW w:w="1109" w:type="pct"/>
            <w:vAlign w:val="center"/>
          </w:tcPr>
          <w:p w14:paraId="4C8D8131">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pacing w:val="-1"/>
                <w:sz w:val="21"/>
                <w:szCs w:val="21"/>
                <w:highlight w:val="none"/>
                <w:lang w:eastAsia="zh-CN"/>
              </w:rPr>
              <w:t>镇（街）</w:t>
            </w:r>
            <w:r>
              <w:rPr>
                <w:rFonts w:hint="eastAsia" w:ascii="仿宋_GB2312" w:hAnsi="仿宋_GB2312" w:eastAsia="仿宋_GB2312" w:cs="仿宋_GB2312"/>
                <w:b/>
                <w:bCs/>
                <w:color w:val="auto"/>
                <w:spacing w:val="-1"/>
                <w:sz w:val="21"/>
                <w:szCs w:val="21"/>
                <w:highlight w:val="none"/>
                <w:lang w:val="en-US" w:eastAsia="zh-CN"/>
              </w:rPr>
              <w:t>/</w:t>
            </w:r>
            <w:r>
              <w:rPr>
                <w:rFonts w:hint="eastAsia" w:ascii="仿宋_GB2312" w:hAnsi="仿宋_GB2312" w:eastAsia="仿宋_GB2312" w:cs="仿宋_GB2312"/>
                <w:b/>
                <w:bCs/>
                <w:color w:val="auto"/>
                <w:spacing w:val="-1"/>
                <w:sz w:val="21"/>
                <w:szCs w:val="21"/>
                <w:highlight w:val="none"/>
              </w:rPr>
              <w:t>社区级</w:t>
            </w:r>
          </w:p>
        </w:tc>
      </w:tr>
      <w:tr w14:paraId="75C0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trPr>
        <w:tc>
          <w:tcPr>
            <w:tcW w:w="383" w:type="pct"/>
            <w:vAlign w:val="center"/>
          </w:tcPr>
          <w:p w14:paraId="03A09F0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1</w:t>
            </w:r>
          </w:p>
        </w:tc>
        <w:tc>
          <w:tcPr>
            <w:tcW w:w="682" w:type="pct"/>
            <w:vAlign w:val="center"/>
          </w:tcPr>
          <w:p w14:paraId="313686A8">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lang w:eastAsia="zh-CN"/>
              </w:rPr>
            </w:pPr>
            <w:r>
              <w:rPr>
                <w:rFonts w:hint="eastAsia" w:ascii="仿宋_GB2312" w:hAnsi="仿宋_GB2312" w:eastAsia="仿宋_GB2312" w:cs="仿宋_GB2312"/>
                <w:b w:val="0"/>
                <w:bCs w:val="0"/>
                <w:color w:val="auto"/>
                <w:spacing w:val="-1"/>
                <w:sz w:val="21"/>
                <w:szCs w:val="21"/>
                <w:highlight w:val="none"/>
                <w:lang w:eastAsia="zh-CN"/>
              </w:rPr>
              <w:t>应急避难场所</w:t>
            </w:r>
          </w:p>
        </w:tc>
        <w:tc>
          <w:tcPr>
            <w:tcW w:w="1447" w:type="pct"/>
            <w:vAlign w:val="center"/>
          </w:tcPr>
          <w:p w14:paraId="42B254D2">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lang w:eastAsia="zh-CN"/>
              </w:rPr>
            </w:pPr>
            <w:r>
              <w:rPr>
                <w:rFonts w:hint="eastAsia" w:ascii="仿宋_GB2312" w:hAnsi="仿宋_GB2312" w:eastAsia="仿宋_GB2312" w:cs="仿宋_GB2312"/>
                <w:b w:val="0"/>
                <w:bCs w:val="0"/>
                <w:color w:val="auto"/>
                <w:spacing w:val="-1"/>
                <w:sz w:val="21"/>
                <w:szCs w:val="21"/>
                <w:highlight w:val="none"/>
                <w:lang w:eastAsia="zh-CN"/>
              </w:rPr>
              <w:t>综合性避难场所</w:t>
            </w:r>
          </w:p>
        </w:tc>
        <w:tc>
          <w:tcPr>
            <w:tcW w:w="1377" w:type="pct"/>
            <w:vAlign w:val="center"/>
          </w:tcPr>
          <w:p w14:paraId="1BEF813F">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lang w:eastAsia="zh-CN"/>
              </w:rPr>
            </w:pPr>
            <w:r>
              <w:rPr>
                <w:rFonts w:hint="eastAsia" w:ascii="仿宋_GB2312" w:hAnsi="仿宋_GB2312" w:eastAsia="仿宋_GB2312" w:cs="仿宋_GB2312"/>
                <w:b w:val="0"/>
                <w:bCs w:val="0"/>
                <w:color w:val="auto"/>
                <w:spacing w:val="-1"/>
                <w:sz w:val="21"/>
                <w:szCs w:val="21"/>
                <w:highlight w:val="none"/>
                <w:lang w:val="en-US" w:eastAsia="zh-CN"/>
              </w:rPr>
              <w:t>综合性、</w:t>
            </w:r>
            <w:r>
              <w:rPr>
                <w:rFonts w:hint="eastAsia" w:ascii="仿宋_GB2312" w:hAnsi="仿宋_GB2312" w:eastAsia="仿宋_GB2312" w:cs="仿宋_GB2312"/>
                <w:b w:val="0"/>
                <w:bCs w:val="0"/>
                <w:color w:val="auto"/>
                <w:spacing w:val="-1"/>
                <w:sz w:val="21"/>
                <w:szCs w:val="21"/>
                <w:highlight w:val="none"/>
                <w:lang w:eastAsia="zh-CN"/>
              </w:rPr>
              <w:t>长期避难场所</w:t>
            </w:r>
          </w:p>
        </w:tc>
        <w:tc>
          <w:tcPr>
            <w:tcW w:w="1109" w:type="pct"/>
            <w:vAlign w:val="center"/>
          </w:tcPr>
          <w:p w14:paraId="681BCEF5">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lang w:eastAsia="zh-CN"/>
              </w:rPr>
            </w:pPr>
            <w:r>
              <w:rPr>
                <w:rFonts w:hint="eastAsia" w:ascii="仿宋_GB2312" w:hAnsi="仿宋_GB2312" w:eastAsia="仿宋_GB2312" w:cs="仿宋_GB2312"/>
                <w:b w:val="0"/>
                <w:bCs w:val="0"/>
                <w:color w:val="auto"/>
                <w:spacing w:val="-1"/>
                <w:sz w:val="21"/>
                <w:szCs w:val="21"/>
                <w:highlight w:val="none"/>
                <w:lang w:eastAsia="zh-CN"/>
              </w:rPr>
              <w:t>长期、</w:t>
            </w:r>
            <w:r>
              <w:rPr>
                <w:rFonts w:hint="eastAsia" w:ascii="仿宋_GB2312" w:hAnsi="仿宋_GB2312" w:eastAsia="仿宋_GB2312" w:cs="仿宋_GB2312"/>
                <w:b w:val="0"/>
                <w:bCs w:val="0"/>
                <w:color w:val="auto"/>
                <w:spacing w:val="-1"/>
                <w:sz w:val="21"/>
                <w:szCs w:val="21"/>
                <w:highlight w:val="none"/>
              </w:rPr>
              <w:t>短期</w:t>
            </w:r>
            <w:r>
              <w:rPr>
                <w:rFonts w:hint="eastAsia" w:ascii="仿宋_GB2312" w:hAnsi="仿宋_GB2312" w:eastAsia="仿宋_GB2312" w:cs="仿宋_GB2312"/>
                <w:b w:val="0"/>
                <w:bCs w:val="0"/>
                <w:color w:val="auto"/>
                <w:spacing w:val="-1"/>
                <w:sz w:val="21"/>
                <w:szCs w:val="21"/>
                <w:highlight w:val="none"/>
                <w:lang w:eastAsia="zh-CN"/>
              </w:rPr>
              <w:t>、紧急避难场所</w:t>
            </w:r>
          </w:p>
        </w:tc>
      </w:tr>
      <w:tr w14:paraId="06EF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trPr>
        <w:tc>
          <w:tcPr>
            <w:tcW w:w="383" w:type="pct"/>
            <w:vAlign w:val="center"/>
          </w:tcPr>
          <w:p w14:paraId="251F761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2</w:t>
            </w:r>
          </w:p>
        </w:tc>
        <w:tc>
          <w:tcPr>
            <w:tcW w:w="682" w:type="pct"/>
            <w:vAlign w:val="center"/>
          </w:tcPr>
          <w:p w14:paraId="4756AA59">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rPr>
            </w:pPr>
            <w:r>
              <w:rPr>
                <w:rFonts w:hint="eastAsia" w:ascii="仿宋_GB2312" w:hAnsi="仿宋_GB2312" w:eastAsia="仿宋_GB2312" w:cs="仿宋_GB2312"/>
                <w:b w:val="0"/>
                <w:bCs w:val="0"/>
                <w:color w:val="auto"/>
                <w:spacing w:val="-1"/>
                <w:sz w:val="21"/>
                <w:szCs w:val="21"/>
                <w:highlight w:val="none"/>
              </w:rPr>
              <w:t>应急救援设施</w:t>
            </w:r>
          </w:p>
        </w:tc>
        <w:tc>
          <w:tcPr>
            <w:tcW w:w="1447" w:type="pct"/>
            <w:vAlign w:val="center"/>
          </w:tcPr>
          <w:p w14:paraId="1C5207C8">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rPr>
            </w:pPr>
            <w:r>
              <w:rPr>
                <w:rFonts w:hint="eastAsia" w:ascii="仿宋_GB2312" w:hAnsi="仿宋_GB2312" w:eastAsia="仿宋_GB2312" w:cs="仿宋_GB2312"/>
                <w:b w:val="0"/>
                <w:bCs w:val="0"/>
                <w:color w:val="auto"/>
                <w:spacing w:val="-1"/>
                <w:sz w:val="21"/>
                <w:szCs w:val="21"/>
                <w:highlight w:val="none"/>
              </w:rPr>
              <w:t>综合应急救援基地</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空中救援基地</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特勤消防站</w:t>
            </w:r>
          </w:p>
        </w:tc>
        <w:tc>
          <w:tcPr>
            <w:tcW w:w="1377" w:type="pct"/>
            <w:vAlign w:val="center"/>
          </w:tcPr>
          <w:p w14:paraId="24EC1A09">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rPr>
            </w:pPr>
            <w:r>
              <w:rPr>
                <w:rFonts w:hint="eastAsia" w:ascii="仿宋_GB2312" w:hAnsi="仿宋_GB2312" w:eastAsia="仿宋_GB2312" w:cs="仿宋_GB2312"/>
                <w:b w:val="0"/>
                <w:bCs w:val="0"/>
                <w:color w:val="auto"/>
                <w:spacing w:val="-1"/>
                <w:sz w:val="21"/>
                <w:szCs w:val="21"/>
                <w:highlight w:val="none"/>
              </w:rPr>
              <w:t>普通消防站</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森林消防设施</w:t>
            </w:r>
          </w:p>
        </w:tc>
        <w:tc>
          <w:tcPr>
            <w:tcW w:w="1109" w:type="pct"/>
            <w:vAlign w:val="center"/>
          </w:tcPr>
          <w:p w14:paraId="3C4771B3">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rPr>
            </w:pPr>
            <w:r>
              <w:rPr>
                <w:rFonts w:hint="eastAsia" w:ascii="仿宋_GB2312" w:hAnsi="仿宋_GB2312" w:eastAsia="仿宋_GB2312" w:cs="仿宋_GB2312"/>
                <w:b w:val="0"/>
                <w:bCs w:val="0"/>
                <w:color w:val="auto"/>
                <w:spacing w:val="-1"/>
                <w:sz w:val="21"/>
                <w:szCs w:val="21"/>
                <w:highlight w:val="none"/>
              </w:rPr>
              <w:t>小型消防站</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微型消防站</w:t>
            </w:r>
          </w:p>
        </w:tc>
      </w:tr>
      <w:tr w14:paraId="1500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8" w:hRule="atLeast"/>
        </w:trPr>
        <w:tc>
          <w:tcPr>
            <w:tcW w:w="383" w:type="pct"/>
            <w:vAlign w:val="center"/>
          </w:tcPr>
          <w:p w14:paraId="5D166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3</w:t>
            </w:r>
          </w:p>
        </w:tc>
        <w:tc>
          <w:tcPr>
            <w:tcW w:w="682" w:type="pct"/>
            <w:vAlign w:val="center"/>
          </w:tcPr>
          <w:p w14:paraId="4B729830">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rPr>
            </w:pPr>
            <w:r>
              <w:rPr>
                <w:rFonts w:hint="eastAsia" w:ascii="仿宋_GB2312" w:hAnsi="仿宋_GB2312" w:eastAsia="仿宋_GB2312" w:cs="仿宋_GB2312"/>
                <w:b w:val="0"/>
                <w:bCs w:val="0"/>
                <w:color w:val="auto"/>
                <w:spacing w:val="-1"/>
                <w:sz w:val="21"/>
                <w:szCs w:val="21"/>
                <w:highlight w:val="none"/>
              </w:rPr>
              <w:t>应急医疗卫生设施</w:t>
            </w:r>
          </w:p>
        </w:tc>
        <w:tc>
          <w:tcPr>
            <w:tcW w:w="1447" w:type="pct"/>
            <w:vAlign w:val="center"/>
          </w:tcPr>
          <w:p w14:paraId="339A36A1">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lang w:eastAsia="zh-CN"/>
              </w:rPr>
            </w:pPr>
            <w:r>
              <w:rPr>
                <w:rFonts w:hint="eastAsia" w:ascii="仿宋_GB2312" w:hAnsi="仿宋_GB2312" w:eastAsia="仿宋_GB2312" w:cs="仿宋_GB2312"/>
                <w:b w:val="0"/>
                <w:bCs w:val="0"/>
                <w:color w:val="auto"/>
                <w:spacing w:val="-1"/>
                <w:sz w:val="21"/>
                <w:szCs w:val="21"/>
                <w:highlight w:val="none"/>
                <w:lang w:eastAsia="zh-CN"/>
              </w:rPr>
              <w:fldChar w:fldCharType="begin"/>
            </w:r>
            <w:r>
              <w:rPr>
                <w:rFonts w:hint="eastAsia" w:ascii="仿宋_GB2312" w:hAnsi="仿宋_GB2312" w:eastAsia="仿宋_GB2312" w:cs="仿宋_GB2312"/>
                <w:b w:val="0"/>
                <w:bCs w:val="0"/>
                <w:color w:val="auto"/>
                <w:spacing w:val="-1"/>
                <w:sz w:val="21"/>
                <w:szCs w:val="21"/>
                <w:highlight w:val="none"/>
                <w:lang w:eastAsia="zh-CN"/>
              </w:rPr>
              <w:instrText xml:space="preserve"> = 1 \* ROMAN \* MERGEFORMAT </w:instrText>
            </w:r>
            <w:r>
              <w:rPr>
                <w:rFonts w:hint="eastAsia" w:ascii="仿宋_GB2312" w:hAnsi="仿宋_GB2312" w:eastAsia="仿宋_GB2312" w:cs="仿宋_GB2312"/>
                <w:b w:val="0"/>
                <w:bCs w:val="0"/>
                <w:color w:val="auto"/>
                <w:spacing w:val="-1"/>
                <w:sz w:val="21"/>
                <w:szCs w:val="21"/>
                <w:highlight w:val="none"/>
                <w:lang w:eastAsia="zh-CN"/>
              </w:rPr>
              <w:fldChar w:fldCharType="separate"/>
            </w:r>
            <w:r>
              <w:rPr>
                <w:color w:val="auto"/>
                <w:highlight w:val="none"/>
              </w:rPr>
              <w:t>I</w:t>
            </w:r>
            <w:r>
              <w:rPr>
                <w:rFonts w:hint="eastAsia" w:ascii="仿宋_GB2312" w:hAnsi="仿宋_GB2312" w:eastAsia="仿宋_GB2312" w:cs="仿宋_GB2312"/>
                <w:b w:val="0"/>
                <w:bCs w:val="0"/>
                <w:color w:val="auto"/>
                <w:spacing w:val="-1"/>
                <w:sz w:val="21"/>
                <w:szCs w:val="21"/>
                <w:highlight w:val="none"/>
                <w:lang w:eastAsia="zh-CN"/>
              </w:rPr>
              <w:fldChar w:fldCharType="end"/>
            </w:r>
            <w:r>
              <w:rPr>
                <w:rFonts w:hint="eastAsia" w:ascii="仿宋_GB2312" w:hAnsi="仿宋_GB2312" w:eastAsia="仿宋_GB2312" w:cs="仿宋_GB2312"/>
                <w:b w:val="0"/>
                <w:bCs w:val="0"/>
                <w:color w:val="auto"/>
                <w:spacing w:val="-1"/>
                <w:sz w:val="21"/>
                <w:szCs w:val="21"/>
                <w:highlight w:val="none"/>
              </w:rPr>
              <w:t>级综合应急保障医院</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市急救中心</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市血液中心</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传染病定点救治医院</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大中型集中隔离场所</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i w:val="0"/>
                <w:iCs w:val="0"/>
                <w:caps w:val="0"/>
                <w:color w:val="auto"/>
                <w:spacing w:val="-1"/>
                <w:sz w:val="21"/>
                <w:szCs w:val="21"/>
                <w:highlight w:val="none"/>
                <w:shd w:val="clear"/>
              </w:rPr>
              <w:t>核辐射和化学中毒医疗救援机构</w:t>
            </w:r>
            <w:r>
              <w:rPr>
                <w:rFonts w:hint="eastAsia" w:ascii="仿宋_GB2312" w:hAnsi="仿宋_GB2312" w:eastAsia="仿宋_GB2312" w:cs="仿宋_GB2312"/>
                <w:i w:val="0"/>
                <w:iCs w:val="0"/>
                <w:caps w:val="0"/>
                <w:color w:val="auto"/>
                <w:spacing w:val="-1"/>
                <w:sz w:val="21"/>
                <w:szCs w:val="21"/>
                <w:highlight w:val="none"/>
                <w:shd w:val="clear"/>
                <w:lang w:eastAsia="zh-CN"/>
              </w:rPr>
              <w:t>、</w:t>
            </w:r>
            <w:r>
              <w:rPr>
                <w:rFonts w:hint="eastAsia" w:ascii="仿宋_GB2312" w:hAnsi="仿宋_GB2312" w:eastAsia="仿宋_GB2312" w:cs="仿宋_GB2312"/>
                <w:b w:val="0"/>
                <w:bCs w:val="0"/>
                <w:color w:val="auto"/>
                <w:spacing w:val="-1"/>
                <w:sz w:val="21"/>
                <w:szCs w:val="21"/>
                <w:highlight w:val="none"/>
              </w:rPr>
              <w:t>公共卫生应急</w:t>
            </w:r>
            <w:r>
              <w:rPr>
                <w:rFonts w:hint="eastAsia" w:ascii="仿宋_GB2312" w:hAnsi="仿宋_GB2312" w:eastAsia="仿宋_GB2312" w:cs="仿宋_GB2312"/>
                <w:b w:val="0"/>
                <w:bCs w:val="0"/>
                <w:color w:val="auto"/>
                <w:spacing w:val="-1"/>
                <w:sz w:val="21"/>
                <w:szCs w:val="21"/>
                <w:highlight w:val="none"/>
                <w:lang w:eastAsia="zh-CN"/>
              </w:rPr>
              <w:t>防控用地</w:t>
            </w:r>
          </w:p>
        </w:tc>
        <w:tc>
          <w:tcPr>
            <w:tcW w:w="1377" w:type="pct"/>
            <w:vAlign w:val="center"/>
          </w:tcPr>
          <w:p w14:paraId="416DEF85">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rPr>
            </w:pPr>
            <w:r>
              <w:rPr>
                <w:rFonts w:hint="default" w:ascii="仿宋_GB2312" w:hAnsi="仿宋_GB2312" w:eastAsia="仿宋_GB2312" w:cs="仿宋_GB2312"/>
                <w:b w:val="0"/>
                <w:bCs w:val="0"/>
                <w:color w:val="auto"/>
                <w:spacing w:val="-1"/>
                <w:sz w:val="21"/>
                <w:szCs w:val="21"/>
                <w:highlight w:val="none"/>
                <w:lang w:val="en-US" w:eastAsia="zh-CN"/>
              </w:rPr>
              <w:fldChar w:fldCharType="begin"/>
            </w:r>
            <w:r>
              <w:rPr>
                <w:rFonts w:hint="default" w:ascii="仿宋_GB2312" w:hAnsi="仿宋_GB2312" w:eastAsia="仿宋_GB2312" w:cs="仿宋_GB2312"/>
                <w:b w:val="0"/>
                <w:bCs w:val="0"/>
                <w:color w:val="auto"/>
                <w:spacing w:val="-1"/>
                <w:sz w:val="21"/>
                <w:szCs w:val="21"/>
                <w:highlight w:val="none"/>
                <w:lang w:val="en-US" w:eastAsia="zh-CN"/>
              </w:rPr>
              <w:instrText xml:space="preserve"> = 2 \* ROMAN \* MERGEFORMAT </w:instrText>
            </w:r>
            <w:r>
              <w:rPr>
                <w:rFonts w:hint="default" w:ascii="仿宋_GB2312" w:hAnsi="仿宋_GB2312" w:eastAsia="仿宋_GB2312" w:cs="仿宋_GB2312"/>
                <w:b w:val="0"/>
                <w:bCs w:val="0"/>
                <w:color w:val="auto"/>
                <w:spacing w:val="-1"/>
                <w:sz w:val="21"/>
                <w:szCs w:val="21"/>
                <w:highlight w:val="none"/>
                <w:lang w:val="en-US" w:eastAsia="zh-CN"/>
              </w:rPr>
              <w:fldChar w:fldCharType="separate"/>
            </w:r>
            <w:r>
              <w:rPr>
                <w:color w:val="auto"/>
                <w:highlight w:val="none"/>
              </w:rPr>
              <w:t>II</w:t>
            </w:r>
            <w:r>
              <w:rPr>
                <w:rFonts w:hint="default" w:ascii="仿宋_GB2312" w:hAnsi="仿宋_GB2312" w:eastAsia="仿宋_GB2312" w:cs="仿宋_GB2312"/>
                <w:b w:val="0"/>
                <w:bCs w:val="0"/>
                <w:color w:val="auto"/>
                <w:spacing w:val="-1"/>
                <w:sz w:val="21"/>
                <w:szCs w:val="21"/>
                <w:highlight w:val="none"/>
                <w:lang w:val="en-US" w:eastAsia="zh-CN"/>
              </w:rPr>
              <w:fldChar w:fldCharType="end"/>
            </w:r>
            <w:r>
              <w:rPr>
                <w:rFonts w:hint="eastAsia" w:ascii="仿宋_GB2312" w:hAnsi="仿宋_GB2312" w:eastAsia="仿宋_GB2312" w:cs="仿宋_GB2312"/>
                <w:b w:val="0"/>
                <w:bCs w:val="0"/>
                <w:color w:val="auto"/>
                <w:spacing w:val="-1"/>
                <w:sz w:val="21"/>
                <w:szCs w:val="21"/>
                <w:highlight w:val="none"/>
              </w:rPr>
              <w:t>级综合应急保障医院</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区中心血站</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急救站</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点</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传染病后备定点救治医院</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区级平急结合场地</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其他集中隔离场所</w:t>
            </w:r>
          </w:p>
        </w:tc>
        <w:tc>
          <w:tcPr>
            <w:tcW w:w="1109" w:type="pct"/>
            <w:vAlign w:val="center"/>
          </w:tcPr>
          <w:p w14:paraId="42E289D6">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_GB2312" w:hAnsi="仿宋_GB2312" w:eastAsia="仿宋_GB2312" w:cs="仿宋_GB2312"/>
                <w:b w:val="0"/>
                <w:bCs w:val="0"/>
                <w:color w:val="auto"/>
                <w:spacing w:val="-1"/>
                <w:sz w:val="21"/>
                <w:szCs w:val="21"/>
                <w:highlight w:val="none"/>
                <w:lang w:val="en-US" w:eastAsia="zh-CN"/>
              </w:rPr>
            </w:pPr>
            <w:r>
              <w:rPr>
                <w:rFonts w:hint="default" w:ascii="仿宋_GB2312" w:hAnsi="仿宋_GB2312" w:eastAsia="仿宋_GB2312" w:cs="仿宋_GB2312"/>
                <w:b w:val="0"/>
                <w:bCs w:val="0"/>
                <w:color w:val="auto"/>
                <w:spacing w:val="-1"/>
                <w:sz w:val="21"/>
                <w:szCs w:val="21"/>
                <w:highlight w:val="none"/>
                <w:lang w:val="en-US"/>
              </w:rPr>
              <w:fldChar w:fldCharType="begin"/>
            </w:r>
            <w:r>
              <w:rPr>
                <w:rFonts w:hint="default" w:ascii="仿宋_GB2312" w:hAnsi="仿宋_GB2312" w:eastAsia="仿宋_GB2312" w:cs="仿宋_GB2312"/>
                <w:b w:val="0"/>
                <w:bCs w:val="0"/>
                <w:color w:val="auto"/>
                <w:spacing w:val="-1"/>
                <w:sz w:val="21"/>
                <w:szCs w:val="21"/>
                <w:highlight w:val="none"/>
                <w:lang w:val="en-US"/>
              </w:rPr>
              <w:instrText xml:space="preserve"> = 3 \* ROMAN \* MERGEFORMAT </w:instrText>
            </w:r>
            <w:r>
              <w:rPr>
                <w:rFonts w:hint="default" w:ascii="仿宋_GB2312" w:hAnsi="仿宋_GB2312" w:eastAsia="仿宋_GB2312" w:cs="仿宋_GB2312"/>
                <w:b w:val="0"/>
                <w:bCs w:val="0"/>
                <w:color w:val="auto"/>
                <w:spacing w:val="-1"/>
                <w:sz w:val="21"/>
                <w:szCs w:val="21"/>
                <w:highlight w:val="none"/>
                <w:lang w:val="en-US"/>
              </w:rPr>
              <w:fldChar w:fldCharType="separate"/>
            </w:r>
            <w:r>
              <w:rPr>
                <w:color w:val="auto"/>
                <w:highlight w:val="none"/>
              </w:rPr>
              <w:t>III</w:t>
            </w:r>
            <w:r>
              <w:rPr>
                <w:rFonts w:hint="default" w:ascii="仿宋_GB2312" w:hAnsi="仿宋_GB2312" w:eastAsia="仿宋_GB2312" w:cs="仿宋_GB2312"/>
                <w:b w:val="0"/>
                <w:bCs w:val="0"/>
                <w:color w:val="auto"/>
                <w:spacing w:val="-1"/>
                <w:sz w:val="21"/>
                <w:szCs w:val="21"/>
                <w:highlight w:val="none"/>
                <w:lang w:val="en-US"/>
              </w:rPr>
              <w:fldChar w:fldCharType="end"/>
            </w:r>
            <w:r>
              <w:rPr>
                <w:rFonts w:hint="eastAsia" w:ascii="仿宋_GB2312" w:hAnsi="仿宋_GB2312" w:eastAsia="仿宋_GB2312" w:cs="仿宋_GB2312"/>
                <w:b w:val="0"/>
                <w:bCs w:val="0"/>
                <w:color w:val="auto"/>
                <w:spacing w:val="-1"/>
                <w:sz w:val="21"/>
                <w:szCs w:val="21"/>
                <w:highlight w:val="none"/>
              </w:rPr>
              <w:t>级综合应急保障医院</w:t>
            </w:r>
            <w:r>
              <w:rPr>
                <w:rFonts w:hint="eastAsia" w:ascii="仿宋_GB2312" w:hAnsi="仿宋_GB2312" w:eastAsia="仿宋_GB2312" w:cs="仿宋_GB2312"/>
                <w:b w:val="0"/>
                <w:bCs w:val="0"/>
                <w:color w:val="auto"/>
                <w:spacing w:val="-1"/>
                <w:sz w:val="21"/>
                <w:szCs w:val="21"/>
                <w:highlight w:val="none"/>
                <w:lang w:eastAsia="zh-CN"/>
              </w:rPr>
              <w:t>、镇（街）</w:t>
            </w:r>
            <w:r>
              <w:rPr>
                <w:rFonts w:hint="eastAsia" w:ascii="仿宋_GB2312" w:hAnsi="仿宋_GB2312" w:eastAsia="仿宋_GB2312" w:cs="仿宋_GB2312"/>
                <w:b w:val="0"/>
                <w:bCs w:val="0"/>
                <w:color w:val="auto"/>
                <w:spacing w:val="-1"/>
                <w:sz w:val="21"/>
                <w:szCs w:val="21"/>
                <w:highlight w:val="none"/>
              </w:rPr>
              <w:t>级平急结合场地</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lang w:val="en-US" w:eastAsia="zh-CN"/>
              </w:rPr>
              <w:t>社区服务中心或卫生院</w:t>
            </w:r>
          </w:p>
        </w:tc>
      </w:tr>
      <w:tr w14:paraId="4FB1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3" w:hRule="atLeast"/>
        </w:trPr>
        <w:tc>
          <w:tcPr>
            <w:tcW w:w="383" w:type="pct"/>
            <w:vAlign w:val="center"/>
          </w:tcPr>
          <w:p w14:paraId="05A244D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4</w:t>
            </w:r>
          </w:p>
        </w:tc>
        <w:tc>
          <w:tcPr>
            <w:tcW w:w="682" w:type="pct"/>
            <w:vAlign w:val="center"/>
          </w:tcPr>
          <w:p w14:paraId="7C73A31C">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rPr>
            </w:pPr>
            <w:r>
              <w:rPr>
                <w:rFonts w:hint="eastAsia" w:ascii="仿宋_GB2312" w:hAnsi="仿宋_GB2312" w:eastAsia="仿宋_GB2312" w:cs="仿宋_GB2312"/>
                <w:b w:val="0"/>
                <w:bCs w:val="0"/>
                <w:color w:val="auto"/>
                <w:spacing w:val="-1"/>
                <w:sz w:val="21"/>
                <w:szCs w:val="21"/>
                <w:highlight w:val="none"/>
              </w:rPr>
              <w:t>应急物资</w:t>
            </w:r>
            <w:r>
              <w:rPr>
                <w:rFonts w:hint="eastAsia" w:ascii="仿宋_GB2312" w:hAnsi="仿宋_GB2312" w:eastAsia="仿宋_GB2312" w:cs="仿宋_GB2312"/>
                <w:b w:val="0"/>
                <w:bCs w:val="0"/>
                <w:color w:val="auto"/>
                <w:spacing w:val="-1"/>
                <w:sz w:val="21"/>
                <w:szCs w:val="21"/>
                <w:highlight w:val="none"/>
                <w:lang w:eastAsia="zh-CN"/>
              </w:rPr>
              <w:t>储备</w:t>
            </w:r>
            <w:r>
              <w:rPr>
                <w:rFonts w:hint="eastAsia" w:ascii="仿宋_GB2312" w:hAnsi="仿宋_GB2312" w:eastAsia="仿宋_GB2312" w:cs="仿宋_GB2312"/>
                <w:b w:val="0"/>
                <w:bCs w:val="0"/>
                <w:color w:val="auto"/>
                <w:spacing w:val="-1"/>
                <w:sz w:val="21"/>
                <w:szCs w:val="21"/>
                <w:highlight w:val="none"/>
              </w:rPr>
              <w:t>与配送设施</w:t>
            </w:r>
          </w:p>
        </w:tc>
        <w:tc>
          <w:tcPr>
            <w:tcW w:w="1447" w:type="pct"/>
            <w:vAlign w:val="center"/>
          </w:tcPr>
          <w:p w14:paraId="49896F9C">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rPr>
            </w:pPr>
            <w:r>
              <w:rPr>
                <w:rFonts w:hint="eastAsia" w:ascii="仿宋_GB2312" w:hAnsi="仿宋_GB2312" w:eastAsia="仿宋_GB2312" w:cs="仿宋_GB2312"/>
                <w:b w:val="0"/>
                <w:bCs w:val="0"/>
                <w:color w:val="auto"/>
                <w:spacing w:val="-1"/>
                <w:sz w:val="21"/>
                <w:szCs w:val="21"/>
                <w:highlight w:val="none"/>
              </w:rPr>
              <w:t>战略物资</w:t>
            </w:r>
            <w:r>
              <w:rPr>
                <w:rFonts w:hint="eastAsia" w:ascii="仿宋_GB2312" w:hAnsi="仿宋_GB2312" w:eastAsia="仿宋_GB2312" w:cs="仿宋_GB2312"/>
                <w:b w:val="0"/>
                <w:bCs w:val="0"/>
                <w:color w:val="auto"/>
                <w:spacing w:val="-1"/>
                <w:sz w:val="21"/>
                <w:szCs w:val="21"/>
                <w:highlight w:val="none"/>
                <w:lang w:eastAsia="zh-CN"/>
              </w:rPr>
              <w:t>储备</w:t>
            </w:r>
            <w:r>
              <w:rPr>
                <w:rFonts w:hint="eastAsia" w:ascii="仿宋_GB2312" w:hAnsi="仿宋_GB2312" w:eastAsia="仿宋_GB2312" w:cs="仿宋_GB2312"/>
                <w:b w:val="0"/>
                <w:bCs w:val="0"/>
                <w:color w:val="auto"/>
                <w:spacing w:val="-1"/>
                <w:sz w:val="21"/>
                <w:szCs w:val="21"/>
                <w:highlight w:val="none"/>
              </w:rPr>
              <w:t>库</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市级综合应急物资</w:t>
            </w:r>
            <w:r>
              <w:rPr>
                <w:rFonts w:hint="eastAsia" w:ascii="仿宋_GB2312" w:hAnsi="仿宋_GB2312" w:eastAsia="仿宋_GB2312" w:cs="仿宋_GB2312"/>
                <w:b w:val="0"/>
                <w:bCs w:val="0"/>
                <w:color w:val="auto"/>
                <w:spacing w:val="-1"/>
                <w:sz w:val="21"/>
                <w:szCs w:val="21"/>
                <w:highlight w:val="none"/>
                <w:lang w:eastAsia="zh-CN"/>
              </w:rPr>
              <w:t>储备</w:t>
            </w:r>
            <w:r>
              <w:rPr>
                <w:rFonts w:hint="eastAsia" w:ascii="仿宋_GB2312" w:hAnsi="仿宋_GB2312" w:eastAsia="仿宋_GB2312" w:cs="仿宋_GB2312"/>
                <w:b w:val="0"/>
                <w:bCs w:val="0"/>
                <w:color w:val="auto"/>
                <w:spacing w:val="-1"/>
                <w:sz w:val="21"/>
                <w:szCs w:val="21"/>
                <w:highlight w:val="none"/>
              </w:rPr>
              <w:t>库</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专业应急物资</w:t>
            </w:r>
            <w:r>
              <w:rPr>
                <w:rFonts w:hint="eastAsia" w:ascii="仿宋_GB2312" w:hAnsi="仿宋_GB2312" w:eastAsia="仿宋_GB2312" w:cs="仿宋_GB2312"/>
                <w:b w:val="0"/>
                <w:bCs w:val="0"/>
                <w:color w:val="auto"/>
                <w:spacing w:val="-1"/>
                <w:sz w:val="21"/>
                <w:szCs w:val="21"/>
                <w:highlight w:val="none"/>
                <w:lang w:eastAsia="zh-CN"/>
              </w:rPr>
              <w:t>储备</w:t>
            </w:r>
            <w:r>
              <w:rPr>
                <w:rFonts w:hint="eastAsia" w:ascii="仿宋_GB2312" w:hAnsi="仿宋_GB2312" w:eastAsia="仿宋_GB2312" w:cs="仿宋_GB2312"/>
                <w:b w:val="0"/>
                <w:bCs w:val="0"/>
                <w:color w:val="auto"/>
                <w:spacing w:val="-1"/>
                <w:sz w:val="21"/>
                <w:szCs w:val="21"/>
                <w:highlight w:val="none"/>
              </w:rPr>
              <w:t>库</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应急物流枢纽</w:t>
            </w:r>
          </w:p>
        </w:tc>
        <w:tc>
          <w:tcPr>
            <w:tcW w:w="1377" w:type="pct"/>
            <w:vAlign w:val="center"/>
          </w:tcPr>
          <w:p w14:paraId="6CD8596C">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rPr>
            </w:pPr>
            <w:r>
              <w:rPr>
                <w:rFonts w:hint="eastAsia" w:ascii="仿宋_GB2312" w:hAnsi="仿宋_GB2312" w:eastAsia="仿宋_GB2312" w:cs="仿宋_GB2312"/>
                <w:b w:val="0"/>
                <w:bCs w:val="0"/>
                <w:color w:val="auto"/>
                <w:spacing w:val="-1"/>
                <w:sz w:val="21"/>
                <w:szCs w:val="21"/>
                <w:highlight w:val="none"/>
              </w:rPr>
              <w:t>区级综合应急物资</w:t>
            </w:r>
            <w:r>
              <w:rPr>
                <w:rFonts w:hint="eastAsia" w:ascii="仿宋_GB2312" w:hAnsi="仿宋_GB2312" w:eastAsia="仿宋_GB2312" w:cs="仿宋_GB2312"/>
                <w:b w:val="0"/>
                <w:bCs w:val="0"/>
                <w:color w:val="auto"/>
                <w:spacing w:val="-1"/>
                <w:sz w:val="21"/>
                <w:szCs w:val="21"/>
                <w:highlight w:val="none"/>
                <w:lang w:eastAsia="zh-CN"/>
              </w:rPr>
              <w:t>储备</w:t>
            </w:r>
            <w:r>
              <w:rPr>
                <w:rFonts w:hint="eastAsia" w:ascii="仿宋_GB2312" w:hAnsi="仿宋_GB2312" w:eastAsia="仿宋_GB2312" w:cs="仿宋_GB2312"/>
                <w:b w:val="0"/>
                <w:bCs w:val="0"/>
                <w:color w:val="auto"/>
                <w:spacing w:val="-1"/>
                <w:sz w:val="21"/>
                <w:szCs w:val="21"/>
                <w:highlight w:val="none"/>
              </w:rPr>
              <w:t>库</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应急物流转运中心</w:t>
            </w:r>
          </w:p>
        </w:tc>
        <w:tc>
          <w:tcPr>
            <w:tcW w:w="1109" w:type="pct"/>
            <w:vAlign w:val="center"/>
          </w:tcPr>
          <w:p w14:paraId="4C0155AF">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rPr>
            </w:pPr>
            <w:r>
              <w:rPr>
                <w:rFonts w:hint="eastAsia" w:ascii="仿宋_GB2312" w:hAnsi="仿宋_GB2312" w:eastAsia="仿宋_GB2312" w:cs="仿宋_GB2312"/>
                <w:b w:val="0"/>
                <w:bCs w:val="0"/>
                <w:color w:val="auto"/>
                <w:spacing w:val="-1"/>
                <w:sz w:val="21"/>
                <w:szCs w:val="21"/>
                <w:highlight w:val="none"/>
                <w:lang w:eastAsia="zh-CN"/>
              </w:rPr>
              <w:t>镇（街）</w:t>
            </w:r>
            <w:r>
              <w:rPr>
                <w:rFonts w:hint="eastAsia" w:ascii="仿宋_GB2312" w:hAnsi="仿宋_GB2312" w:eastAsia="仿宋_GB2312" w:cs="仿宋_GB2312"/>
                <w:b w:val="0"/>
                <w:bCs w:val="0"/>
                <w:color w:val="auto"/>
                <w:spacing w:val="-1"/>
                <w:sz w:val="21"/>
                <w:szCs w:val="21"/>
                <w:highlight w:val="none"/>
              </w:rPr>
              <w:t>级综合应急物资</w:t>
            </w:r>
            <w:r>
              <w:rPr>
                <w:rFonts w:hint="eastAsia" w:ascii="仿宋_GB2312" w:hAnsi="仿宋_GB2312" w:eastAsia="仿宋_GB2312" w:cs="仿宋_GB2312"/>
                <w:b w:val="0"/>
                <w:bCs w:val="0"/>
                <w:color w:val="auto"/>
                <w:spacing w:val="-1"/>
                <w:sz w:val="21"/>
                <w:szCs w:val="21"/>
                <w:highlight w:val="none"/>
                <w:lang w:eastAsia="zh-CN"/>
              </w:rPr>
              <w:t>储备</w:t>
            </w:r>
            <w:r>
              <w:rPr>
                <w:rFonts w:hint="eastAsia" w:ascii="仿宋_GB2312" w:hAnsi="仿宋_GB2312" w:eastAsia="仿宋_GB2312" w:cs="仿宋_GB2312"/>
                <w:b w:val="0"/>
                <w:bCs w:val="0"/>
                <w:color w:val="auto"/>
                <w:spacing w:val="-1"/>
                <w:sz w:val="21"/>
                <w:szCs w:val="21"/>
                <w:highlight w:val="none"/>
              </w:rPr>
              <w:t>点</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应急物流配送站</w:t>
            </w:r>
          </w:p>
        </w:tc>
      </w:tr>
      <w:tr w14:paraId="75F7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383" w:type="pct"/>
            <w:vAlign w:val="center"/>
          </w:tcPr>
          <w:p w14:paraId="1EB256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5</w:t>
            </w:r>
          </w:p>
        </w:tc>
        <w:tc>
          <w:tcPr>
            <w:tcW w:w="682" w:type="pct"/>
            <w:vAlign w:val="center"/>
          </w:tcPr>
          <w:p w14:paraId="47695173">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rPr>
            </w:pPr>
            <w:r>
              <w:rPr>
                <w:rFonts w:hint="eastAsia" w:ascii="仿宋_GB2312" w:hAnsi="仿宋_GB2312" w:eastAsia="仿宋_GB2312" w:cs="仿宋_GB2312"/>
                <w:b w:val="0"/>
                <w:bCs w:val="0"/>
                <w:color w:val="auto"/>
                <w:spacing w:val="-1"/>
                <w:sz w:val="21"/>
                <w:szCs w:val="21"/>
                <w:highlight w:val="none"/>
              </w:rPr>
              <w:t>战略预留应急用地</w:t>
            </w:r>
          </w:p>
        </w:tc>
        <w:tc>
          <w:tcPr>
            <w:tcW w:w="1447" w:type="pct"/>
            <w:vAlign w:val="center"/>
          </w:tcPr>
          <w:p w14:paraId="076F6612">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rPr>
            </w:pPr>
            <w:r>
              <w:rPr>
                <w:rFonts w:hint="eastAsia" w:ascii="仿宋_GB2312" w:hAnsi="仿宋_GB2312" w:eastAsia="仿宋_GB2312" w:cs="仿宋_GB2312"/>
                <w:b w:val="0"/>
                <w:bCs w:val="0"/>
                <w:color w:val="auto"/>
                <w:spacing w:val="-1"/>
                <w:sz w:val="21"/>
                <w:szCs w:val="21"/>
                <w:highlight w:val="none"/>
              </w:rPr>
              <w:t>战略预留应急用地</w:t>
            </w:r>
          </w:p>
        </w:tc>
        <w:tc>
          <w:tcPr>
            <w:tcW w:w="1377" w:type="pct"/>
            <w:vAlign w:val="center"/>
          </w:tcPr>
          <w:p w14:paraId="0095949D">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rPr>
            </w:pPr>
            <w:r>
              <w:rPr>
                <w:rFonts w:hint="eastAsia" w:ascii="仿宋_GB2312" w:hAnsi="仿宋_GB2312" w:eastAsia="仿宋_GB2312" w:cs="仿宋_GB2312"/>
                <w:b w:val="0"/>
                <w:bCs w:val="0"/>
                <w:color w:val="auto"/>
                <w:spacing w:val="-1"/>
                <w:sz w:val="21"/>
                <w:szCs w:val="21"/>
                <w:highlight w:val="none"/>
              </w:rPr>
              <w:t>——</w:t>
            </w:r>
          </w:p>
        </w:tc>
        <w:tc>
          <w:tcPr>
            <w:tcW w:w="1109" w:type="pct"/>
            <w:vAlign w:val="center"/>
          </w:tcPr>
          <w:p w14:paraId="69144A4C">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rPr>
            </w:pPr>
            <w:r>
              <w:rPr>
                <w:rFonts w:hint="eastAsia" w:ascii="仿宋_GB2312" w:hAnsi="仿宋_GB2312" w:eastAsia="仿宋_GB2312" w:cs="仿宋_GB2312"/>
                <w:b w:val="0"/>
                <w:bCs w:val="0"/>
                <w:color w:val="auto"/>
                <w:spacing w:val="-1"/>
                <w:sz w:val="21"/>
                <w:szCs w:val="21"/>
                <w:highlight w:val="none"/>
              </w:rPr>
              <w:t>——</w:t>
            </w:r>
          </w:p>
        </w:tc>
      </w:tr>
      <w:tr w14:paraId="25BE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trPr>
        <w:tc>
          <w:tcPr>
            <w:tcW w:w="383" w:type="pct"/>
            <w:vAlign w:val="center"/>
          </w:tcPr>
          <w:p w14:paraId="233CE6D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6</w:t>
            </w:r>
          </w:p>
        </w:tc>
        <w:tc>
          <w:tcPr>
            <w:tcW w:w="682" w:type="pct"/>
            <w:vAlign w:val="center"/>
          </w:tcPr>
          <w:p w14:paraId="3883160A">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rPr>
            </w:pPr>
            <w:r>
              <w:rPr>
                <w:rFonts w:hint="eastAsia" w:ascii="仿宋_GB2312" w:hAnsi="仿宋_GB2312" w:eastAsia="仿宋_GB2312" w:cs="仿宋_GB2312"/>
                <w:b w:val="0"/>
                <w:bCs w:val="0"/>
                <w:color w:val="auto"/>
                <w:spacing w:val="-1"/>
                <w:sz w:val="21"/>
                <w:szCs w:val="21"/>
                <w:highlight w:val="none"/>
              </w:rPr>
              <w:t>应急交通设施</w:t>
            </w:r>
          </w:p>
        </w:tc>
        <w:tc>
          <w:tcPr>
            <w:tcW w:w="1447" w:type="pct"/>
            <w:vAlign w:val="center"/>
          </w:tcPr>
          <w:p w14:paraId="7778CFA7">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lang w:eastAsia="zh-CN"/>
              </w:rPr>
            </w:pPr>
            <w:r>
              <w:rPr>
                <w:rFonts w:hint="eastAsia" w:ascii="仿宋_GB2312" w:hAnsi="仿宋_GB2312" w:eastAsia="仿宋_GB2312" w:cs="仿宋_GB2312"/>
                <w:b w:val="0"/>
                <w:bCs w:val="0"/>
                <w:color w:val="auto"/>
                <w:spacing w:val="-1"/>
                <w:sz w:val="21"/>
                <w:szCs w:val="21"/>
                <w:highlight w:val="none"/>
              </w:rPr>
              <w:t>救灾干道</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市级应急交通节点</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火车站、机场、港口</w:t>
            </w:r>
            <w:r>
              <w:rPr>
                <w:rFonts w:hint="eastAsia" w:ascii="仿宋_GB2312" w:hAnsi="仿宋_GB2312" w:eastAsia="仿宋_GB2312" w:cs="仿宋_GB2312"/>
                <w:b w:val="0"/>
                <w:bCs w:val="0"/>
                <w:color w:val="auto"/>
                <w:spacing w:val="-1"/>
                <w:sz w:val="21"/>
                <w:szCs w:val="21"/>
                <w:highlight w:val="none"/>
                <w:lang w:eastAsia="zh-CN"/>
              </w:rPr>
              <w:t>）</w:t>
            </w:r>
          </w:p>
        </w:tc>
        <w:tc>
          <w:tcPr>
            <w:tcW w:w="1377" w:type="pct"/>
            <w:vAlign w:val="center"/>
          </w:tcPr>
          <w:p w14:paraId="2F0A3A35">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lang w:eastAsia="zh-CN"/>
              </w:rPr>
            </w:pPr>
            <w:r>
              <w:rPr>
                <w:rFonts w:hint="eastAsia" w:ascii="仿宋_GB2312" w:hAnsi="仿宋_GB2312" w:eastAsia="仿宋_GB2312" w:cs="仿宋_GB2312"/>
                <w:b w:val="0"/>
                <w:bCs w:val="0"/>
                <w:color w:val="auto"/>
                <w:spacing w:val="-1"/>
                <w:sz w:val="21"/>
                <w:szCs w:val="21"/>
                <w:highlight w:val="none"/>
              </w:rPr>
              <w:t>疏散主通道</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区级应急交通节点</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直升机起降点、水上救援点</w:t>
            </w:r>
            <w:r>
              <w:rPr>
                <w:rFonts w:hint="eastAsia" w:ascii="仿宋_GB2312" w:hAnsi="仿宋_GB2312" w:eastAsia="仿宋_GB2312" w:cs="仿宋_GB2312"/>
                <w:b w:val="0"/>
                <w:bCs w:val="0"/>
                <w:color w:val="auto"/>
                <w:spacing w:val="-1"/>
                <w:sz w:val="21"/>
                <w:szCs w:val="21"/>
                <w:highlight w:val="none"/>
                <w:lang w:eastAsia="zh-CN"/>
              </w:rPr>
              <w:t>）</w:t>
            </w:r>
          </w:p>
        </w:tc>
        <w:tc>
          <w:tcPr>
            <w:tcW w:w="1109" w:type="pct"/>
            <w:vAlign w:val="center"/>
          </w:tcPr>
          <w:p w14:paraId="238A3861">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color w:val="auto"/>
                <w:spacing w:val="-1"/>
                <w:sz w:val="21"/>
                <w:szCs w:val="21"/>
                <w:highlight w:val="none"/>
              </w:rPr>
            </w:pPr>
            <w:r>
              <w:rPr>
                <w:rFonts w:hint="eastAsia" w:ascii="仿宋_GB2312" w:hAnsi="仿宋_GB2312" w:eastAsia="仿宋_GB2312" w:cs="仿宋_GB2312"/>
                <w:b w:val="0"/>
                <w:bCs w:val="0"/>
                <w:color w:val="auto"/>
                <w:spacing w:val="-1"/>
                <w:sz w:val="21"/>
                <w:szCs w:val="21"/>
                <w:highlight w:val="none"/>
              </w:rPr>
              <w:t>疏散次通道</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一般疏散</w:t>
            </w:r>
            <w:r>
              <w:rPr>
                <w:rFonts w:hint="eastAsia" w:ascii="仿宋_GB2312" w:hAnsi="仿宋_GB2312" w:eastAsia="仿宋_GB2312" w:cs="仿宋_GB2312"/>
                <w:b w:val="0"/>
                <w:bCs w:val="0"/>
                <w:color w:val="auto"/>
                <w:spacing w:val="-1"/>
                <w:sz w:val="21"/>
                <w:szCs w:val="21"/>
                <w:highlight w:val="none"/>
                <w:lang w:eastAsia="zh-CN"/>
              </w:rPr>
              <w:t>、</w:t>
            </w:r>
            <w:r>
              <w:rPr>
                <w:rFonts w:hint="eastAsia" w:ascii="仿宋_GB2312" w:hAnsi="仿宋_GB2312" w:eastAsia="仿宋_GB2312" w:cs="仿宋_GB2312"/>
                <w:b w:val="0"/>
                <w:bCs w:val="0"/>
                <w:color w:val="auto"/>
                <w:spacing w:val="-1"/>
                <w:sz w:val="21"/>
                <w:szCs w:val="21"/>
                <w:highlight w:val="none"/>
              </w:rPr>
              <w:t>救援通道</w:t>
            </w:r>
          </w:p>
        </w:tc>
      </w:tr>
    </w:tbl>
    <w:p w14:paraId="417278E4">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20" w:name="_Toc9908"/>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十四</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战略预留应急用地</w:t>
      </w:r>
      <w:bookmarkEnd w:id="20"/>
    </w:p>
    <w:p w14:paraId="5CEB2672">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pacing w:val="-20"/>
          <w:sz w:val="32"/>
          <w:szCs w:val="32"/>
          <w:highlight w:val="none"/>
        </w:rPr>
      </w:pPr>
      <w:r>
        <w:rPr>
          <w:rFonts w:hint="eastAsia" w:ascii="仿宋_GB2312" w:hAnsi="仿宋_GB2312" w:eastAsia="仿宋_GB2312" w:cs="仿宋_GB2312"/>
          <w:color w:val="auto"/>
          <w:sz w:val="32"/>
          <w:szCs w:val="32"/>
          <w:highlight w:val="none"/>
        </w:rPr>
        <w:t>战略预留应急用地</w:t>
      </w:r>
      <w:r>
        <w:rPr>
          <w:rFonts w:hint="eastAsia" w:ascii="仿宋_GB2312" w:hAnsi="仿宋_GB2312" w:eastAsia="仿宋_GB2312" w:cs="仿宋_GB2312"/>
          <w:color w:val="auto"/>
          <w:sz w:val="32"/>
          <w:szCs w:val="32"/>
          <w:highlight w:val="none"/>
          <w:lang w:val="en-US" w:eastAsia="zh-CN"/>
        </w:rPr>
        <w:t>可</w:t>
      </w:r>
      <w:r>
        <w:rPr>
          <w:rFonts w:hint="eastAsia" w:ascii="仿宋_GB2312" w:hAnsi="仿宋_GB2312" w:eastAsia="仿宋_GB2312" w:cs="仿宋_GB2312"/>
          <w:color w:val="auto"/>
          <w:sz w:val="32"/>
          <w:szCs w:val="32"/>
          <w:highlight w:val="none"/>
        </w:rPr>
        <w:t>作为城市安全发展的弹性空间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可用作临时应急指挥中心等应急设施的建设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或承担救援设备部署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救援队伍驻扎等功能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pacing w:val="-20"/>
          <w:sz w:val="32"/>
          <w:szCs w:val="32"/>
          <w:highlight w:val="none"/>
          <w:lang w:val="en-US" w:eastAsia="zh-CN"/>
        </w:rPr>
        <w:t>本区暂未规划</w:t>
      </w:r>
      <w:r>
        <w:rPr>
          <w:rFonts w:hint="eastAsia" w:ascii="仿宋_GB2312" w:hAnsi="仿宋_GB2312" w:eastAsia="仿宋_GB2312" w:cs="仿宋_GB2312"/>
          <w:color w:val="auto"/>
          <w:spacing w:val="-20"/>
          <w:sz w:val="32"/>
          <w:szCs w:val="32"/>
          <w:highlight w:val="none"/>
        </w:rPr>
        <w:t>战略预留应急用地</w:t>
      </w:r>
      <w:r>
        <w:rPr>
          <w:rFonts w:hint="eastAsia" w:ascii="仿宋_GB2312" w:hAnsi="仿宋_GB2312" w:eastAsia="仿宋_GB2312" w:cs="仿宋_GB2312"/>
          <w:color w:val="auto"/>
          <w:spacing w:val="-20"/>
          <w:sz w:val="32"/>
          <w:szCs w:val="32"/>
          <w:highlight w:val="none"/>
          <w:lang w:eastAsia="zh-CN"/>
        </w:rPr>
        <w:t>。</w:t>
      </w:r>
      <w:bookmarkStart w:id="21" w:name="_Toc26873"/>
    </w:p>
    <w:p w14:paraId="2EF93AD4">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十五</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选址布局和建设要求</w:t>
      </w:r>
      <w:bookmarkEnd w:id="21"/>
    </w:p>
    <w:p w14:paraId="2AF9714B">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应急空间</w:t>
      </w:r>
      <w:r>
        <w:rPr>
          <w:rFonts w:hint="eastAsia" w:ascii="仿宋_GB2312" w:hAnsi="仿宋_GB2312" w:eastAsia="仿宋_GB2312" w:cs="仿宋_GB2312"/>
          <w:color w:val="auto"/>
          <w:sz w:val="32"/>
          <w:szCs w:val="32"/>
          <w:highlight w:val="none"/>
        </w:rPr>
        <w:t>选址应坚持安全第一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避让地震断裂带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水库泄洪区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蓄滞洪区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地质灾害隐患点等自然灾害高风险区和架空电力线路高压走廊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建筑物垮塌影响范围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远离重大危险源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次高压以上燃气管道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成品油输送管道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大型油气及其他危险品仓储区</w:t>
      </w:r>
      <w:r>
        <w:rPr>
          <w:rFonts w:hint="eastAsia" w:ascii="仿宋_GB2312" w:hAnsi="仿宋_GB2312" w:eastAsia="仿宋_GB2312" w:cs="仿宋_GB2312"/>
          <w:color w:val="auto"/>
          <w:sz w:val="32"/>
          <w:szCs w:val="32"/>
          <w:highlight w:val="none"/>
          <w:lang w:eastAsia="zh-CN"/>
        </w:rPr>
        <w:t>。应急空间</w:t>
      </w:r>
      <w:r>
        <w:rPr>
          <w:rFonts w:hint="eastAsia" w:ascii="仿宋_GB2312" w:hAnsi="仿宋_GB2312" w:eastAsia="仿宋_GB2312" w:cs="仿宋_GB2312"/>
          <w:color w:val="auto"/>
          <w:sz w:val="32"/>
          <w:szCs w:val="32"/>
          <w:highlight w:val="none"/>
        </w:rPr>
        <w:t>布局应考</w:t>
      </w:r>
      <w:bookmarkStart w:id="106" w:name="_GoBack"/>
      <w:bookmarkEnd w:id="106"/>
      <w:r>
        <w:rPr>
          <w:rFonts w:hint="eastAsia" w:ascii="仿宋_GB2312" w:hAnsi="仿宋_GB2312" w:eastAsia="仿宋_GB2312" w:cs="仿宋_GB2312"/>
          <w:color w:val="auto"/>
          <w:sz w:val="32"/>
          <w:szCs w:val="32"/>
          <w:highlight w:val="none"/>
        </w:rPr>
        <w:t>虑</w:t>
      </w:r>
      <w:r>
        <w:rPr>
          <w:rFonts w:hint="eastAsia" w:ascii="仿宋_GB2312" w:hAnsi="仿宋_GB2312" w:eastAsia="仿宋_GB2312" w:cs="仿宋_GB2312"/>
          <w:color w:val="auto"/>
          <w:sz w:val="32"/>
          <w:szCs w:val="32"/>
          <w:highlight w:val="none"/>
          <w:lang w:val="en-US" w:eastAsia="zh-CN"/>
        </w:rPr>
        <w:t>常住人口和未来人口变化趋势、</w:t>
      </w:r>
      <w:r>
        <w:rPr>
          <w:rFonts w:hint="eastAsia" w:ascii="仿宋_GB2312" w:hAnsi="仿宋_GB2312" w:eastAsia="仿宋_GB2312" w:cs="仿宋_GB2312"/>
          <w:color w:val="auto"/>
          <w:sz w:val="32"/>
          <w:szCs w:val="32"/>
          <w:highlight w:val="none"/>
        </w:rPr>
        <w:t>人口规模和密度分布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按照服务半径进行均衡布局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满足服务范围内的应急疏散救援需求</w:t>
      </w:r>
      <w:r>
        <w:rPr>
          <w:rFonts w:hint="eastAsia" w:ascii="仿宋_GB2312" w:hAnsi="仿宋_GB2312" w:eastAsia="仿宋_GB2312" w:cs="仿宋_GB2312"/>
          <w:color w:val="auto"/>
          <w:sz w:val="32"/>
          <w:szCs w:val="32"/>
          <w:highlight w:val="none"/>
          <w:lang w:eastAsia="zh-CN"/>
        </w:rPr>
        <w:t>。应急避难场所、</w:t>
      </w:r>
      <w:r>
        <w:rPr>
          <w:rFonts w:hint="eastAsia" w:ascii="仿宋_GB2312" w:hAnsi="仿宋_GB2312" w:eastAsia="仿宋_GB2312" w:cs="仿宋_GB2312"/>
          <w:color w:val="auto"/>
          <w:sz w:val="32"/>
          <w:szCs w:val="32"/>
          <w:highlight w:val="none"/>
        </w:rPr>
        <w:t>医院等应急转换设施选址优先考虑公园绿地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政府社团用地等公共设施资源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以便于管理和及时启用</w:t>
      </w:r>
      <w:r>
        <w:rPr>
          <w:rFonts w:hint="eastAsia" w:ascii="仿宋_GB2312" w:hAnsi="仿宋_GB2312" w:eastAsia="仿宋_GB2312" w:cs="仿宋_GB2312"/>
          <w:color w:val="auto"/>
          <w:sz w:val="32"/>
          <w:szCs w:val="32"/>
          <w:highlight w:val="none"/>
          <w:lang w:eastAsia="zh-CN"/>
        </w:rPr>
        <w:t>。</w:t>
      </w:r>
    </w:p>
    <w:p w14:paraId="6C35BDC0">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应急空间</w:t>
      </w:r>
      <w:r>
        <w:rPr>
          <w:rFonts w:hint="eastAsia" w:ascii="仿宋_GB2312" w:hAnsi="仿宋_GB2312" w:eastAsia="仿宋_GB2312" w:cs="仿宋_GB2312"/>
          <w:color w:val="auto"/>
          <w:sz w:val="32"/>
          <w:szCs w:val="32"/>
          <w:highlight w:val="none"/>
        </w:rPr>
        <w:t>建设应符合国家的灾害设防要求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采用增强抗灾能力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冗余设置或多种保障方式以满足应急功能保障性能要求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新建设施宜采取增强抗灾能力的形式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按设定防御标准确定其抗灾设防标准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位于防灾适宜性差地段的设施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其所采取的防灾措施应能满足防御或适应设定最大灾害效应场地破坏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或影响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的要求</w:t>
      </w:r>
      <w:r>
        <w:rPr>
          <w:rFonts w:hint="eastAsia" w:ascii="仿宋_GB2312" w:hAnsi="仿宋_GB2312" w:eastAsia="仿宋_GB2312" w:cs="仿宋_GB2312"/>
          <w:color w:val="auto"/>
          <w:sz w:val="32"/>
          <w:szCs w:val="32"/>
          <w:highlight w:val="none"/>
          <w:lang w:eastAsia="zh-CN"/>
        </w:rPr>
        <w:t>。应急空间</w:t>
      </w:r>
      <w:r>
        <w:rPr>
          <w:rFonts w:hint="eastAsia" w:ascii="仿宋_GB2312" w:hAnsi="仿宋_GB2312" w:eastAsia="仿宋_GB2312" w:cs="仿宋_GB2312"/>
          <w:color w:val="auto"/>
          <w:sz w:val="32"/>
          <w:szCs w:val="32"/>
          <w:highlight w:val="none"/>
        </w:rPr>
        <w:t>建设应集约节约用地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高标准高水平设计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适应</w:t>
      </w:r>
      <w:r>
        <w:rPr>
          <w:rFonts w:hint="eastAsia" w:ascii="仿宋_GB2312" w:hAnsi="仿宋_GB2312" w:eastAsia="仿宋_GB2312" w:cs="仿宋_GB2312"/>
          <w:color w:val="auto"/>
          <w:sz w:val="32"/>
          <w:szCs w:val="32"/>
          <w:highlight w:val="none"/>
          <w:lang w:eastAsia="zh-CN"/>
        </w:rPr>
        <w:t>花都</w:t>
      </w:r>
      <w:r>
        <w:rPr>
          <w:rFonts w:hint="eastAsia" w:ascii="仿宋_GB2312" w:hAnsi="仿宋_GB2312" w:eastAsia="仿宋_GB2312" w:cs="仿宋_GB2312"/>
          <w:color w:val="auto"/>
          <w:sz w:val="32"/>
          <w:szCs w:val="32"/>
          <w:highlight w:val="none"/>
        </w:rPr>
        <w:t>新发展阶段的高质量发展需要</w:t>
      </w:r>
      <w:r>
        <w:rPr>
          <w:rFonts w:hint="eastAsia" w:ascii="仿宋_GB2312" w:hAnsi="仿宋_GB2312" w:eastAsia="仿宋_GB2312" w:cs="仿宋_GB2312"/>
          <w:color w:val="auto"/>
          <w:sz w:val="32"/>
          <w:szCs w:val="32"/>
          <w:highlight w:val="none"/>
          <w:lang w:eastAsia="zh-CN"/>
        </w:rPr>
        <w:t>。</w:t>
      </w:r>
    </w:p>
    <w:p w14:paraId="6C943B5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sectPr>
          <w:footerReference r:id="rId8" w:type="default"/>
          <w:pgSz w:w="11905" w:h="16838"/>
          <w:pgMar w:top="1429" w:right="1638" w:bottom="1440" w:left="1786" w:header="1134" w:footer="1247" w:gutter="0"/>
          <w:pgBorders>
            <w:top w:val="none" w:sz="0" w:space="0"/>
            <w:left w:val="none" w:sz="0" w:space="0"/>
            <w:bottom w:val="none" w:sz="0" w:space="0"/>
            <w:right w:val="none" w:sz="0" w:space="0"/>
          </w:pgBorders>
          <w:pgNumType w:fmt="decimal"/>
          <w:cols w:space="0" w:num="1"/>
          <w:rtlGutter w:val="0"/>
          <w:docGrid w:linePitch="0" w:charSpace="0"/>
        </w:sectPr>
      </w:pPr>
    </w:p>
    <w:p w14:paraId="76CC039B">
      <w:pPr>
        <w:pStyle w:val="3"/>
        <w:pageBreakBefore w:val="0"/>
        <w:widowControl/>
        <w:numPr>
          <w:ilvl w:val="0"/>
          <w:numId w:val="3"/>
        </w:numPr>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b w:val="0"/>
          <w:bCs/>
          <w:color w:val="auto"/>
          <w:sz w:val="32"/>
          <w:szCs w:val="32"/>
          <w:highlight w:val="none"/>
          <w:lang w:eastAsia="zh-CN"/>
        </w:rPr>
      </w:pPr>
      <w:bookmarkStart w:id="22" w:name="_Toc10010"/>
      <w:r>
        <w:rPr>
          <w:rFonts w:hint="eastAsia" w:ascii="黑体" w:hAnsi="黑体" w:eastAsia="黑体" w:cs="黑体"/>
          <w:b w:val="0"/>
          <w:bCs/>
          <w:color w:val="auto"/>
          <w:sz w:val="32"/>
          <w:szCs w:val="32"/>
          <w:highlight w:val="none"/>
        </w:rPr>
        <w:t xml:space="preserve"> </w:t>
      </w:r>
      <w:bookmarkEnd w:id="22"/>
      <w:r>
        <w:rPr>
          <w:rFonts w:hint="eastAsia" w:ascii="黑体" w:hAnsi="黑体" w:eastAsia="黑体" w:cs="黑体"/>
          <w:b w:val="0"/>
          <w:bCs/>
          <w:color w:val="auto"/>
          <w:sz w:val="32"/>
          <w:szCs w:val="32"/>
          <w:highlight w:val="none"/>
          <w:lang w:eastAsia="zh-CN"/>
        </w:rPr>
        <w:t>应急避难场所</w:t>
      </w:r>
    </w:p>
    <w:p w14:paraId="4B046963">
      <w:pPr>
        <w:numPr>
          <w:ilvl w:val="0"/>
          <w:numId w:val="0"/>
        </w:numPr>
        <w:rPr>
          <w:rFonts w:hint="eastAsia"/>
          <w:color w:val="auto"/>
          <w:highlight w:val="none"/>
          <w:lang w:eastAsia="zh-CN"/>
        </w:rPr>
      </w:pPr>
    </w:p>
    <w:p w14:paraId="12271E48">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23" w:name="_Toc24347"/>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十六</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应急避难场所</w:t>
      </w:r>
      <w:r>
        <w:rPr>
          <w:rFonts w:hint="eastAsia" w:ascii="黑体" w:hAnsi="黑体" w:eastAsia="黑体" w:cs="黑体"/>
          <w:b w:val="0"/>
          <w:bCs w:val="0"/>
          <w:color w:val="auto"/>
          <w:sz w:val="32"/>
          <w:szCs w:val="32"/>
          <w:highlight w:val="none"/>
        </w:rPr>
        <w:t>体系</w:t>
      </w:r>
      <w:bookmarkEnd w:id="23"/>
    </w:p>
    <w:p w14:paraId="2296EE9D">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综合考虑</w:t>
      </w:r>
      <w:r>
        <w:rPr>
          <w:rFonts w:hint="eastAsia" w:ascii="仿宋_GB2312" w:hAnsi="仿宋_GB2312" w:eastAsia="仿宋_GB2312" w:cs="仿宋_GB2312"/>
          <w:color w:val="auto"/>
          <w:sz w:val="32"/>
          <w:szCs w:val="32"/>
          <w:highlight w:val="none"/>
          <w:lang w:eastAsia="zh-CN"/>
        </w:rPr>
        <w:t>应急避难场所</w:t>
      </w:r>
      <w:r>
        <w:rPr>
          <w:rFonts w:hint="eastAsia" w:ascii="仿宋_GB2312" w:hAnsi="仿宋_GB2312" w:eastAsia="仿宋_GB2312" w:cs="仿宋_GB2312"/>
          <w:color w:val="auto"/>
          <w:sz w:val="32"/>
          <w:szCs w:val="32"/>
          <w:highlight w:val="none"/>
        </w:rPr>
        <w:t>相关规范要求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结合</w:t>
      </w:r>
      <w:r>
        <w:rPr>
          <w:rFonts w:hint="eastAsia" w:ascii="仿宋_GB2312" w:hAnsi="仿宋_GB2312" w:eastAsia="仿宋_GB2312" w:cs="仿宋_GB2312"/>
          <w:color w:val="auto"/>
          <w:sz w:val="32"/>
          <w:szCs w:val="32"/>
          <w:highlight w:val="none"/>
          <w:lang w:eastAsia="zh-CN"/>
        </w:rPr>
        <w:t>花都</w:t>
      </w:r>
      <w:r>
        <w:rPr>
          <w:rFonts w:hint="eastAsia" w:ascii="仿宋_GB2312" w:hAnsi="仿宋_GB2312" w:eastAsia="仿宋_GB2312" w:cs="仿宋_GB2312"/>
          <w:color w:val="auto"/>
          <w:sz w:val="32"/>
          <w:szCs w:val="32"/>
          <w:highlight w:val="none"/>
        </w:rPr>
        <w:t>面临的灾害风险及其</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特点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以多灾种综合应对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多资源综合利用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多功能综合配置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多人群综合适用为原则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构建综合性</w:t>
      </w:r>
      <w:r>
        <w:rPr>
          <w:rFonts w:hint="eastAsia" w:ascii="仿宋_GB2312" w:hAnsi="仿宋_GB2312" w:eastAsia="仿宋_GB2312" w:cs="仿宋_GB2312"/>
          <w:color w:val="auto"/>
          <w:sz w:val="32"/>
          <w:szCs w:val="32"/>
          <w:highlight w:val="none"/>
          <w:lang w:eastAsia="zh-CN"/>
        </w:rPr>
        <w:t>应急避难场所</w:t>
      </w:r>
      <w:r>
        <w:rPr>
          <w:rFonts w:hint="eastAsia" w:ascii="仿宋_GB2312" w:hAnsi="仿宋_GB2312" w:eastAsia="仿宋_GB2312" w:cs="仿宋_GB2312"/>
          <w:color w:val="auto"/>
          <w:sz w:val="32"/>
          <w:szCs w:val="32"/>
          <w:highlight w:val="none"/>
        </w:rPr>
        <w:t>体系</w:t>
      </w:r>
      <w:r>
        <w:rPr>
          <w:rFonts w:hint="eastAsia" w:ascii="仿宋_GB2312" w:hAnsi="仿宋_GB2312" w:eastAsia="仿宋_GB2312" w:cs="仿宋_GB2312"/>
          <w:color w:val="auto"/>
          <w:sz w:val="32"/>
          <w:szCs w:val="32"/>
          <w:highlight w:val="none"/>
          <w:lang w:eastAsia="zh-CN"/>
        </w:rPr>
        <w:t>。</w:t>
      </w:r>
    </w:p>
    <w:p w14:paraId="50179E54">
      <w:pPr>
        <w:pStyle w:val="2"/>
        <w:pageBreakBefore w:val="0"/>
        <w:widowControl/>
        <w:numPr>
          <w:ilvl w:val="0"/>
          <w:numId w:val="4"/>
        </w:numPr>
        <w:kinsoku w:val="0"/>
        <w:wordWrap/>
        <w:overflowPunct/>
        <w:topLinePunct w:val="0"/>
        <w:autoSpaceDE w:val="0"/>
        <w:autoSpaceDN w:val="0"/>
        <w:bidi w:val="0"/>
        <w:adjustRightInd w:val="0"/>
        <w:snapToGrid w:val="0"/>
        <w:spacing w:line="560" w:lineRule="exact"/>
        <w:ind w:firstLine="640"/>
        <w:textAlignment w:val="baseline"/>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分类原则</w:t>
      </w:r>
    </w:p>
    <w:p w14:paraId="132B41BD">
      <w:pPr>
        <w:pStyle w:val="2"/>
        <w:pageBreakBefore w:val="0"/>
        <w:widowControl/>
        <w:numPr>
          <w:ilvl w:val="-1"/>
          <w:numId w:val="0"/>
        </w:numPr>
        <w:kinsoku w:val="0"/>
        <w:wordWrap/>
        <w:overflowPunct/>
        <w:topLinePunct w:val="0"/>
        <w:autoSpaceDE w:val="0"/>
        <w:autoSpaceDN w:val="0"/>
        <w:bidi w:val="0"/>
        <w:adjustRightInd w:val="0"/>
        <w:snapToGrid w:val="0"/>
        <w:spacing w:line="560" w:lineRule="exact"/>
        <w:ind w:firstLine="64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场所应按与</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需求相适应的原则，依据</w:t>
      </w:r>
      <w:r>
        <w:rPr>
          <w:rFonts w:hint="eastAsia" w:ascii="仿宋_GB2312" w:hAnsi="仿宋_GB2312" w:eastAsia="仿宋_GB2312" w:cs="仿宋_GB2312"/>
          <w:color w:val="auto"/>
          <w:sz w:val="32"/>
          <w:szCs w:val="32"/>
          <w:highlight w:val="none"/>
          <w:lang w:val="en-US" w:eastAsia="zh-CN"/>
        </w:rPr>
        <w:t>技术指标及功能属性、建筑与场地空间类别、总体功能定位和特定功能需要</w:t>
      </w:r>
      <w:r>
        <w:rPr>
          <w:rFonts w:hint="eastAsia" w:ascii="仿宋_GB2312" w:hAnsi="仿宋_GB2312" w:eastAsia="仿宋_GB2312" w:cs="仿宋_GB2312"/>
          <w:color w:val="auto"/>
          <w:sz w:val="32"/>
          <w:szCs w:val="32"/>
          <w:highlight w:val="none"/>
        </w:rPr>
        <w:t>进行分类配置</w:t>
      </w:r>
      <w:r>
        <w:rPr>
          <w:rFonts w:hint="eastAsia" w:ascii="仿宋_GB2312" w:hAnsi="仿宋_GB2312" w:eastAsia="仿宋_GB2312" w:cs="仿宋_GB2312"/>
          <w:color w:val="auto"/>
          <w:sz w:val="32"/>
          <w:szCs w:val="32"/>
          <w:highlight w:val="none"/>
          <w:lang w:eastAsia="zh-CN"/>
        </w:rPr>
        <w:t>。</w:t>
      </w:r>
    </w:p>
    <w:p w14:paraId="5325DA8B">
      <w:pPr>
        <w:pStyle w:val="2"/>
        <w:pageBreakBefore w:val="0"/>
        <w:widowControl/>
        <w:numPr>
          <w:ilvl w:val="-1"/>
          <w:numId w:val="0"/>
        </w:numPr>
        <w:kinsoku w:val="0"/>
        <w:wordWrap/>
        <w:overflowPunct/>
        <w:topLinePunct w:val="0"/>
        <w:autoSpaceDE w:val="0"/>
        <w:autoSpaceDN w:val="0"/>
        <w:bidi w:val="0"/>
        <w:adjustRightInd w:val="0"/>
        <w:snapToGrid w:val="0"/>
        <w:spacing w:line="560" w:lineRule="exact"/>
        <w:ind w:firstLine="640"/>
        <w:textAlignment w:val="baseline"/>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二、分类体系</w:t>
      </w:r>
    </w:p>
    <w:p w14:paraId="43DC794A">
      <w:pPr>
        <w:pStyle w:val="2"/>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（一）按技术指标及功能属性（三级嵌套体系）</w:t>
      </w:r>
    </w:p>
    <w:p w14:paraId="4863E521">
      <w:pPr>
        <w:pStyle w:val="2"/>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分为中心应急避难场所、固定应急避难场所、紧急应急避难场所三级，各层级避难服务具有嵌套性。</w:t>
      </w:r>
    </w:p>
    <w:p w14:paraId="20B13942">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中心应急避难场所：</w:t>
      </w:r>
      <w:r>
        <w:rPr>
          <w:rFonts w:hint="eastAsia" w:ascii="仿宋_GB2312" w:hAnsi="仿宋_GB2312" w:eastAsia="仿宋_GB2312" w:cs="仿宋_GB2312"/>
          <w:color w:val="auto"/>
          <w:sz w:val="32"/>
          <w:szCs w:val="32"/>
          <w:highlight w:val="none"/>
        </w:rPr>
        <w:t>规模较大、功能较全、承担区域疏散调度和临时救援中心功能的应急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场所，兼顾固定、紧急应急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场所功能，通常供居民</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时间为3天以上，中心应急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场所最长设计开放时间100天。主要为空地、绿地、露天停车场、公园、广场、学校操场、体育场等室外</w:t>
      </w:r>
      <w:r>
        <w:rPr>
          <w:rFonts w:hint="eastAsia" w:ascii="仿宋_GB2312" w:hAnsi="仿宋_GB2312" w:eastAsia="仿宋_GB2312" w:cs="仿宋_GB2312"/>
          <w:color w:val="auto"/>
          <w:sz w:val="32"/>
          <w:szCs w:val="32"/>
          <w:highlight w:val="none"/>
          <w:lang w:val="en-US" w:eastAsia="zh-CN"/>
        </w:rPr>
        <w:t>/室内</w:t>
      </w:r>
      <w:r>
        <w:rPr>
          <w:rFonts w:hint="eastAsia" w:ascii="仿宋_GB2312" w:hAnsi="仿宋_GB2312" w:eastAsia="仿宋_GB2312" w:cs="仿宋_GB2312"/>
          <w:color w:val="auto"/>
          <w:sz w:val="32"/>
          <w:szCs w:val="32"/>
          <w:highlight w:val="none"/>
        </w:rPr>
        <w:t>场地。</w:t>
      </w:r>
    </w:p>
    <w:p w14:paraId="02EC4A37">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固定应急避难场所：</w:t>
      </w:r>
      <w:r>
        <w:rPr>
          <w:rFonts w:hint="default" w:ascii="仿宋_GB2312" w:hAnsi="仿宋_GB2312" w:eastAsia="仿宋_GB2312" w:cs="仿宋_GB2312"/>
          <w:color w:val="auto"/>
          <w:sz w:val="32"/>
          <w:szCs w:val="32"/>
          <w:highlight w:val="none"/>
          <w:lang w:eastAsia="zh-CN"/>
        </w:rPr>
        <w:t>供</w:t>
      </w:r>
      <w:r>
        <w:rPr>
          <w:rFonts w:hint="default" w:ascii="仿宋_GB2312" w:hAnsi="仿宋_GB2312" w:eastAsia="仿宋_GB2312" w:cs="仿宋_GB2312"/>
          <w:color w:val="auto"/>
          <w:sz w:val="32"/>
          <w:szCs w:val="32"/>
          <w:highlight w:val="none"/>
        </w:rPr>
        <w:t>居民较长时间</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rPr>
        <w:t>通常3天以上，短期固定应急</w:t>
      </w:r>
      <w:r>
        <w:rPr>
          <w:rFonts w:hint="eastAsia" w:ascii="仿宋_GB2312" w:hAnsi="仿宋_GB2312" w:eastAsia="仿宋_GB2312" w:cs="仿宋_GB2312"/>
          <w:color w:val="auto"/>
          <w:sz w:val="32"/>
          <w:szCs w:val="32"/>
          <w:highlight w:val="none"/>
          <w:lang w:eastAsia="zh-CN"/>
        </w:rPr>
        <w:t>避难</w:t>
      </w:r>
      <w:r>
        <w:rPr>
          <w:rFonts w:hint="default" w:ascii="仿宋_GB2312" w:hAnsi="仿宋_GB2312" w:eastAsia="仿宋_GB2312" w:cs="仿宋_GB2312"/>
          <w:color w:val="auto"/>
          <w:sz w:val="32"/>
          <w:szCs w:val="32"/>
          <w:highlight w:val="none"/>
        </w:rPr>
        <w:t>场所最长设计开放时间15天，中期固定应急</w:t>
      </w:r>
      <w:r>
        <w:rPr>
          <w:rFonts w:hint="eastAsia" w:ascii="仿宋_GB2312" w:hAnsi="仿宋_GB2312" w:eastAsia="仿宋_GB2312" w:cs="仿宋_GB2312"/>
          <w:color w:val="auto"/>
          <w:sz w:val="32"/>
          <w:szCs w:val="32"/>
          <w:highlight w:val="none"/>
          <w:lang w:eastAsia="zh-CN"/>
        </w:rPr>
        <w:t>避难</w:t>
      </w:r>
      <w:r>
        <w:rPr>
          <w:rFonts w:hint="default" w:ascii="仿宋_GB2312" w:hAnsi="仿宋_GB2312" w:eastAsia="仿宋_GB2312" w:cs="仿宋_GB2312"/>
          <w:color w:val="auto"/>
          <w:sz w:val="32"/>
          <w:szCs w:val="32"/>
          <w:highlight w:val="none"/>
        </w:rPr>
        <w:t>场所最长设计开放时间30天，长期固定应急</w:t>
      </w:r>
      <w:r>
        <w:rPr>
          <w:rFonts w:hint="eastAsia" w:ascii="仿宋_GB2312" w:hAnsi="仿宋_GB2312" w:eastAsia="仿宋_GB2312" w:cs="仿宋_GB2312"/>
          <w:color w:val="auto"/>
          <w:sz w:val="32"/>
          <w:szCs w:val="32"/>
          <w:highlight w:val="none"/>
          <w:lang w:eastAsia="zh-CN"/>
        </w:rPr>
        <w:t>避难</w:t>
      </w:r>
      <w:r>
        <w:rPr>
          <w:rFonts w:hint="default" w:ascii="仿宋_GB2312" w:hAnsi="仿宋_GB2312" w:eastAsia="仿宋_GB2312" w:cs="仿宋_GB2312"/>
          <w:color w:val="auto"/>
          <w:sz w:val="32"/>
          <w:szCs w:val="32"/>
          <w:highlight w:val="none"/>
        </w:rPr>
        <w:t>场所最长设计开放时间100天</w:t>
      </w:r>
      <w:r>
        <w:rPr>
          <w:rFonts w:hint="eastAsia" w:ascii="仿宋_GB2312" w:hAnsi="仿宋_GB2312" w:eastAsia="仿宋_GB2312" w:cs="仿宋_GB2312"/>
          <w:color w:val="auto"/>
          <w:sz w:val="32"/>
          <w:szCs w:val="32"/>
          <w:highlight w:val="none"/>
          <w:lang w:eastAsia="zh-CN"/>
        </w:rPr>
        <w:t>）避难</w:t>
      </w:r>
      <w:r>
        <w:rPr>
          <w:rFonts w:hint="default" w:ascii="仿宋_GB2312" w:hAnsi="仿宋_GB2312" w:eastAsia="仿宋_GB2312" w:cs="仿宋_GB2312"/>
          <w:color w:val="auto"/>
          <w:sz w:val="32"/>
          <w:szCs w:val="32"/>
          <w:highlight w:val="none"/>
        </w:rPr>
        <w:t>和进行集中性救援并具备一定生活保障和指挥功能的场所。</w:t>
      </w:r>
      <w:r>
        <w:rPr>
          <w:rFonts w:hint="eastAsia" w:ascii="仿宋_GB2312" w:hAnsi="仿宋_GB2312" w:eastAsia="仿宋_GB2312" w:cs="仿宋_GB2312"/>
          <w:color w:val="auto"/>
          <w:sz w:val="32"/>
          <w:szCs w:val="32"/>
          <w:highlight w:val="none"/>
        </w:rPr>
        <w:t>主要为按</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要求改造过的较大公园、体育场、绿地、广场、学校操场、综合车场等室外</w:t>
      </w:r>
      <w:r>
        <w:rPr>
          <w:rFonts w:hint="eastAsia" w:ascii="仿宋_GB2312" w:hAnsi="仿宋_GB2312" w:eastAsia="仿宋_GB2312" w:cs="仿宋_GB2312"/>
          <w:color w:val="auto"/>
          <w:sz w:val="32"/>
          <w:szCs w:val="32"/>
          <w:highlight w:val="none"/>
          <w:lang w:val="en-US" w:eastAsia="zh-CN"/>
        </w:rPr>
        <w:t>/室内</w:t>
      </w:r>
      <w:r>
        <w:rPr>
          <w:rFonts w:hint="eastAsia" w:ascii="仿宋_GB2312" w:hAnsi="仿宋_GB2312" w:eastAsia="仿宋_GB2312" w:cs="仿宋_GB2312"/>
          <w:color w:val="auto"/>
          <w:sz w:val="32"/>
          <w:szCs w:val="32"/>
          <w:highlight w:val="none"/>
        </w:rPr>
        <w:t>场地。</w:t>
      </w:r>
      <w:r>
        <w:rPr>
          <w:rFonts w:hint="eastAsia" w:ascii="仿宋_GB2312" w:hAnsi="仿宋_GB2312" w:eastAsia="仿宋_GB2312" w:cs="仿宋_GB2312"/>
          <w:color w:val="auto"/>
          <w:sz w:val="32"/>
          <w:szCs w:val="32"/>
          <w:highlight w:val="none"/>
          <w:lang w:eastAsia="zh-CN"/>
        </w:rPr>
        <w:t>长期避难场所</w:t>
      </w:r>
      <w:r>
        <w:rPr>
          <w:rFonts w:hint="eastAsia" w:ascii="仿宋_GB2312" w:hAnsi="仿宋_GB2312" w:eastAsia="仿宋_GB2312" w:cs="仿宋_GB2312"/>
          <w:color w:val="auto"/>
          <w:sz w:val="32"/>
          <w:szCs w:val="32"/>
          <w:highlight w:val="none"/>
        </w:rPr>
        <w:t>可兼作</w:t>
      </w:r>
      <w:r>
        <w:rPr>
          <w:rFonts w:hint="eastAsia" w:ascii="仿宋_GB2312" w:hAnsi="仿宋_GB2312" w:eastAsia="仿宋_GB2312" w:cs="仿宋_GB2312"/>
          <w:color w:val="auto"/>
          <w:sz w:val="32"/>
          <w:szCs w:val="32"/>
          <w:highlight w:val="none"/>
          <w:lang w:eastAsia="zh-CN"/>
        </w:rPr>
        <w:t>紧急避难场所</w:t>
      </w:r>
      <w:r>
        <w:rPr>
          <w:rFonts w:hint="eastAsia" w:ascii="仿宋_GB2312" w:hAnsi="仿宋_GB2312" w:eastAsia="仿宋_GB2312" w:cs="仿宋_GB2312"/>
          <w:color w:val="auto"/>
          <w:sz w:val="32"/>
          <w:szCs w:val="32"/>
          <w:highlight w:val="none"/>
        </w:rPr>
        <w:t>。</w:t>
      </w:r>
    </w:p>
    <w:p w14:paraId="0C9FD690">
      <w:pPr>
        <w:pStyle w:val="2"/>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仿宋" w:cs="Times New Roman"/>
          <w:color w:val="auto"/>
          <w:sz w:val="28"/>
          <w:szCs w:val="21"/>
          <w:highlight w:val="none"/>
          <w:lang w:val="en-US" w:eastAsia="zh-CN"/>
        </w:rPr>
      </w:pPr>
      <w:r>
        <w:rPr>
          <w:rFonts w:hint="eastAsia" w:ascii="仿宋_GB2312" w:hAnsi="仿宋_GB2312" w:eastAsia="仿宋_GB2312" w:cs="仿宋_GB2312"/>
          <w:color w:val="auto"/>
          <w:sz w:val="32"/>
          <w:szCs w:val="32"/>
          <w:highlight w:val="none"/>
          <w:lang w:val="en-US" w:eastAsia="zh-CN"/>
        </w:rPr>
        <w:t>紧急</w:t>
      </w:r>
      <w:r>
        <w:rPr>
          <w:rFonts w:hint="eastAsia" w:ascii="仿宋_GB2312" w:hAnsi="仿宋_GB2312" w:eastAsia="仿宋_GB2312" w:cs="仿宋_GB2312"/>
          <w:color w:val="auto"/>
          <w:sz w:val="32"/>
          <w:szCs w:val="32"/>
          <w:highlight w:val="none"/>
          <w:lang w:eastAsia="zh-CN"/>
        </w:rPr>
        <w:t>应急避难场所：</w:t>
      </w:r>
      <w:r>
        <w:rPr>
          <w:rFonts w:hint="eastAsia" w:ascii="仿宋_GB2312" w:hAnsi="仿宋_GB2312" w:eastAsia="仿宋_GB2312" w:cs="仿宋_GB2312"/>
          <w:color w:val="auto"/>
          <w:sz w:val="32"/>
          <w:szCs w:val="32"/>
          <w:highlight w:val="none"/>
          <w:lang w:val="en-US" w:eastAsia="zh-CN"/>
        </w:rPr>
        <w:t>供居民就近紧急疏散和临时安置（通常为灾害发生前后3天内，紧急避难场所最长设计开放时间1天，临时紧急避难场所最长设计开放时间3天）并具备基本生活保障、救援及指挥的临时性场所，也是受灾人员集合并转移到固定避难场所的过渡性场所。通常可选择城市内的小公园、小花园、小广场、街头绿地等。紧急应急避难场所主要是做紧急避难，紧急避难阶段能避难1-3天。</w:t>
      </w:r>
    </w:p>
    <w:p w14:paraId="5DC9B937">
      <w:pPr>
        <w:pStyle w:val="2"/>
        <w:pageBreakBefore w:val="0"/>
        <w:widowControl/>
        <w:numPr>
          <w:ilvl w:val="-1"/>
          <w:numId w:val="0"/>
        </w:numPr>
        <w:kinsoku w:val="0"/>
        <w:wordWrap/>
        <w:overflowPunct/>
        <w:topLinePunct w:val="0"/>
        <w:autoSpaceDE w:val="0"/>
        <w:autoSpaceDN w:val="0"/>
        <w:bidi w:val="0"/>
        <w:adjustRightInd w:val="0"/>
        <w:snapToGrid w:val="0"/>
        <w:spacing w:line="560" w:lineRule="exact"/>
        <w:ind w:firstLine="64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（二）按建筑与场地空间类别</w:t>
      </w:r>
    </w:p>
    <w:p w14:paraId="327708A5">
      <w:pPr>
        <w:pStyle w:val="2"/>
        <w:pageBreakBefore w:val="0"/>
        <w:widowControl/>
        <w:numPr>
          <w:ilvl w:val="-1"/>
          <w:numId w:val="0"/>
        </w:numPr>
        <w:kinsoku w:val="0"/>
        <w:wordWrap/>
        <w:overflowPunct/>
        <w:topLinePunct w:val="0"/>
        <w:autoSpaceDE w:val="0"/>
        <w:autoSpaceDN w:val="0"/>
        <w:bidi w:val="0"/>
        <w:adjustRightInd w:val="0"/>
        <w:snapToGrid w:val="0"/>
        <w:spacing w:line="560" w:lineRule="exact"/>
        <w:ind w:firstLine="64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各层级避难场所均涵盖两类空间：室内型（含室内室外兼具型）避难场所；室外型避难场所。</w:t>
      </w:r>
    </w:p>
    <w:p w14:paraId="5C1CB34B">
      <w:pPr>
        <w:pStyle w:val="2"/>
        <w:pageBreakBefore w:val="0"/>
        <w:widowControl/>
        <w:numPr>
          <w:ilvl w:val="-1"/>
          <w:numId w:val="0"/>
        </w:numPr>
        <w:kinsoku w:val="0"/>
        <w:wordWrap/>
        <w:overflowPunct/>
        <w:topLinePunct w:val="0"/>
        <w:autoSpaceDE w:val="0"/>
        <w:autoSpaceDN w:val="0"/>
        <w:bidi w:val="0"/>
        <w:adjustRightInd w:val="0"/>
        <w:snapToGrid w:val="0"/>
        <w:spacing w:line="560" w:lineRule="exact"/>
        <w:ind w:firstLine="64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（三）按总体功能定位</w:t>
      </w:r>
    </w:p>
    <w:p w14:paraId="1570BD64">
      <w:pPr>
        <w:pStyle w:val="2"/>
        <w:pageBreakBefore w:val="0"/>
        <w:widowControl/>
        <w:numPr>
          <w:ilvl w:val="-1"/>
          <w:numId w:val="0"/>
        </w:numPr>
        <w:kinsoku w:val="0"/>
        <w:wordWrap/>
        <w:overflowPunct/>
        <w:topLinePunct w:val="0"/>
        <w:autoSpaceDE w:val="0"/>
        <w:autoSpaceDN w:val="0"/>
        <w:bidi w:val="0"/>
        <w:adjustRightInd w:val="0"/>
        <w:snapToGrid w:val="0"/>
        <w:spacing w:line="560" w:lineRule="exact"/>
        <w:ind w:firstLine="64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长期（固定）应急避难场所属于综合性避难场所；</w:t>
      </w:r>
    </w:p>
    <w:p w14:paraId="7FB7AFEE">
      <w:pPr>
        <w:pStyle w:val="2"/>
        <w:pageBreakBefore w:val="0"/>
        <w:widowControl/>
        <w:numPr>
          <w:ilvl w:val="-1"/>
          <w:numId w:val="0"/>
        </w:numPr>
        <w:kinsoku w:val="0"/>
        <w:wordWrap/>
        <w:overflowPunct/>
        <w:topLinePunct w:val="0"/>
        <w:autoSpaceDE w:val="0"/>
        <w:autoSpaceDN w:val="0"/>
        <w:bidi w:val="0"/>
        <w:adjustRightInd w:val="0"/>
        <w:snapToGrid w:val="0"/>
        <w:spacing w:line="560" w:lineRule="exact"/>
        <w:ind w:firstLine="64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短期（固定）、紧急应急避难场所可根据功能覆盖范围，分为综合性或单一性避难场所。</w:t>
      </w:r>
    </w:p>
    <w:p w14:paraId="103579F6">
      <w:pPr>
        <w:pStyle w:val="2"/>
        <w:pageBreakBefore w:val="0"/>
        <w:widowControl/>
        <w:numPr>
          <w:ilvl w:val="-1"/>
          <w:numId w:val="0"/>
        </w:numPr>
        <w:kinsoku w:val="0"/>
        <w:wordWrap/>
        <w:overflowPunct/>
        <w:topLinePunct w:val="0"/>
        <w:autoSpaceDE w:val="0"/>
        <w:autoSpaceDN w:val="0"/>
        <w:bidi w:val="0"/>
        <w:adjustRightInd w:val="0"/>
        <w:snapToGrid w:val="0"/>
        <w:spacing w:line="560" w:lineRule="exact"/>
        <w:ind w:firstLine="64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（四）按特定功能需要</w:t>
      </w:r>
    </w:p>
    <w:p w14:paraId="72875516">
      <w:pPr>
        <w:pStyle w:val="2"/>
        <w:pageBreakBefore w:val="0"/>
        <w:widowControl/>
        <w:numPr>
          <w:ilvl w:val="-1"/>
          <w:numId w:val="0"/>
        </w:numPr>
        <w:kinsoku w:val="0"/>
        <w:wordWrap/>
        <w:overflowPunct/>
        <w:topLinePunct w:val="0"/>
        <w:autoSpaceDE w:val="0"/>
        <w:autoSpaceDN w:val="0"/>
        <w:bidi w:val="0"/>
        <w:adjustRightInd w:val="0"/>
        <w:snapToGrid w:val="0"/>
        <w:spacing w:line="560" w:lineRule="exact"/>
        <w:ind w:firstLine="64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各层级应急避难场所均设置特定群体避难场所或特定避难区，满足特殊人群的避难需求。</w:t>
      </w:r>
    </w:p>
    <w:p w14:paraId="26594412">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24" w:name="_Toc7260"/>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十七</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选址布局原则</w:t>
      </w:r>
      <w:bookmarkEnd w:id="24"/>
    </w:p>
    <w:p w14:paraId="6D0EE4ED">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安全性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符合相关技术规范和第15条的安全要求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作为</w:t>
      </w:r>
      <w:r>
        <w:rPr>
          <w:rFonts w:hint="eastAsia" w:ascii="仿宋_GB2312" w:hAnsi="仿宋_GB2312" w:eastAsia="仿宋_GB2312" w:cs="仿宋_GB2312"/>
          <w:color w:val="auto"/>
          <w:sz w:val="32"/>
          <w:szCs w:val="32"/>
          <w:highlight w:val="none"/>
          <w:lang w:eastAsia="zh-CN"/>
        </w:rPr>
        <w:t>长期避难场所</w:t>
      </w:r>
      <w:r>
        <w:rPr>
          <w:rFonts w:hint="eastAsia" w:ascii="仿宋_GB2312" w:hAnsi="仿宋_GB2312" w:eastAsia="仿宋_GB2312" w:cs="仿宋_GB2312"/>
          <w:color w:val="auto"/>
          <w:sz w:val="32"/>
          <w:szCs w:val="32"/>
          <w:highlight w:val="none"/>
        </w:rPr>
        <w:t>的建筑物应能抵御台风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暴雨等灾害的影响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建筑抗风等级应高于本地风荷载设计标准</w:t>
      </w:r>
      <w:r>
        <w:rPr>
          <w:rFonts w:hint="eastAsia" w:ascii="仿宋_GB2312" w:hAnsi="仿宋_GB2312" w:eastAsia="仿宋_GB2312" w:cs="仿宋_GB2312"/>
          <w:color w:val="auto"/>
          <w:sz w:val="32"/>
          <w:szCs w:val="32"/>
          <w:highlight w:val="none"/>
          <w:lang w:eastAsia="zh-CN"/>
        </w:rPr>
        <w:t>。</w:t>
      </w:r>
    </w:p>
    <w:p w14:paraId="4639D501">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均衡性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中心应急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场所、中长期固定应急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场所、短期固定应急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场所、紧急应急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场所分别按照按10千米、1.5-2.5千米、1千米、0.5千米的服务半径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并结合人口密度分布进行均衡设置、各级</w:t>
      </w:r>
      <w:r>
        <w:rPr>
          <w:rFonts w:hint="eastAsia" w:ascii="仿宋_GB2312" w:hAnsi="仿宋_GB2312" w:eastAsia="仿宋_GB2312" w:cs="仿宋_GB2312"/>
          <w:color w:val="auto"/>
          <w:sz w:val="32"/>
          <w:szCs w:val="32"/>
          <w:highlight w:val="none"/>
          <w:lang w:eastAsia="zh-CN"/>
        </w:rPr>
        <w:t>应急避难场所</w:t>
      </w:r>
      <w:r>
        <w:rPr>
          <w:rFonts w:hint="eastAsia" w:ascii="仿宋_GB2312" w:hAnsi="仿宋_GB2312" w:eastAsia="仿宋_GB2312" w:cs="仿宋_GB2312"/>
          <w:color w:val="auto"/>
          <w:sz w:val="32"/>
          <w:szCs w:val="32"/>
          <w:highlight w:val="none"/>
        </w:rPr>
        <w:t>的布局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数量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规模等应与服务范围内</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人员的</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需求相适应</w:t>
      </w:r>
      <w:r>
        <w:rPr>
          <w:rFonts w:hint="eastAsia" w:ascii="仿宋_GB2312" w:hAnsi="仿宋_GB2312" w:eastAsia="仿宋_GB2312" w:cs="仿宋_GB2312"/>
          <w:color w:val="auto"/>
          <w:sz w:val="32"/>
          <w:szCs w:val="32"/>
          <w:highlight w:val="none"/>
          <w:lang w:eastAsia="zh-CN"/>
        </w:rPr>
        <w:t>。固定应急避难场所（含中心应急避难场所）服务规模不宜低于服务责任区内常住人口的15%，其中长期固定避难场所（含中心应急避难场所）不宜低于5%，短期固定避难场所不宜低于10%。</w:t>
      </w:r>
    </w:p>
    <w:p w14:paraId="3B3B179F">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lang w:eastAsia="zh-CN"/>
        </w:rPr>
        <w:t>可达性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具备较好的交通条件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保证步行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车行的可达性以及救灾物资运输的便利性等、紧急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避险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场所应保证步行可达性</w:t>
      </w:r>
      <w:r>
        <w:rPr>
          <w:rFonts w:hint="eastAsia" w:ascii="仿宋_GB2312" w:hAnsi="仿宋_GB2312" w:eastAsia="仿宋_GB2312" w:cs="仿宋_GB2312"/>
          <w:color w:val="auto"/>
          <w:sz w:val="32"/>
          <w:szCs w:val="32"/>
          <w:highlight w:val="none"/>
          <w:lang w:eastAsia="zh-CN"/>
        </w:rPr>
        <w:t>；长期避难场所</w:t>
      </w:r>
      <w:r>
        <w:rPr>
          <w:rFonts w:hint="eastAsia" w:ascii="仿宋_GB2312" w:hAnsi="仿宋_GB2312" w:eastAsia="仿宋_GB2312" w:cs="仿宋_GB2312"/>
          <w:color w:val="auto"/>
          <w:sz w:val="32"/>
          <w:szCs w:val="32"/>
          <w:highlight w:val="none"/>
        </w:rPr>
        <w:t>应保证步行和车行可达性</w:t>
      </w:r>
      <w:r>
        <w:rPr>
          <w:rFonts w:hint="eastAsia" w:ascii="仿宋_GB2312" w:hAnsi="仿宋_GB2312" w:eastAsia="仿宋_GB2312" w:cs="仿宋_GB2312"/>
          <w:color w:val="auto"/>
          <w:sz w:val="32"/>
          <w:szCs w:val="32"/>
          <w:highlight w:val="none"/>
          <w:lang w:eastAsia="zh-CN"/>
        </w:rPr>
        <w:t>；中心应急避难场所</w:t>
      </w:r>
      <w:r>
        <w:rPr>
          <w:rFonts w:hint="eastAsia" w:ascii="仿宋_GB2312" w:hAnsi="仿宋_GB2312" w:eastAsia="仿宋_GB2312" w:cs="仿宋_GB2312"/>
          <w:color w:val="auto"/>
          <w:sz w:val="32"/>
          <w:szCs w:val="32"/>
          <w:highlight w:val="none"/>
        </w:rPr>
        <w:t>除了保证步行和车行可达性外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还应与城市救灾干道有可靠连接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并与周边</w:t>
      </w:r>
      <w:r>
        <w:rPr>
          <w:rFonts w:hint="eastAsia" w:ascii="仿宋_GB2312" w:hAnsi="仿宋_GB2312" w:eastAsia="仿宋_GB2312" w:cs="仿宋_GB2312"/>
          <w:color w:val="auto"/>
          <w:sz w:val="32"/>
          <w:szCs w:val="32"/>
          <w:highlight w:val="none"/>
          <w:lang w:eastAsia="zh-CN"/>
        </w:rPr>
        <w:t>避难场所</w:t>
      </w:r>
      <w:r>
        <w:rPr>
          <w:rFonts w:hint="eastAsia" w:ascii="仿宋_GB2312" w:hAnsi="仿宋_GB2312" w:eastAsia="仿宋_GB2312" w:cs="仿宋_GB2312"/>
          <w:color w:val="auto"/>
          <w:sz w:val="32"/>
          <w:szCs w:val="32"/>
          <w:highlight w:val="none"/>
        </w:rPr>
        <w:t>有应急通道联系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满足应急指挥和救援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伤员转运和物资运送的需求</w:t>
      </w:r>
      <w:r>
        <w:rPr>
          <w:rFonts w:hint="eastAsia" w:ascii="仿宋_GB2312" w:hAnsi="仿宋_GB2312" w:eastAsia="仿宋_GB2312" w:cs="仿宋_GB2312"/>
          <w:color w:val="auto"/>
          <w:sz w:val="32"/>
          <w:szCs w:val="32"/>
          <w:highlight w:val="none"/>
          <w:lang w:eastAsia="zh-CN"/>
        </w:rPr>
        <w:t>。</w:t>
      </w:r>
    </w:p>
    <w:p w14:paraId="47AB746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9"/>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四、</w:t>
      </w:r>
      <w:r>
        <w:rPr>
          <w:rFonts w:hint="eastAsia" w:ascii="楷体_GB2312" w:hAnsi="楷体_GB2312" w:eastAsia="楷体_GB2312" w:cs="楷体_GB2312"/>
          <w:color w:val="auto"/>
          <w:sz w:val="32"/>
          <w:szCs w:val="32"/>
          <w:highlight w:val="none"/>
          <w:lang w:eastAsia="zh-CN"/>
        </w:rPr>
        <w:t>可操作性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应急</w:t>
      </w:r>
      <w:r>
        <w:rPr>
          <w:rFonts w:hint="eastAsia" w:ascii="仿宋_GB2312" w:hAnsi="仿宋_GB2312" w:eastAsia="仿宋_GB2312" w:cs="仿宋_GB2312"/>
          <w:color w:val="auto"/>
          <w:sz w:val="32"/>
          <w:szCs w:val="32"/>
          <w:highlight w:val="none"/>
          <w:lang w:eastAsia="zh-CN"/>
        </w:rPr>
        <w:t>避难场所</w:t>
      </w:r>
      <w:r>
        <w:rPr>
          <w:rFonts w:hint="eastAsia" w:ascii="仿宋_GB2312" w:hAnsi="仿宋_GB2312" w:eastAsia="仿宋_GB2312" w:cs="仿宋_GB2312"/>
          <w:color w:val="auto"/>
          <w:sz w:val="32"/>
          <w:szCs w:val="32"/>
          <w:highlight w:val="none"/>
        </w:rPr>
        <w:t>均优先选择公园绿地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广场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体育场馆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福利设施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文化设施、学校等政府及其所属部门管理的公共设施资源。</w:t>
      </w:r>
      <w:bookmarkStart w:id="25" w:name="_Toc16257"/>
    </w:p>
    <w:p w14:paraId="1A511EF6">
      <w:pPr>
        <w:pStyle w:val="2"/>
        <w:keepNext w:val="0"/>
        <w:keepLines w:val="0"/>
        <w:pageBreakBefore w:val="0"/>
        <w:widowControl/>
        <w:kinsoku w:val="0"/>
        <w:wordWrap/>
        <w:overflowPunct/>
        <w:topLinePunct w:val="0"/>
        <w:autoSpaceDE/>
        <w:autoSpaceDN/>
        <w:bidi w:val="0"/>
        <w:adjustRightInd w:val="0"/>
        <w:snapToGrid w:val="0"/>
        <w:spacing w:line="560" w:lineRule="exact"/>
        <w:ind w:firstLine="640" w:firstLineChars="200"/>
        <w:textAlignment w:val="baseline"/>
        <w:outlineLvl w:val="1"/>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第</w:t>
      </w:r>
      <w:r>
        <w:rPr>
          <w:rFonts w:hint="eastAsia" w:ascii="黑体" w:hAnsi="黑体" w:eastAsia="黑体" w:cs="黑体"/>
          <w:b w:val="0"/>
          <w:bCs w:val="0"/>
          <w:color w:val="auto"/>
          <w:sz w:val="32"/>
          <w:szCs w:val="32"/>
          <w:highlight w:val="none"/>
          <w:lang w:val="en-US" w:eastAsia="zh-CN"/>
        </w:rPr>
        <w:t>十八</w:t>
      </w:r>
      <w:r>
        <w:rPr>
          <w:rFonts w:hint="eastAsia" w:ascii="黑体" w:hAnsi="黑体" w:eastAsia="黑体" w:cs="黑体"/>
          <w:b w:val="0"/>
          <w:bCs w:val="0"/>
          <w:color w:val="auto"/>
          <w:sz w:val="32"/>
          <w:szCs w:val="32"/>
          <w:highlight w:val="none"/>
          <w:lang w:eastAsia="zh-CN"/>
        </w:rPr>
        <w:t>条</w:t>
      </w:r>
      <w:r>
        <w:rPr>
          <w:rFonts w:hint="eastAsia" w:ascii="黑体" w:hAnsi="黑体" w:eastAsia="黑体" w:cs="黑体"/>
          <w:b w:val="0"/>
          <w:bCs w:val="0"/>
          <w:color w:val="auto"/>
          <w:sz w:val="32"/>
          <w:szCs w:val="32"/>
          <w:highlight w:val="none"/>
          <w:lang w:val="en-US" w:eastAsia="zh-CN"/>
        </w:rPr>
        <w:t xml:space="preserve"> </w:t>
      </w:r>
      <w:bookmarkEnd w:id="25"/>
      <w:r>
        <w:rPr>
          <w:rFonts w:hint="eastAsia" w:ascii="黑体" w:hAnsi="黑体" w:eastAsia="黑体" w:cs="黑体"/>
          <w:b w:val="0"/>
          <w:bCs w:val="0"/>
          <w:color w:val="auto"/>
          <w:sz w:val="32"/>
          <w:szCs w:val="32"/>
          <w:highlight w:val="none"/>
          <w:lang w:eastAsia="zh-CN"/>
        </w:rPr>
        <w:t>中心应急避难场所布局方案</w:t>
      </w:r>
    </w:p>
    <w:p w14:paraId="54A14AB5">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综合考虑行政区划分、服务人口、救援要求、自然灾害的区域分布特征并结合实际，</w:t>
      </w:r>
      <w:r>
        <w:rPr>
          <w:rFonts w:hint="eastAsia" w:ascii="仿宋_GB2312" w:hAnsi="仿宋_GB2312" w:eastAsia="仿宋_GB2312" w:cs="仿宋_GB2312"/>
          <w:color w:val="auto"/>
          <w:sz w:val="32"/>
          <w:szCs w:val="32"/>
          <w:highlight w:val="none"/>
          <w:lang w:eastAsia="zh-CN"/>
        </w:rPr>
        <w:t>花都区中心应急避难场所按1-2处原则布置，每个场所有效避难面积不小于10hm</w:t>
      </w:r>
      <w:r>
        <w:rPr>
          <w:rFonts w:hint="eastAsia" w:ascii="仿宋_GB2312" w:hAnsi="仿宋_GB2312" w:eastAsia="仿宋_GB2312" w:cs="仿宋_GB2312"/>
          <w:color w:val="auto"/>
          <w:sz w:val="32"/>
          <w:szCs w:val="32"/>
          <w:highlight w:val="none"/>
          <w:vertAlign w:val="superscript"/>
          <w:lang w:eastAsia="zh-CN"/>
        </w:rPr>
        <w:t>2</w:t>
      </w:r>
      <w:r>
        <w:rPr>
          <w:rFonts w:hint="eastAsia" w:ascii="仿宋_GB2312" w:hAnsi="仿宋_GB2312" w:eastAsia="仿宋_GB2312" w:cs="仿宋_GB2312"/>
          <w:color w:val="auto"/>
          <w:sz w:val="32"/>
          <w:szCs w:val="32"/>
          <w:highlight w:val="none"/>
          <w:vertAlign w:val="baseline"/>
          <w:lang w:eastAsia="zh-CN"/>
        </w:rPr>
        <w:t>，</w:t>
      </w:r>
      <w:r>
        <w:rPr>
          <w:rFonts w:hint="eastAsia" w:ascii="仿宋_GB2312" w:hAnsi="仿宋_GB2312" w:eastAsia="仿宋_GB2312" w:cs="仿宋_GB2312"/>
          <w:color w:val="auto"/>
          <w:sz w:val="32"/>
          <w:szCs w:val="32"/>
          <w:highlight w:val="none"/>
          <w:lang w:eastAsia="zh-CN"/>
        </w:rPr>
        <w:t>人均有效避难面积大于等于4.5㎡，服务半径不宜大于10km，中心应急避难场所最长设计开放时间100天。综合考虑行政区划分、服务人口、救援要求、自然灾害的区域分布特征并结合实际，规划布局花都广场-人民公园、秀全中学2处为中心应急避难场所。</w:t>
      </w:r>
    </w:p>
    <w:p w14:paraId="2E5C6035">
      <w:pPr>
        <w:keepNext w:val="0"/>
        <w:keepLines w:val="0"/>
        <w:pageBreakBefore w:val="0"/>
        <w:widowControl/>
        <w:kinsoku w:val="0"/>
        <w:wordWrap/>
        <w:overflowPunct/>
        <w:topLinePunct w:val="0"/>
        <w:autoSpaceDE w:val="0"/>
        <w:autoSpaceDN w:val="0"/>
        <w:bidi w:val="0"/>
        <w:adjustRightInd w:val="0"/>
        <w:snapToGrid w:val="0"/>
        <w:spacing w:before="78" w:line="219" w:lineRule="auto"/>
        <w:ind w:left="0"/>
        <w:jc w:val="center"/>
        <w:textAlignment w:val="baseline"/>
        <w:rPr>
          <w:rFonts w:hint="eastAsia" w:ascii="仿宋_GB2312" w:hAnsi="仿宋_GB2312" w:eastAsia="仿宋_GB2312" w:cs="仿宋_GB2312"/>
          <w:b/>
          <w:bCs/>
          <w:color w:val="auto"/>
          <w:spacing w:val="9"/>
          <w:sz w:val="32"/>
          <w:szCs w:val="32"/>
          <w:highlight w:val="none"/>
          <w:lang w:val="en-US" w:eastAsia="zh-CN"/>
        </w:rPr>
      </w:pPr>
      <w:bookmarkStart w:id="26" w:name="_Toc25932"/>
      <w:r>
        <w:rPr>
          <w:rFonts w:hint="eastAsia" w:ascii="仿宋_GB2312" w:hAnsi="仿宋_GB2312" w:eastAsia="仿宋_GB2312" w:cs="仿宋_GB2312"/>
          <w:b/>
          <w:bCs/>
          <w:color w:val="auto"/>
          <w:spacing w:val="9"/>
          <w:sz w:val="32"/>
          <w:szCs w:val="32"/>
          <w:highlight w:val="none"/>
          <w:lang w:val="en-US" w:eastAsia="zh-CN"/>
        </w:rPr>
        <w:t>中心应急避难场所布点一览表</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1293"/>
        <w:gridCol w:w="878"/>
        <w:gridCol w:w="829"/>
        <w:gridCol w:w="1548"/>
        <w:gridCol w:w="1309"/>
        <w:gridCol w:w="1324"/>
        <w:gridCol w:w="1116"/>
      </w:tblGrid>
      <w:tr w14:paraId="5B6F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7" w:type="pct"/>
            <w:noWrap w:val="0"/>
            <w:vAlign w:val="center"/>
          </w:tcPr>
          <w:p w14:paraId="6781B92C">
            <w:pPr>
              <w:widowControl w:val="0"/>
              <w:spacing w:after="120" w:line="240" w:lineRule="auto"/>
              <w:ind w:firstLine="0" w:firstLineChars="0"/>
              <w:jc w:val="center"/>
              <w:rPr>
                <w:rFonts w:hint="eastAsia" w:ascii="仿宋" w:hAnsi="仿宋" w:eastAsia="仿宋" w:cs="Times New Roman"/>
                <w:b/>
                <w:bCs/>
                <w:color w:val="auto"/>
                <w:kern w:val="2"/>
                <w:sz w:val="21"/>
                <w:szCs w:val="21"/>
                <w:highlight w:val="none"/>
                <w:lang w:val="en-US" w:eastAsia="zh-CN" w:bidi="ar-SA"/>
              </w:rPr>
            </w:pPr>
            <w:r>
              <w:rPr>
                <w:rFonts w:hint="eastAsia" w:ascii="仿宋" w:hAnsi="仿宋" w:eastAsia="仿宋" w:cs="Times New Roman"/>
                <w:b/>
                <w:bCs/>
                <w:color w:val="auto"/>
                <w:kern w:val="2"/>
                <w:sz w:val="21"/>
                <w:szCs w:val="21"/>
                <w:highlight w:val="none"/>
                <w:lang w:val="en-US" w:eastAsia="zh-CN" w:bidi="ar-SA"/>
              </w:rPr>
              <w:t>序号</w:t>
            </w:r>
          </w:p>
        </w:tc>
        <w:tc>
          <w:tcPr>
            <w:tcW w:w="743" w:type="pct"/>
            <w:noWrap w:val="0"/>
            <w:vAlign w:val="center"/>
          </w:tcPr>
          <w:p w14:paraId="76A7D8FC">
            <w:pPr>
              <w:widowControl w:val="0"/>
              <w:spacing w:after="120" w:line="240" w:lineRule="auto"/>
              <w:ind w:firstLine="0" w:firstLineChars="0"/>
              <w:jc w:val="center"/>
              <w:rPr>
                <w:rFonts w:hint="eastAsia" w:ascii="仿宋" w:hAnsi="仿宋" w:eastAsia="仿宋" w:cs="Times New Roman"/>
                <w:b/>
                <w:bCs/>
                <w:color w:val="auto"/>
                <w:kern w:val="2"/>
                <w:sz w:val="21"/>
                <w:szCs w:val="21"/>
                <w:highlight w:val="none"/>
                <w:lang w:val="en-US" w:eastAsia="zh-CN" w:bidi="ar-SA"/>
              </w:rPr>
            </w:pPr>
            <w:r>
              <w:rPr>
                <w:rFonts w:hint="eastAsia" w:ascii="仿宋" w:hAnsi="仿宋" w:eastAsia="仿宋" w:cs="Times New Roman"/>
                <w:b/>
                <w:bCs/>
                <w:color w:val="auto"/>
                <w:kern w:val="2"/>
                <w:sz w:val="21"/>
                <w:szCs w:val="21"/>
                <w:highlight w:val="none"/>
                <w:lang w:val="en-US" w:eastAsia="zh-CN" w:bidi="ar-SA"/>
              </w:rPr>
              <w:t>名称</w:t>
            </w:r>
          </w:p>
        </w:tc>
        <w:tc>
          <w:tcPr>
            <w:tcW w:w="505" w:type="pct"/>
            <w:noWrap w:val="0"/>
            <w:vAlign w:val="center"/>
          </w:tcPr>
          <w:p w14:paraId="2D403653">
            <w:pPr>
              <w:widowControl w:val="0"/>
              <w:spacing w:after="120" w:line="240" w:lineRule="auto"/>
              <w:ind w:firstLine="0" w:firstLineChars="0"/>
              <w:jc w:val="center"/>
              <w:rPr>
                <w:rFonts w:hint="eastAsia" w:ascii="仿宋" w:hAnsi="仿宋" w:eastAsia="仿宋" w:cs="Times New Roman"/>
                <w:b/>
                <w:bCs/>
                <w:color w:val="auto"/>
                <w:kern w:val="2"/>
                <w:sz w:val="21"/>
                <w:szCs w:val="21"/>
                <w:highlight w:val="none"/>
                <w:lang w:val="en-US" w:eastAsia="zh-CN" w:bidi="ar-SA"/>
              </w:rPr>
            </w:pPr>
            <w:r>
              <w:rPr>
                <w:rFonts w:hint="eastAsia" w:ascii="仿宋" w:hAnsi="仿宋" w:eastAsia="仿宋" w:cs="Times New Roman"/>
                <w:b/>
                <w:bCs/>
                <w:color w:val="auto"/>
                <w:kern w:val="2"/>
                <w:sz w:val="21"/>
                <w:szCs w:val="21"/>
                <w:highlight w:val="none"/>
                <w:lang w:val="en-US" w:eastAsia="zh-CN" w:bidi="ar-SA"/>
              </w:rPr>
              <w:t>镇街</w:t>
            </w:r>
          </w:p>
        </w:tc>
        <w:tc>
          <w:tcPr>
            <w:tcW w:w="476" w:type="pct"/>
            <w:noWrap w:val="0"/>
            <w:vAlign w:val="center"/>
          </w:tcPr>
          <w:p w14:paraId="21DC28CB">
            <w:pPr>
              <w:widowControl w:val="0"/>
              <w:spacing w:after="120" w:line="240" w:lineRule="auto"/>
              <w:ind w:firstLine="0" w:firstLineChars="0"/>
              <w:jc w:val="center"/>
              <w:rPr>
                <w:rFonts w:ascii="仿宋" w:hAnsi="仿宋" w:eastAsia="仿宋" w:cs="Times New Roman"/>
                <w:b/>
                <w:bCs/>
                <w:color w:val="auto"/>
                <w:kern w:val="2"/>
                <w:sz w:val="21"/>
                <w:szCs w:val="21"/>
                <w:highlight w:val="none"/>
                <w:lang w:val="en-US" w:eastAsia="zh-CN" w:bidi="ar-SA"/>
              </w:rPr>
            </w:pPr>
            <w:r>
              <w:rPr>
                <w:rFonts w:hint="eastAsia" w:ascii="仿宋" w:hAnsi="仿宋" w:eastAsia="仿宋" w:cs="Times New Roman"/>
                <w:b/>
                <w:bCs/>
                <w:color w:val="auto"/>
                <w:kern w:val="2"/>
                <w:sz w:val="21"/>
                <w:szCs w:val="21"/>
                <w:highlight w:val="none"/>
                <w:lang w:val="en-US" w:eastAsia="zh-CN" w:bidi="ar-SA"/>
              </w:rPr>
              <w:t>用地</w:t>
            </w:r>
          </w:p>
          <w:p w14:paraId="1F6DBB7C">
            <w:pPr>
              <w:widowControl w:val="0"/>
              <w:spacing w:after="120" w:line="240" w:lineRule="auto"/>
              <w:ind w:firstLine="0" w:firstLineChars="0"/>
              <w:jc w:val="center"/>
              <w:rPr>
                <w:rFonts w:hint="eastAsia" w:ascii="仿宋" w:hAnsi="仿宋" w:eastAsia="仿宋" w:cs="Times New Roman"/>
                <w:b/>
                <w:bCs/>
                <w:color w:val="auto"/>
                <w:kern w:val="2"/>
                <w:sz w:val="21"/>
                <w:szCs w:val="21"/>
                <w:highlight w:val="none"/>
                <w:lang w:val="en-US" w:eastAsia="zh-CN" w:bidi="ar-SA"/>
              </w:rPr>
            </w:pPr>
            <w:r>
              <w:rPr>
                <w:rFonts w:hint="eastAsia" w:ascii="仿宋" w:hAnsi="仿宋" w:eastAsia="仿宋" w:cs="Times New Roman"/>
                <w:b/>
                <w:bCs/>
                <w:color w:val="auto"/>
                <w:kern w:val="2"/>
                <w:sz w:val="21"/>
                <w:szCs w:val="21"/>
                <w:highlight w:val="none"/>
                <w:lang w:val="en-US" w:eastAsia="zh-CN" w:bidi="ar-SA"/>
              </w:rPr>
              <w:t>类型</w:t>
            </w:r>
          </w:p>
        </w:tc>
        <w:tc>
          <w:tcPr>
            <w:tcW w:w="890" w:type="pct"/>
            <w:noWrap w:val="0"/>
            <w:vAlign w:val="center"/>
          </w:tcPr>
          <w:p w14:paraId="136B8E42">
            <w:pPr>
              <w:widowControl w:val="0"/>
              <w:spacing w:after="120" w:line="240" w:lineRule="auto"/>
              <w:ind w:firstLine="0" w:firstLineChars="0"/>
              <w:jc w:val="center"/>
              <w:rPr>
                <w:rFonts w:ascii="仿宋" w:hAnsi="仿宋" w:eastAsia="仿宋" w:cs="Times New Roman"/>
                <w:b/>
                <w:bCs/>
                <w:color w:val="auto"/>
                <w:kern w:val="2"/>
                <w:sz w:val="21"/>
                <w:szCs w:val="21"/>
                <w:highlight w:val="none"/>
                <w:lang w:val="en-US" w:eastAsia="zh-CN" w:bidi="ar-SA"/>
              </w:rPr>
            </w:pPr>
            <w:r>
              <w:rPr>
                <w:rFonts w:hint="eastAsia" w:ascii="仿宋" w:hAnsi="仿宋" w:eastAsia="仿宋" w:cs="Times New Roman"/>
                <w:b/>
                <w:bCs/>
                <w:color w:val="auto"/>
                <w:kern w:val="2"/>
                <w:sz w:val="21"/>
                <w:szCs w:val="21"/>
                <w:highlight w:val="none"/>
                <w:lang w:val="en-US" w:eastAsia="zh-CN" w:bidi="ar-SA"/>
              </w:rPr>
              <w:t>建设</w:t>
            </w:r>
          </w:p>
          <w:p w14:paraId="1EB83205">
            <w:pPr>
              <w:widowControl w:val="0"/>
              <w:spacing w:after="120" w:line="240" w:lineRule="auto"/>
              <w:ind w:firstLine="0" w:firstLineChars="0"/>
              <w:jc w:val="center"/>
              <w:rPr>
                <w:rFonts w:hint="eastAsia" w:ascii="仿宋" w:hAnsi="仿宋" w:eastAsia="仿宋" w:cs="Times New Roman"/>
                <w:b/>
                <w:bCs/>
                <w:color w:val="auto"/>
                <w:kern w:val="2"/>
                <w:sz w:val="21"/>
                <w:szCs w:val="21"/>
                <w:highlight w:val="none"/>
                <w:lang w:val="en-US" w:eastAsia="zh-CN" w:bidi="ar-SA"/>
              </w:rPr>
            </w:pPr>
            <w:r>
              <w:rPr>
                <w:rFonts w:hint="eastAsia" w:ascii="仿宋" w:hAnsi="仿宋" w:eastAsia="仿宋" w:cs="Times New Roman"/>
                <w:b/>
                <w:bCs/>
                <w:color w:val="auto"/>
                <w:kern w:val="2"/>
                <w:sz w:val="21"/>
                <w:szCs w:val="21"/>
                <w:highlight w:val="none"/>
                <w:lang w:val="en-US" w:eastAsia="zh-CN" w:bidi="ar-SA"/>
              </w:rPr>
              <w:t>情况</w:t>
            </w:r>
          </w:p>
        </w:tc>
        <w:tc>
          <w:tcPr>
            <w:tcW w:w="752" w:type="pct"/>
            <w:noWrap w:val="0"/>
            <w:vAlign w:val="center"/>
          </w:tcPr>
          <w:p w14:paraId="5CC9509E">
            <w:pPr>
              <w:widowControl w:val="0"/>
              <w:spacing w:after="120" w:line="240" w:lineRule="auto"/>
              <w:ind w:firstLine="0" w:firstLineChars="0"/>
              <w:jc w:val="center"/>
              <w:rPr>
                <w:rFonts w:hint="eastAsia" w:ascii="仿宋" w:hAnsi="仿宋" w:eastAsia="仿宋" w:cs="Times New Roman"/>
                <w:b/>
                <w:bCs/>
                <w:color w:val="auto"/>
                <w:kern w:val="2"/>
                <w:sz w:val="21"/>
                <w:szCs w:val="21"/>
                <w:highlight w:val="none"/>
                <w:lang w:val="en-US" w:eastAsia="zh-CN" w:bidi="ar-SA"/>
              </w:rPr>
            </w:pPr>
            <w:r>
              <w:rPr>
                <w:rFonts w:hint="eastAsia" w:ascii="仿宋" w:hAnsi="仿宋" w:eastAsia="仿宋" w:cs="Times New Roman"/>
                <w:b/>
                <w:bCs/>
                <w:color w:val="auto"/>
                <w:kern w:val="2"/>
                <w:sz w:val="21"/>
                <w:szCs w:val="21"/>
                <w:highlight w:val="none"/>
                <w:lang w:val="en-US" w:eastAsia="zh-CN" w:bidi="ar-SA"/>
              </w:rPr>
              <w:t>有效避难面积（㎡）</w:t>
            </w:r>
          </w:p>
        </w:tc>
        <w:tc>
          <w:tcPr>
            <w:tcW w:w="761" w:type="pct"/>
            <w:noWrap w:val="0"/>
            <w:vAlign w:val="center"/>
          </w:tcPr>
          <w:p w14:paraId="46062D4D">
            <w:pPr>
              <w:widowControl w:val="0"/>
              <w:spacing w:after="120" w:line="240" w:lineRule="auto"/>
              <w:ind w:firstLine="0" w:firstLineChars="0"/>
              <w:jc w:val="center"/>
              <w:rPr>
                <w:rFonts w:hint="eastAsia" w:ascii="仿宋" w:hAnsi="仿宋" w:eastAsia="仿宋" w:cs="Times New Roman"/>
                <w:b/>
                <w:bCs/>
                <w:color w:val="auto"/>
                <w:kern w:val="2"/>
                <w:sz w:val="21"/>
                <w:szCs w:val="21"/>
                <w:highlight w:val="none"/>
                <w:lang w:val="en-US" w:eastAsia="zh-CN" w:bidi="ar-SA"/>
              </w:rPr>
            </w:pPr>
            <w:r>
              <w:rPr>
                <w:rFonts w:hint="eastAsia" w:ascii="仿宋" w:hAnsi="仿宋" w:eastAsia="仿宋" w:cs="Times New Roman"/>
                <w:b/>
                <w:bCs/>
                <w:color w:val="auto"/>
                <w:kern w:val="2"/>
                <w:sz w:val="21"/>
                <w:szCs w:val="21"/>
                <w:highlight w:val="none"/>
                <w:lang w:val="en-US" w:eastAsia="zh-CN" w:bidi="ar-SA"/>
              </w:rPr>
              <w:t>室内占地面积（㎡）</w:t>
            </w:r>
          </w:p>
        </w:tc>
        <w:tc>
          <w:tcPr>
            <w:tcW w:w="641" w:type="pct"/>
            <w:noWrap w:val="0"/>
            <w:vAlign w:val="center"/>
          </w:tcPr>
          <w:p w14:paraId="768306D7">
            <w:pPr>
              <w:widowControl w:val="0"/>
              <w:spacing w:after="120" w:line="240" w:lineRule="auto"/>
              <w:ind w:firstLine="0" w:firstLineChars="0"/>
              <w:jc w:val="center"/>
              <w:rPr>
                <w:rFonts w:hint="eastAsia" w:ascii="仿宋" w:hAnsi="仿宋" w:eastAsia="仿宋" w:cs="Times New Roman"/>
                <w:b/>
                <w:bCs/>
                <w:color w:val="auto"/>
                <w:kern w:val="2"/>
                <w:sz w:val="21"/>
                <w:szCs w:val="21"/>
                <w:highlight w:val="none"/>
                <w:lang w:val="en-US" w:eastAsia="zh-CN" w:bidi="ar-SA"/>
              </w:rPr>
            </w:pPr>
            <w:r>
              <w:rPr>
                <w:rFonts w:hint="eastAsia" w:ascii="仿宋" w:hAnsi="仿宋" w:eastAsia="仿宋" w:cs="Times New Roman"/>
                <w:b/>
                <w:bCs/>
                <w:color w:val="auto"/>
                <w:kern w:val="2"/>
                <w:sz w:val="21"/>
                <w:szCs w:val="21"/>
                <w:highlight w:val="none"/>
                <w:lang w:val="en-US" w:eastAsia="zh-CN" w:bidi="ar-SA"/>
              </w:rPr>
              <w:t>可容纳人数（人）</w:t>
            </w:r>
          </w:p>
        </w:tc>
      </w:tr>
      <w:tr w14:paraId="34DB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noWrap w:val="0"/>
            <w:vAlign w:val="center"/>
          </w:tcPr>
          <w:p w14:paraId="06F87183">
            <w:pPr>
              <w:widowControl w:val="0"/>
              <w:spacing w:after="120" w:line="240" w:lineRule="auto"/>
              <w:ind w:firstLine="0" w:firstLineChars="0"/>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w:t>
            </w:r>
          </w:p>
        </w:tc>
        <w:tc>
          <w:tcPr>
            <w:tcW w:w="743" w:type="pct"/>
            <w:noWrap w:val="0"/>
            <w:vAlign w:val="center"/>
          </w:tcPr>
          <w:p w14:paraId="7FC80771">
            <w:pPr>
              <w:widowControl w:val="0"/>
              <w:spacing w:after="120" w:line="240" w:lineRule="auto"/>
              <w:ind w:firstLine="0" w:firstLineChars="0"/>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花都广场-人民公园</w:t>
            </w:r>
          </w:p>
        </w:tc>
        <w:tc>
          <w:tcPr>
            <w:tcW w:w="505" w:type="pct"/>
            <w:noWrap w:val="0"/>
            <w:vAlign w:val="center"/>
          </w:tcPr>
          <w:p w14:paraId="3F6A0A6C">
            <w:pPr>
              <w:widowControl w:val="0"/>
              <w:spacing w:after="120" w:line="240" w:lineRule="auto"/>
              <w:ind w:firstLine="0" w:firstLineChars="0"/>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新华街</w:t>
            </w:r>
          </w:p>
        </w:tc>
        <w:tc>
          <w:tcPr>
            <w:tcW w:w="476" w:type="pct"/>
            <w:noWrap w:val="0"/>
            <w:vAlign w:val="center"/>
          </w:tcPr>
          <w:p w14:paraId="221DB6E7">
            <w:pPr>
              <w:widowControl w:val="0"/>
              <w:spacing w:after="120" w:line="240" w:lineRule="auto"/>
              <w:ind w:firstLine="0" w:firstLineChars="0"/>
              <w:jc w:val="center"/>
              <w:rPr>
                <w:rFonts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公园</w:t>
            </w:r>
          </w:p>
          <w:p w14:paraId="2F7FE7A0">
            <w:pPr>
              <w:widowControl w:val="0"/>
              <w:spacing w:after="120" w:line="240" w:lineRule="auto"/>
              <w:ind w:firstLine="0" w:firstLineChars="0"/>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绿地</w:t>
            </w:r>
          </w:p>
        </w:tc>
        <w:tc>
          <w:tcPr>
            <w:tcW w:w="890" w:type="pct"/>
            <w:noWrap w:val="0"/>
            <w:vAlign w:val="center"/>
          </w:tcPr>
          <w:p w14:paraId="7E69B930">
            <w:pPr>
              <w:pStyle w:val="2"/>
              <w:ind w:firstLine="0" w:firstLineChars="0"/>
              <w:jc w:val="center"/>
              <w:rPr>
                <w:rFonts w:hint="eastAsia" w:ascii="仿宋" w:hAnsi="仿宋" w:eastAsia="仿宋"/>
                <w:color w:val="auto"/>
                <w:sz w:val="21"/>
                <w:highlight w:val="none"/>
              </w:rPr>
            </w:pPr>
            <w:r>
              <w:rPr>
                <w:rFonts w:hint="eastAsia" w:ascii="仿宋" w:hAnsi="仿宋" w:eastAsia="仿宋"/>
                <w:color w:val="auto"/>
                <w:sz w:val="21"/>
                <w:highlight w:val="none"/>
              </w:rPr>
              <w:t>上位规划</w:t>
            </w:r>
          </w:p>
          <w:p w14:paraId="4817A1A2">
            <w:pPr>
              <w:pStyle w:val="2"/>
              <w:ind w:firstLine="0" w:firstLineChars="0"/>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olor w:val="auto"/>
                <w:sz w:val="21"/>
                <w:highlight w:val="none"/>
              </w:rPr>
              <w:t>（现状保留）</w:t>
            </w:r>
          </w:p>
        </w:tc>
        <w:tc>
          <w:tcPr>
            <w:tcW w:w="752" w:type="pct"/>
            <w:noWrap w:val="0"/>
            <w:vAlign w:val="center"/>
          </w:tcPr>
          <w:p w14:paraId="5F28AF52">
            <w:pPr>
              <w:widowControl w:val="0"/>
              <w:spacing w:after="120" w:line="580" w:lineRule="exact"/>
              <w:ind w:firstLine="0" w:firstLineChars="0"/>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4</w:t>
            </w:r>
            <w:r>
              <w:rPr>
                <w:rFonts w:ascii="仿宋" w:hAnsi="仿宋" w:eastAsia="仿宋" w:cs="Times New Roman"/>
                <w:color w:val="auto"/>
                <w:kern w:val="2"/>
                <w:sz w:val="21"/>
                <w:szCs w:val="21"/>
                <w:highlight w:val="none"/>
                <w:lang w:val="en-US" w:eastAsia="zh-CN" w:bidi="ar-SA"/>
              </w:rPr>
              <w:t>59000</w:t>
            </w:r>
          </w:p>
        </w:tc>
        <w:tc>
          <w:tcPr>
            <w:tcW w:w="761" w:type="pct"/>
            <w:noWrap w:val="0"/>
            <w:vAlign w:val="center"/>
          </w:tcPr>
          <w:p w14:paraId="6E3E55B4">
            <w:pPr>
              <w:widowControl w:val="0"/>
              <w:spacing w:after="120" w:line="580" w:lineRule="exact"/>
              <w:ind w:firstLine="0" w:firstLineChars="0"/>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w:t>
            </w:r>
          </w:p>
        </w:tc>
        <w:tc>
          <w:tcPr>
            <w:tcW w:w="641" w:type="pct"/>
            <w:noWrap w:val="0"/>
            <w:vAlign w:val="center"/>
          </w:tcPr>
          <w:p w14:paraId="6C1C2188">
            <w:pPr>
              <w:widowControl w:val="0"/>
              <w:spacing w:after="120" w:line="580" w:lineRule="exact"/>
              <w:ind w:firstLine="0" w:firstLineChars="0"/>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5</w:t>
            </w:r>
            <w:r>
              <w:rPr>
                <w:rFonts w:ascii="仿宋" w:hAnsi="仿宋" w:eastAsia="仿宋" w:cs="Times New Roman"/>
                <w:color w:val="auto"/>
                <w:kern w:val="2"/>
                <w:sz w:val="21"/>
                <w:szCs w:val="21"/>
                <w:highlight w:val="none"/>
                <w:lang w:val="en-US" w:eastAsia="zh-CN" w:bidi="ar-SA"/>
              </w:rPr>
              <w:t>1000</w:t>
            </w:r>
          </w:p>
        </w:tc>
      </w:tr>
      <w:tr w14:paraId="11B9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noWrap w:val="0"/>
            <w:vAlign w:val="center"/>
          </w:tcPr>
          <w:p w14:paraId="33E68259">
            <w:pPr>
              <w:widowControl w:val="0"/>
              <w:spacing w:after="120" w:line="580" w:lineRule="exact"/>
              <w:ind w:firstLine="0" w:firstLineChars="0"/>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w:t>
            </w:r>
          </w:p>
        </w:tc>
        <w:tc>
          <w:tcPr>
            <w:tcW w:w="743" w:type="pct"/>
            <w:noWrap w:val="0"/>
            <w:vAlign w:val="center"/>
          </w:tcPr>
          <w:p w14:paraId="3920AE60">
            <w:pPr>
              <w:widowControl w:val="0"/>
              <w:spacing w:after="120" w:line="580" w:lineRule="exact"/>
              <w:ind w:firstLine="0" w:firstLineChars="0"/>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秀全中学</w:t>
            </w:r>
          </w:p>
        </w:tc>
        <w:tc>
          <w:tcPr>
            <w:tcW w:w="505" w:type="pct"/>
            <w:noWrap w:val="0"/>
            <w:vAlign w:val="center"/>
          </w:tcPr>
          <w:p w14:paraId="733447D4">
            <w:pPr>
              <w:widowControl w:val="0"/>
              <w:spacing w:after="120" w:line="580" w:lineRule="exact"/>
              <w:ind w:firstLine="0" w:firstLineChars="0"/>
              <w:jc w:val="center"/>
              <w:rPr>
                <w:rFonts w:hint="default"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花城街</w:t>
            </w:r>
          </w:p>
        </w:tc>
        <w:tc>
          <w:tcPr>
            <w:tcW w:w="476" w:type="pct"/>
            <w:noWrap w:val="0"/>
            <w:vAlign w:val="center"/>
          </w:tcPr>
          <w:p w14:paraId="294852AA">
            <w:pPr>
              <w:widowControl w:val="0"/>
              <w:spacing w:after="120" w:line="580" w:lineRule="exact"/>
              <w:ind w:firstLine="0" w:firstLineChars="0"/>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学校</w:t>
            </w:r>
          </w:p>
        </w:tc>
        <w:tc>
          <w:tcPr>
            <w:tcW w:w="890" w:type="pct"/>
            <w:noWrap w:val="0"/>
            <w:vAlign w:val="center"/>
          </w:tcPr>
          <w:p w14:paraId="2ADD8789">
            <w:pPr>
              <w:pStyle w:val="2"/>
              <w:ind w:firstLine="0" w:firstLineChars="0"/>
              <w:jc w:val="center"/>
              <w:rPr>
                <w:rFonts w:hint="eastAsia" w:ascii="仿宋" w:hAnsi="仿宋" w:eastAsia="仿宋"/>
                <w:color w:val="auto"/>
                <w:sz w:val="21"/>
                <w:highlight w:val="none"/>
              </w:rPr>
            </w:pPr>
            <w:r>
              <w:rPr>
                <w:rFonts w:hint="eastAsia" w:ascii="仿宋" w:hAnsi="仿宋" w:eastAsia="仿宋"/>
                <w:color w:val="auto"/>
                <w:sz w:val="21"/>
                <w:highlight w:val="none"/>
              </w:rPr>
              <w:t>上位规划</w:t>
            </w:r>
          </w:p>
          <w:p w14:paraId="67876693">
            <w:pPr>
              <w:pStyle w:val="2"/>
              <w:ind w:firstLine="0" w:firstLineChars="0"/>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olor w:val="auto"/>
                <w:sz w:val="21"/>
                <w:highlight w:val="none"/>
              </w:rPr>
              <w:t>（新增规划）</w:t>
            </w:r>
          </w:p>
        </w:tc>
        <w:tc>
          <w:tcPr>
            <w:tcW w:w="752" w:type="pct"/>
            <w:noWrap w:val="0"/>
            <w:vAlign w:val="center"/>
          </w:tcPr>
          <w:p w14:paraId="7886FCFF">
            <w:pPr>
              <w:widowControl w:val="0"/>
              <w:spacing w:after="120" w:line="580" w:lineRule="exact"/>
              <w:ind w:firstLine="0" w:firstLineChars="0"/>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99830</w:t>
            </w:r>
          </w:p>
        </w:tc>
        <w:tc>
          <w:tcPr>
            <w:tcW w:w="761" w:type="pct"/>
            <w:noWrap w:val="0"/>
            <w:vAlign w:val="center"/>
          </w:tcPr>
          <w:p w14:paraId="10302B27">
            <w:pPr>
              <w:widowControl w:val="0"/>
              <w:spacing w:after="120" w:line="580" w:lineRule="exact"/>
              <w:ind w:firstLine="0" w:firstLineChars="0"/>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14586</w:t>
            </w:r>
          </w:p>
        </w:tc>
        <w:tc>
          <w:tcPr>
            <w:tcW w:w="641" w:type="pct"/>
            <w:noWrap w:val="0"/>
            <w:vAlign w:val="center"/>
          </w:tcPr>
          <w:p w14:paraId="4C1781AC">
            <w:pPr>
              <w:widowControl w:val="0"/>
              <w:spacing w:after="120" w:line="580" w:lineRule="exact"/>
              <w:ind w:firstLine="0" w:firstLineChars="0"/>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49915</w:t>
            </w:r>
          </w:p>
        </w:tc>
      </w:tr>
    </w:tbl>
    <w:p w14:paraId="4F924F8F">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第</w:t>
      </w:r>
      <w:r>
        <w:rPr>
          <w:rFonts w:hint="eastAsia" w:ascii="黑体" w:hAnsi="黑体" w:eastAsia="黑体" w:cs="黑体"/>
          <w:b w:val="0"/>
          <w:bCs w:val="0"/>
          <w:color w:val="auto"/>
          <w:sz w:val="32"/>
          <w:szCs w:val="32"/>
          <w:highlight w:val="none"/>
          <w:lang w:val="en-US" w:eastAsia="zh-CN"/>
        </w:rPr>
        <w:t>十九</w:t>
      </w:r>
      <w:r>
        <w:rPr>
          <w:rFonts w:hint="eastAsia" w:ascii="黑体" w:hAnsi="黑体" w:eastAsia="黑体" w:cs="黑体"/>
          <w:b w:val="0"/>
          <w:bCs w:val="0"/>
          <w:color w:val="auto"/>
          <w:sz w:val="32"/>
          <w:szCs w:val="32"/>
          <w:highlight w:val="none"/>
          <w:lang w:eastAsia="zh-CN"/>
        </w:rPr>
        <w:t>条</w:t>
      </w:r>
      <w:r>
        <w:rPr>
          <w:rFonts w:hint="eastAsia" w:ascii="黑体" w:hAnsi="黑体" w:eastAsia="黑体" w:cs="黑体"/>
          <w:b w:val="0"/>
          <w:bCs w:val="0"/>
          <w:color w:val="auto"/>
          <w:sz w:val="32"/>
          <w:szCs w:val="32"/>
          <w:highlight w:val="none"/>
          <w:lang w:val="en-US" w:eastAsia="zh-CN"/>
        </w:rPr>
        <w:t xml:space="preserve"> </w:t>
      </w:r>
      <w:bookmarkEnd w:id="26"/>
      <w:r>
        <w:rPr>
          <w:rFonts w:hint="eastAsia" w:ascii="黑体" w:hAnsi="黑体" w:eastAsia="黑体" w:cs="黑体"/>
          <w:b w:val="0"/>
          <w:bCs w:val="0"/>
          <w:color w:val="auto"/>
          <w:sz w:val="32"/>
          <w:szCs w:val="32"/>
          <w:highlight w:val="none"/>
          <w:lang w:eastAsia="zh-CN"/>
        </w:rPr>
        <w:t>中长期固定应急避难场所布局方案</w:t>
      </w:r>
    </w:p>
    <w:p w14:paraId="011D1D29">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规划</w:t>
      </w:r>
      <w:r>
        <w:rPr>
          <w:rFonts w:hint="eastAsia" w:ascii="仿宋_GB2312" w:hAnsi="仿宋_GB2312" w:eastAsia="仿宋_GB2312" w:cs="仿宋_GB2312"/>
          <w:color w:val="auto"/>
          <w:sz w:val="32"/>
          <w:szCs w:val="32"/>
          <w:highlight w:val="none"/>
          <w:lang w:eastAsia="zh-CN"/>
        </w:rPr>
        <w:t>中长期固定应急避难场所应选取有效避难面积不小于1hm2，人均有效避难面积大于等于3㎡，服务人口规模不大于5万人，服务半径不宜大于1.5km，中期固定应急避难场所最长设计开放时间30天，长期固定应急避难场所最长设计开放时间100天。</w:t>
      </w:r>
    </w:p>
    <w:p w14:paraId="16CAE113">
      <w:pPr>
        <w:keepNext w:val="0"/>
        <w:keepLines w:val="0"/>
        <w:pageBreakBefore w:val="0"/>
        <w:widowControl/>
        <w:kinsoku w:val="0"/>
        <w:wordWrap/>
        <w:overflowPunct/>
        <w:topLinePunct w:val="0"/>
        <w:autoSpaceDE w:val="0"/>
        <w:autoSpaceDN w:val="0"/>
        <w:bidi w:val="0"/>
        <w:adjustRightInd w:val="0"/>
        <w:snapToGrid w:val="0"/>
        <w:spacing w:before="78" w:line="219" w:lineRule="auto"/>
        <w:ind w:left="0"/>
        <w:jc w:val="center"/>
        <w:textAlignment w:val="baseline"/>
        <w:rPr>
          <w:rFonts w:hint="default" w:ascii="仿宋_GB2312" w:hAnsi="仿宋_GB2312" w:eastAsia="仿宋_GB2312" w:cs="仿宋_GB2312"/>
          <w:b/>
          <w:bCs/>
          <w:color w:val="auto"/>
          <w:spacing w:val="9"/>
          <w:sz w:val="32"/>
          <w:szCs w:val="32"/>
          <w:highlight w:val="none"/>
          <w:lang w:eastAsia="zh-CN"/>
        </w:rPr>
      </w:pPr>
      <w:r>
        <w:rPr>
          <w:rFonts w:hint="eastAsia" w:ascii="仿宋_GB2312" w:hAnsi="仿宋_GB2312" w:eastAsia="仿宋_GB2312" w:cs="仿宋_GB2312"/>
          <w:b/>
          <w:bCs/>
          <w:color w:val="auto"/>
          <w:spacing w:val="9"/>
          <w:sz w:val="32"/>
          <w:szCs w:val="32"/>
          <w:highlight w:val="none"/>
          <w:lang w:val="en-US" w:eastAsia="zh-CN"/>
        </w:rPr>
        <w:t>中</w:t>
      </w:r>
      <w:r>
        <w:rPr>
          <w:rFonts w:hint="eastAsia" w:ascii="仿宋_GB2312" w:hAnsi="仿宋_GB2312" w:eastAsia="仿宋_GB2312" w:cs="仿宋_GB2312"/>
          <w:b/>
          <w:bCs/>
          <w:color w:val="auto"/>
          <w:spacing w:val="9"/>
          <w:sz w:val="32"/>
          <w:szCs w:val="32"/>
          <w:highlight w:val="none"/>
          <w:lang w:eastAsia="zh-CN"/>
        </w:rPr>
        <w:t>长期固定应急避难场</w:t>
      </w:r>
      <w:r>
        <w:rPr>
          <w:rFonts w:hint="eastAsia" w:ascii="仿宋_GB2312" w:hAnsi="仿宋_GB2312" w:eastAsia="仿宋_GB2312" w:cs="仿宋_GB2312"/>
          <w:b/>
          <w:bCs/>
          <w:color w:val="auto"/>
          <w:spacing w:val="9"/>
          <w:sz w:val="32"/>
          <w:szCs w:val="32"/>
          <w:highlight w:val="none"/>
          <w:lang w:val="en-US" w:eastAsia="zh-CN"/>
        </w:rPr>
        <w:t>所布点一</w:t>
      </w:r>
      <w:r>
        <w:rPr>
          <w:rFonts w:hint="eastAsia" w:ascii="仿宋_GB2312" w:hAnsi="仿宋_GB2312" w:eastAsia="仿宋_GB2312" w:cs="仿宋_GB2312"/>
          <w:b/>
          <w:bCs/>
          <w:color w:val="auto"/>
          <w:spacing w:val="9"/>
          <w:sz w:val="32"/>
          <w:szCs w:val="32"/>
          <w:highlight w:val="none"/>
          <w:lang w:eastAsia="zh-CN"/>
        </w:rPr>
        <w:t>览表</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896"/>
        <w:gridCol w:w="950"/>
        <w:gridCol w:w="1241"/>
        <w:gridCol w:w="1373"/>
        <w:gridCol w:w="950"/>
        <w:gridCol w:w="949"/>
        <w:gridCol w:w="970"/>
        <w:gridCol w:w="676"/>
      </w:tblGrid>
      <w:tr w14:paraId="4C34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blHeader/>
        </w:trPr>
        <w:tc>
          <w:tcPr>
            <w:tcW w:w="395" w:type="pct"/>
            <w:vAlign w:val="center"/>
          </w:tcPr>
          <w:p w14:paraId="4EF3AC3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b/>
                <w:bCs/>
                <w:snapToGrid/>
                <w:color w:val="auto"/>
                <w:kern w:val="2"/>
                <w:sz w:val="21"/>
                <w:szCs w:val="21"/>
                <w:highlight w:val="none"/>
                <w:lang w:eastAsia="zh-CN"/>
              </w:rPr>
            </w:pPr>
            <w:bookmarkStart w:id="27" w:name="_Toc27385"/>
            <w:r>
              <w:rPr>
                <w:rFonts w:ascii="Times New Roman" w:hAnsi="Times New Roman" w:eastAsia="仿宋_GB2312" w:cs="Times New Roman"/>
                <w:b/>
                <w:bCs/>
                <w:snapToGrid/>
                <w:color w:val="auto"/>
                <w:kern w:val="2"/>
                <w:sz w:val="21"/>
                <w:szCs w:val="21"/>
                <w:highlight w:val="none"/>
                <w:lang w:eastAsia="zh-CN"/>
              </w:rPr>
              <w:br w:type="page"/>
            </w:r>
            <w:r>
              <w:rPr>
                <w:rFonts w:hint="eastAsia" w:ascii="Times New Roman" w:hAnsi="Times New Roman" w:eastAsia="仿宋_GB2312" w:cs="Times New Roman"/>
                <w:b/>
                <w:bCs/>
                <w:snapToGrid/>
                <w:color w:val="auto"/>
                <w:kern w:val="2"/>
                <w:sz w:val="21"/>
                <w:szCs w:val="21"/>
                <w:highlight w:val="none"/>
                <w:lang w:eastAsia="zh-CN"/>
              </w:rPr>
              <w:t>序号</w:t>
            </w:r>
          </w:p>
        </w:tc>
        <w:tc>
          <w:tcPr>
            <w:tcW w:w="515" w:type="pct"/>
            <w:vAlign w:val="center"/>
          </w:tcPr>
          <w:p w14:paraId="63474ED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b/>
                <w:bCs/>
                <w:snapToGrid/>
                <w:color w:val="auto"/>
                <w:kern w:val="2"/>
                <w:sz w:val="21"/>
                <w:szCs w:val="21"/>
                <w:highlight w:val="none"/>
                <w:lang w:eastAsia="zh-CN"/>
              </w:rPr>
            </w:pPr>
            <w:r>
              <w:rPr>
                <w:rFonts w:hint="eastAsia" w:ascii="Times New Roman" w:hAnsi="Times New Roman" w:eastAsia="仿宋_GB2312" w:cs="Times New Roman"/>
                <w:b/>
                <w:bCs/>
                <w:snapToGrid/>
                <w:color w:val="auto"/>
                <w:kern w:val="2"/>
                <w:sz w:val="21"/>
                <w:szCs w:val="21"/>
                <w:highlight w:val="none"/>
                <w:lang w:eastAsia="zh-CN"/>
              </w:rPr>
              <w:t>镇街</w:t>
            </w:r>
          </w:p>
        </w:tc>
        <w:tc>
          <w:tcPr>
            <w:tcW w:w="546" w:type="pct"/>
            <w:vAlign w:val="center"/>
          </w:tcPr>
          <w:p w14:paraId="575C37E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b/>
                <w:bCs/>
                <w:snapToGrid/>
                <w:color w:val="auto"/>
                <w:kern w:val="2"/>
                <w:sz w:val="21"/>
                <w:szCs w:val="21"/>
                <w:highlight w:val="none"/>
                <w:lang w:eastAsia="zh-CN"/>
              </w:rPr>
            </w:pPr>
            <w:r>
              <w:rPr>
                <w:rFonts w:hint="eastAsia" w:ascii="Times New Roman" w:hAnsi="Times New Roman" w:eastAsia="仿宋_GB2312" w:cs="Times New Roman"/>
                <w:b/>
                <w:bCs/>
                <w:snapToGrid/>
                <w:color w:val="auto"/>
                <w:kern w:val="2"/>
                <w:sz w:val="21"/>
                <w:szCs w:val="21"/>
                <w:highlight w:val="none"/>
                <w:lang w:eastAsia="zh-CN"/>
              </w:rPr>
              <w:t>级别</w:t>
            </w:r>
          </w:p>
        </w:tc>
        <w:tc>
          <w:tcPr>
            <w:tcW w:w="713" w:type="pct"/>
            <w:vAlign w:val="center"/>
          </w:tcPr>
          <w:p w14:paraId="0C7D123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b/>
                <w:bCs/>
                <w:snapToGrid/>
                <w:color w:val="auto"/>
                <w:kern w:val="2"/>
                <w:sz w:val="21"/>
                <w:szCs w:val="21"/>
                <w:highlight w:val="none"/>
                <w:lang w:eastAsia="zh-CN"/>
              </w:rPr>
            </w:pPr>
            <w:r>
              <w:rPr>
                <w:rFonts w:hint="eastAsia" w:ascii="Times New Roman" w:hAnsi="Times New Roman" w:eastAsia="仿宋_GB2312" w:cs="Times New Roman"/>
                <w:b/>
                <w:bCs/>
                <w:snapToGrid/>
                <w:color w:val="auto"/>
                <w:kern w:val="2"/>
                <w:sz w:val="21"/>
                <w:szCs w:val="21"/>
                <w:highlight w:val="none"/>
                <w:lang w:eastAsia="zh-CN"/>
              </w:rPr>
              <w:t>名称</w:t>
            </w:r>
          </w:p>
        </w:tc>
        <w:tc>
          <w:tcPr>
            <w:tcW w:w="789" w:type="pct"/>
            <w:vAlign w:val="center"/>
          </w:tcPr>
          <w:p w14:paraId="0876F6A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b/>
                <w:bCs/>
                <w:snapToGrid/>
                <w:color w:val="auto"/>
                <w:kern w:val="2"/>
                <w:sz w:val="21"/>
                <w:szCs w:val="21"/>
                <w:highlight w:val="none"/>
                <w:lang w:eastAsia="zh-CN"/>
              </w:rPr>
            </w:pPr>
            <w:r>
              <w:rPr>
                <w:rFonts w:hint="eastAsia" w:ascii="Times New Roman" w:hAnsi="Times New Roman" w:eastAsia="仿宋_GB2312" w:cs="Times New Roman"/>
                <w:b/>
                <w:bCs/>
                <w:snapToGrid/>
                <w:color w:val="auto"/>
                <w:kern w:val="2"/>
                <w:sz w:val="21"/>
                <w:szCs w:val="21"/>
                <w:highlight w:val="none"/>
                <w:lang w:eastAsia="zh-CN"/>
              </w:rPr>
              <w:t>建设</w:t>
            </w:r>
          </w:p>
          <w:p w14:paraId="77E11B7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b/>
                <w:bCs/>
                <w:snapToGrid/>
                <w:color w:val="auto"/>
                <w:kern w:val="2"/>
                <w:sz w:val="21"/>
                <w:szCs w:val="21"/>
                <w:highlight w:val="none"/>
                <w:lang w:eastAsia="zh-CN"/>
              </w:rPr>
            </w:pPr>
            <w:r>
              <w:rPr>
                <w:rFonts w:hint="eastAsia" w:ascii="Times New Roman" w:hAnsi="Times New Roman" w:eastAsia="仿宋_GB2312" w:cs="Times New Roman"/>
                <w:b/>
                <w:bCs/>
                <w:snapToGrid/>
                <w:color w:val="auto"/>
                <w:kern w:val="2"/>
                <w:sz w:val="21"/>
                <w:szCs w:val="21"/>
                <w:highlight w:val="none"/>
                <w:lang w:eastAsia="zh-CN"/>
              </w:rPr>
              <w:t>情况</w:t>
            </w:r>
          </w:p>
        </w:tc>
        <w:tc>
          <w:tcPr>
            <w:tcW w:w="546" w:type="pct"/>
            <w:vAlign w:val="center"/>
          </w:tcPr>
          <w:p w14:paraId="1B6A7A7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b/>
                <w:bCs/>
                <w:snapToGrid/>
                <w:color w:val="auto"/>
                <w:kern w:val="2"/>
                <w:sz w:val="21"/>
                <w:szCs w:val="21"/>
                <w:highlight w:val="none"/>
                <w:lang w:eastAsia="zh-CN"/>
              </w:rPr>
            </w:pPr>
            <w:r>
              <w:rPr>
                <w:rFonts w:hint="eastAsia" w:ascii="Times New Roman" w:hAnsi="Times New Roman" w:eastAsia="仿宋_GB2312" w:cs="Times New Roman"/>
                <w:b/>
                <w:bCs/>
                <w:snapToGrid/>
                <w:color w:val="auto"/>
                <w:kern w:val="2"/>
                <w:sz w:val="21"/>
                <w:szCs w:val="21"/>
                <w:highlight w:val="none"/>
                <w:lang w:eastAsia="zh-CN"/>
              </w:rPr>
              <w:t>有效避难面积（㎡）</w:t>
            </w:r>
          </w:p>
        </w:tc>
        <w:tc>
          <w:tcPr>
            <w:tcW w:w="545" w:type="pct"/>
            <w:vAlign w:val="center"/>
          </w:tcPr>
          <w:p w14:paraId="7EC60A3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b/>
                <w:bCs/>
                <w:snapToGrid/>
                <w:color w:val="auto"/>
                <w:kern w:val="2"/>
                <w:sz w:val="21"/>
                <w:szCs w:val="21"/>
                <w:highlight w:val="none"/>
                <w:lang w:eastAsia="zh-CN"/>
              </w:rPr>
            </w:pPr>
            <w:r>
              <w:rPr>
                <w:rFonts w:hint="eastAsia" w:ascii="Times New Roman" w:hAnsi="Times New Roman" w:eastAsia="仿宋_GB2312" w:cs="Times New Roman"/>
                <w:b/>
                <w:bCs/>
                <w:snapToGrid/>
                <w:color w:val="auto"/>
                <w:kern w:val="2"/>
                <w:sz w:val="21"/>
                <w:szCs w:val="21"/>
                <w:highlight w:val="none"/>
                <w:lang w:eastAsia="zh-CN"/>
              </w:rPr>
              <w:t>室内有效避难面积（㎡）</w:t>
            </w:r>
          </w:p>
        </w:tc>
        <w:tc>
          <w:tcPr>
            <w:tcW w:w="557" w:type="pct"/>
            <w:vAlign w:val="center"/>
          </w:tcPr>
          <w:p w14:paraId="3E3E2F8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b/>
                <w:bCs/>
                <w:snapToGrid/>
                <w:color w:val="auto"/>
                <w:kern w:val="2"/>
                <w:sz w:val="21"/>
                <w:szCs w:val="21"/>
                <w:highlight w:val="none"/>
                <w:lang w:eastAsia="zh-CN"/>
              </w:rPr>
            </w:pPr>
            <w:r>
              <w:rPr>
                <w:rFonts w:hint="eastAsia" w:ascii="Times New Roman" w:hAnsi="Times New Roman" w:eastAsia="仿宋_GB2312" w:cs="Times New Roman"/>
                <w:b/>
                <w:bCs/>
                <w:snapToGrid/>
                <w:color w:val="auto"/>
                <w:kern w:val="2"/>
                <w:sz w:val="21"/>
                <w:szCs w:val="21"/>
                <w:highlight w:val="none"/>
                <w:lang w:eastAsia="zh-CN"/>
              </w:rPr>
              <w:t>可避难人数（人）</w:t>
            </w:r>
          </w:p>
        </w:tc>
        <w:tc>
          <w:tcPr>
            <w:tcW w:w="388" w:type="pct"/>
            <w:vAlign w:val="center"/>
          </w:tcPr>
          <w:p w14:paraId="72A8ACA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b/>
                <w:bCs/>
                <w:snapToGrid/>
                <w:color w:val="auto"/>
                <w:kern w:val="2"/>
                <w:sz w:val="21"/>
                <w:szCs w:val="21"/>
                <w:highlight w:val="none"/>
                <w:lang w:eastAsia="zh-CN"/>
              </w:rPr>
            </w:pPr>
            <w:r>
              <w:rPr>
                <w:rFonts w:hint="eastAsia" w:ascii="Times New Roman" w:hAnsi="Times New Roman" w:eastAsia="仿宋_GB2312" w:cs="Times New Roman"/>
                <w:b/>
                <w:bCs/>
                <w:snapToGrid/>
                <w:color w:val="auto"/>
                <w:kern w:val="2"/>
                <w:sz w:val="21"/>
                <w:szCs w:val="21"/>
                <w:highlight w:val="none"/>
                <w:lang w:eastAsia="zh-CN"/>
              </w:rPr>
              <w:t>限制要素</w:t>
            </w:r>
          </w:p>
        </w:tc>
      </w:tr>
      <w:tr w14:paraId="7E00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395" w:type="pct"/>
            <w:vAlign w:val="center"/>
          </w:tcPr>
          <w:p w14:paraId="6D287A3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w:t>
            </w:r>
          </w:p>
        </w:tc>
        <w:tc>
          <w:tcPr>
            <w:tcW w:w="515" w:type="pct"/>
            <w:vAlign w:val="center"/>
          </w:tcPr>
          <w:p w14:paraId="6CD32A8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新华街</w:t>
            </w:r>
          </w:p>
        </w:tc>
        <w:tc>
          <w:tcPr>
            <w:tcW w:w="546" w:type="pct"/>
            <w:vAlign w:val="center"/>
          </w:tcPr>
          <w:p w14:paraId="7A6E138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258ED64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新华莲塘小学</w:t>
            </w:r>
          </w:p>
        </w:tc>
        <w:tc>
          <w:tcPr>
            <w:tcW w:w="789" w:type="pct"/>
            <w:vAlign w:val="center"/>
          </w:tcPr>
          <w:p w14:paraId="4DC4A43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6A4BB9D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5C7AA9E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14400</w:t>
            </w:r>
          </w:p>
        </w:tc>
        <w:tc>
          <w:tcPr>
            <w:tcW w:w="545" w:type="pct"/>
            <w:vAlign w:val="center"/>
          </w:tcPr>
          <w:p w14:paraId="7011B67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5600</w:t>
            </w:r>
          </w:p>
        </w:tc>
        <w:tc>
          <w:tcPr>
            <w:tcW w:w="557" w:type="pct"/>
            <w:vAlign w:val="center"/>
          </w:tcPr>
          <w:p w14:paraId="58FD572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3200</w:t>
            </w:r>
          </w:p>
        </w:tc>
        <w:tc>
          <w:tcPr>
            <w:tcW w:w="388" w:type="pct"/>
            <w:vAlign w:val="center"/>
          </w:tcPr>
          <w:p w14:paraId="20D32CB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7742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395" w:type="pct"/>
            <w:vAlign w:val="center"/>
          </w:tcPr>
          <w:p w14:paraId="70D0A12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w:t>
            </w:r>
          </w:p>
        </w:tc>
        <w:tc>
          <w:tcPr>
            <w:tcW w:w="515" w:type="pct"/>
            <w:vAlign w:val="center"/>
          </w:tcPr>
          <w:p w14:paraId="3A36EF7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新华街</w:t>
            </w:r>
          </w:p>
        </w:tc>
        <w:tc>
          <w:tcPr>
            <w:tcW w:w="546" w:type="pct"/>
            <w:vAlign w:val="center"/>
          </w:tcPr>
          <w:p w14:paraId="5AA11FB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60FCF5F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广州市花都区花广学校</w:t>
            </w:r>
          </w:p>
        </w:tc>
        <w:tc>
          <w:tcPr>
            <w:tcW w:w="789" w:type="pct"/>
            <w:vAlign w:val="center"/>
          </w:tcPr>
          <w:p w14:paraId="5A2FE4F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572E89A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49334F0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37400</w:t>
            </w:r>
          </w:p>
        </w:tc>
        <w:tc>
          <w:tcPr>
            <w:tcW w:w="545" w:type="pct"/>
            <w:vAlign w:val="center"/>
          </w:tcPr>
          <w:p w14:paraId="46813B0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14400</w:t>
            </w:r>
          </w:p>
        </w:tc>
        <w:tc>
          <w:tcPr>
            <w:tcW w:w="557" w:type="pct"/>
            <w:vAlign w:val="center"/>
          </w:tcPr>
          <w:p w14:paraId="4BE1166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8300</w:t>
            </w:r>
          </w:p>
        </w:tc>
        <w:tc>
          <w:tcPr>
            <w:tcW w:w="388" w:type="pct"/>
            <w:vAlign w:val="center"/>
          </w:tcPr>
          <w:p w14:paraId="4166382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1522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395" w:type="pct"/>
            <w:vAlign w:val="center"/>
          </w:tcPr>
          <w:p w14:paraId="0B0F980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w:t>
            </w:r>
          </w:p>
        </w:tc>
        <w:tc>
          <w:tcPr>
            <w:tcW w:w="515" w:type="pct"/>
            <w:vAlign w:val="center"/>
          </w:tcPr>
          <w:p w14:paraId="02AB064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新华街</w:t>
            </w:r>
          </w:p>
        </w:tc>
        <w:tc>
          <w:tcPr>
            <w:tcW w:w="546" w:type="pct"/>
            <w:vAlign w:val="center"/>
          </w:tcPr>
          <w:p w14:paraId="0C53CF4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7CEA3A3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广州市花都区实验中学</w:t>
            </w:r>
          </w:p>
        </w:tc>
        <w:tc>
          <w:tcPr>
            <w:tcW w:w="789" w:type="pct"/>
            <w:vAlign w:val="center"/>
          </w:tcPr>
          <w:p w14:paraId="05022F5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1F11478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764BFF6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37016</w:t>
            </w:r>
          </w:p>
        </w:tc>
        <w:tc>
          <w:tcPr>
            <w:tcW w:w="545" w:type="pct"/>
            <w:vAlign w:val="center"/>
          </w:tcPr>
          <w:p w14:paraId="537679B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15086</w:t>
            </w:r>
          </w:p>
        </w:tc>
        <w:tc>
          <w:tcPr>
            <w:tcW w:w="557" w:type="pct"/>
            <w:vAlign w:val="center"/>
          </w:tcPr>
          <w:p w14:paraId="125E02E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18508</w:t>
            </w:r>
          </w:p>
        </w:tc>
        <w:tc>
          <w:tcPr>
            <w:tcW w:w="388" w:type="pct"/>
            <w:vAlign w:val="center"/>
          </w:tcPr>
          <w:p w14:paraId="25E4D82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5417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395" w:type="pct"/>
            <w:vAlign w:val="center"/>
          </w:tcPr>
          <w:p w14:paraId="65B5574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w:t>
            </w:r>
          </w:p>
        </w:tc>
        <w:tc>
          <w:tcPr>
            <w:tcW w:w="515" w:type="pct"/>
            <w:vAlign w:val="center"/>
          </w:tcPr>
          <w:p w14:paraId="17B5C5A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新华街</w:t>
            </w:r>
          </w:p>
        </w:tc>
        <w:tc>
          <w:tcPr>
            <w:tcW w:w="546" w:type="pct"/>
            <w:vAlign w:val="center"/>
          </w:tcPr>
          <w:p w14:paraId="03AAA7A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607142B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花都体育中心</w:t>
            </w:r>
          </w:p>
        </w:tc>
        <w:tc>
          <w:tcPr>
            <w:tcW w:w="789" w:type="pct"/>
            <w:vAlign w:val="center"/>
          </w:tcPr>
          <w:p w14:paraId="4F8503D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2651255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077A407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22980</w:t>
            </w:r>
          </w:p>
        </w:tc>
        <w:tc>
          <w:tcPr>
            <w:tcW w:w="545" w:type="pct"/>
            <w:vAlign w:val="center"/>
          </w:tcPr>
          <w:p w14:paraId="71232BD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11200</w:t>
            </w:r>
          </w:p>
        </w:tc>
        <w:tc>
          <w:tcPr>
            <w:tcW w:w="557" w:type="pct"/>
            <w:vAlign w:val="center"/>
          </w:tcPr>
          <w:p w14:paraId="6947DA7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11490</w:t>
            </w:r>
          </w:p>
        </w:tc>
        <w:tc>
          <w:tcPr>
            <w:tcW w:w="388" w:type="pct"/>
            <w:vAlign w:val="center"/>
          </w:tcPr>
          <w:p w14:paraId="612DEE1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7B3E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7ABB90A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w:t>
            </w:r>
          </w:p>
        </w:tc>
        <w:tc>
          <w:tcPr>
            <w:tcW w:w="515" w:type="pct"/>
            <w:vAlign w:val="center"/>
          </w:tcPr>
          <w:p w14:paraId="6F8E73C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新华街</w:t>
            </w:r>
          </w:p>
        </w:tc>
        <w:tc>
          <w:tcPr>
            <w:tcW w:w="546" w:type="pct"/>
            <w:vAlign w:val="center"/>
          </w:tcPr>
          <w:p w14:paraId="5A570EA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1AB1788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广州市花都区职业技术学校</w:t>
            </w:r>
          </w:p>
        </w:tc>
        <w:tc>
          <w:tcPr>
            <w:tcW w:w="789" w:type="pct"/>
            <w:vAlign w:val="center"/>
          </w:tcPr>
          <w:p w14:paraId="2339469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5E51059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49E12B2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63326</w:t>
            </w:r>
          </w:p>
        </w:tc>
        <w:tc>
          <w:tcPr>
            <w:tcW w:w="545" w:type="pct"/>
            <w:vAlign w:val="center"/>
          </w:tcPr>
          <w:p w14:paraId="657B4CA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37826</w:t>
            </w:r>
          </w:p>
        </w:tc>
        <w:tc>
          <w:tcPr>
            <w:tcW w:w="557" w:type="pct"/>
            <w:vAlign w:val="center"/>
          </w:tcPr>
          <w:p w14:paraId="6DFFC45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31663</w:t>
            </w:r>
          </w:p>
        </w:tc>
        <w:tc>
          <w:tcPr>
            <w:tcW w:w="388" w:type="pct"/>
            <w:vAlign w:val="center"/>
          </w:tcPr>
          <w:p w14:paraId="0F87650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洪涝</w:t>
            </w:r>
          </w:p>
        </w:tc>
      </w:tr>
      <w:tr w14:paraId="7A55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395" w:type="pct"/>
            <w:vAlign w:val="center"/>
          </w:tcPr>
          <w:p w14:paraId="0F85DE0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w:t>
            </w:r>
          </w:p>
        </w:tc>
        <w:tc>
          <w:tcPr>
            <w:tcW w:w="515" w:type="pct"/>
            <w:vAlign w:val="center"/>
          </w:tcPr>
          <w:p w14:paraId="077FDD5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新华街</w:t>
            </w:r>
          </w:p>
        </w:tc>
        <w:tc>
          <w:tcPr>
            <w:tcW w:w="546" w:type="pct"/>
            <w:vAlign w:val="center"/>
          </w:tcPr>
          <w:p w14:paraId="7FE4305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700FC43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云山</w:t>
            </w:r>
          </w:p>
          <w:p w14:paraId="5D7171E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w:t>
            </w:r>
          </w:p>
        </w:tc>
        <w:tc>
          <w:tcPr>
            <w:tcW w:w="789" w:type="pct"/>
            <w:vAlign w:val="center"/>
          </w:tcPr>
          <w:p w14:paraId="486EDBD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79C0BF2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4A6BB68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20514</w:t>
            </w:r>
          </w:p>
        </w:tc>
        <w:tc>
          <w:tcPr>
            <w:tcW w:w="545" w:type="pct"/>
            <w:vAlign w:val="center"/>
          </w:tcPr>
          <w:p w14:paraId="3485F2F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5328</w:t>
            </w:r>
          </w:p>
        </w:tc>
        <w:tc>
          <w:tcPr>
            <w:tcW w:w="557" w:type="pct"/>
            <w:vAlign w:val="center"/>
          </w:tcPr>
          <w:p w14:paraId="2CFECE4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10257</w:t>
            </w:r>
          </w:p>
        </w:tc>
        <w:tc>
          <w:tcPr>
            <w:tcW w:w="388" w:type="pct"/>
            <w:vAlign w:val="center"/>
          </w:tcPr>
          <w:p w14:paraId="5E7BDBD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43F1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395" w:type="pct"/>
            <w:vAlign w:val="center"/>
          </w:tcPr>
          <w:p w14:paraId="30A3338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ascii="Times New Roman" w:hAnsi="Times New Roman" w:eastAsia="仿宋_GB2312" w:cs="Times New Roman"/>
                <w:snapToGrid/>
                <w:color w:val="auto"/>
                <w:kern w:val="2"/>
                <w:sz w:val="21"/>
                <w:szCs w:val="21"/>
                <w:highlight w:val="none"/>
                <w:lang w:eastAsia="zh-CN"/>
              </w:rPr>
              <w:t>7</w:t>
            </w:r>
          </w:p>
        </w:tc>
        <w:tc>
          <w:tcPr>
            <w:tcW w:w="515" w:type="pct"/>
            <w:vAlign w:val="center"/>
          </w:tcPr>
          <w:p w14:paraId="7C1DBC0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新华街</w:t>
            </w:r>
          </w:p>
        </w:tc>
        <w:tc>
          <w:tcPr>
            <w:tcW w:w="546" w:type="pct"/>
            <w:vAlign w:val="center"/>
          </w:tcPr>
          <w:p w14:paraId="7BE6748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5EA0BC9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棠澍</w:t>
            </w:r>
          </w:p>
          <w:p w14:paraId="3B6FE56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小学</w:t>
            </w:r>
          </w:p>
        </w:tc>
        <w:tc>
          <w:tcPr>
            <w:tcW w:w="789" w:type="pct"/>
            <w:vAlign w:val="center"/>
          </w:tcPr>
          <w:p w14:paraId="7AF6F2E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09A46E5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162D8EF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27750</w:t>
            </w:r>
          </w:p>
        </w:tc>
        <w:tc>
          <w:tcPr>
            <w:tcW w:w="545" w:type="pct"/>
            <w:vAlign w:val="center"/>
          </w:tcPr>
          <w:p w14:paraId="6F21227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15250</w:t>
            </w:r>
          </w:p>
        </w:tc>
        <w:tc>
          <w:tcPr>
            <w:tcW w:w="557" w:type="pct"/>
            <w:vAlign w:val="center"/>
          </w:tcPr>
          <w:p w14:paraId="73B8BC5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13875</w:t>
            </w:r>
          </w:p>
        </w:tc>
        <w:tc>
          <w:tcPr>
            <w:tcW w:w="388" w:type="pct"/>
            <w:vAlign w:val="center"/>
          </w:tcPr>
          <w:p w14:paraId="7F42686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0F00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3F57C80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ascii="Times New Roman" w:hAnsi="Times New Roman" w:eastAsia="仿宋_GB2312" w:cs="Times New Roman"/>
                <w:snapToGrid/>
                <w:color w:val="auto"/>
                <w:kern w:val="2"/>
                <w:sz w:val="21"/>
                <w:szCs w:val="21"/>
                <w:highlight w:val="none"/>
                <w:lang w:eastAsia="zh-CN"/>
              </w:rPr>
              <w:t>8</w:t>
            </w:r>
          </w:p>
        </w:tc>
        <w:tc>
          <w:tcPr>
            <w:tcW w:w="515" w:type="pct"/>
            <w:vAlign w:val="center"/>
          </w:tcPr>
          <w:p w14:paraId="17CB05B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新华街</w:t>
            </w:r>
          </w:p>
        </w:tc>
        <w:tc>
          <w:tcPr>
            <w:tcW w:w="546" w:type="pct"/>
            <w:vAlign w:val="center"/>
          </w:tcPr>
          <w:p w14:paraId="57AE4EE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135597D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邝维煜纪念中学</w:t>
            </w:r>
          </w:p>
        </w:tc>
        <w:tc>
          <w:tcPr>
            <w:tcW w:w="789" w:type="pct"/>
            <w:vAlign w:val="center"/>
          </w:tcPr>
          <w:p w14:paraId="63315EF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3C88B26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65CDF03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1500</w:t>
            </w:r>
          </w:p>
        </w:tc>
        <w:tc>
          <w:tcPr>
            <w:tcW w:w="545" w:type="pct"/>
            <w:vAlign w:val="center"/>
          </w:tcPr>
          <w:p w14:paraId="5AC758C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1500</w:t>
            </w:r>
          </w:p>
        </w:tc>
        <w:tc>
          <w:tcPr>
            <w:tcW w:w="557" w:type="pct"/>
            <w:vAlign w:val="center"/>
          </w:tcPr>
          <w:p w14:paraId="084BD14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750</w:t>
            </w:r>
          </w:p>
        </w:tc>
        <w:tc>
          <w:tcPr>
            <w:tcW w:w="388" w:type="pct"/>
            <w:vAlign w:val="center"/>
          </w:tcPr>
          <w:p w14:paraId="3C77C72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4AE9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3512D1C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ascii="Times New Roman" w:hAnsi="Times New Roman" w:eastAsia="仿宋_GB2312" w:cs="Times New Roman"/>
                <w:snapToGrid/>
                <w:color w:val="auto"/>
                <w:kern w:val="2"/>
                <w:sz w:val="21"/>
                <w:szCs w:val="21"/>
                <w:highlight w:val="none"/>
                <w:lang w:eastAsia="zh-CN"/>
              </w:rPr>
              <w:t>9</w:t>
            </w:r>
          </w:p>
        </w:tc>
        <w:tc>
          <w:tcPr>
            <w:tcW w:w="515" w:type="pct"/>
            <w:vAlign w:val="center"/>
          </w:tcPr>
          <w:p w14:paraId="5C41488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新华街</w:t>
            </w:r>
          </w:p>
        </w:tc>
        <w:tc>
          <w:tcPr>
            <w:tcW w:w="546" w:type="pct"/>
            <w:vAlign w:val="center"/>
          </w:tcPr>
          <w:p w14:paraId="7BE467D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404D000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秀全外国语学校</w:t>
            </w:r>
          </w:p>
        </w:tc>
        <w:tc>
          <w:tcPr>
            <w:tcW w:w="789" w:type="pct"/>
            <w:vAlign w:val="center"/>
          </w:tcPr>
          <w:p w14:paraId="656C439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50FC60D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683C584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69511</w:t>
            </w:r>
          </w:p>
        </w:tc>
        <w:tc>
          <w:tcPr>
            <w:tcW w:w="545" w:type="pct"/>
            <w:vAlign w:val="center"/>
          </w:tcPr>
          <w:p w14:paraId="248D62F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44319</w:t>
            </w:r>
          </w:p>
        </w:tc>
        <w:tc>
          <w:tcPr>
            <w:tcW w:w="557" w:type="pct"/>
            <w:vAlign w:val="center"/>
          </w:tcPr>
          <w:p w14:paraId="6231461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34756</w:t>
            </w:r>
          </w:p>
        </w:tc>
        <w:tc>
          <w:tcPr>
            <w:tcW w:w="388" w:type="pct"/>
            <w:vAlign w:val="center"/>
          </w:tcPr>
          <w:p w14:paraId="3A4897A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16AB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73434BA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w:t>
            </w:r>
          </w:p>
        </w:tc>
        <w:tc>
          <w:tcPr>
            <w:tcW w:w="515" w:type="pct"/>
            <w:vAlign w:val="center"/>
          </w:tcPr>
          <w:p w14:paraId="1CD5B34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秀全街</w:t>
            </w:r>
          </w:p>
        </w:tc>
        <w:tc>
          <w:tcPr>
            <w:tcW w:w="546" w:type="pct"/>
            <w:vAlign w:val="center"/>
          </w:tcPr>
          <w:p w14:paraId="6F75FD7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75F8A15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广州市花都区邝维煜纪念中学附属小学</w:t>
            </w:r>
          </w:p>
        </w:tc>
        <w:tc>
          <w:tcPr>
            <w:tcW w:w="789" w:type="pct"/>
            <w:vAlign w:val="center"/>
          </w:tcPr>
          <w:p w14:paraId="1E5EE41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0CD5C8E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7728F1B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35915</w:t>
            </w:r>
          </w:p>
        </w:tc>
        <w:tc>
          <w:tcPr>
            <w:tcW w:w="545" w:type="pct"/>
            <w:vAlign w:val="center"/>
          </w:tcPr>
          <w:p w14:paraId="22BE7BC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ascii="Times New Roman" w:hAnsi="Times New Roman" w:eastAsia="仿宋_GB2312" w:cs="Times New Roman"/>
                <w:snapToGrid/>
                <w:color w:val="auto"/>
                <w:kern w:val="2"/>
                <w:sz w:val="21"/>
                <w:szCs w:val="21"/>
                <w:highlight w:val="none"/>
                <w:lang w:eastAsia="zh-CN"/>
              </w:rPr>
              <w:t>13596</w:t>
            </w:r>
          </w:p>
        </w:tc>
        <w:tc>
          <w:tcPr>
            <w:tcW w:w="557" w:type="pct"/>
            <w:vAlign w:val="center"/>
          </w:tcPr>
          <w:p w14:paraId="1EC8BC1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17957</w:t>
            </w:r>
          </w:p>
        </w:tc>
        <w:tc>
          <w:tcPr>
            <w:tcW w:w="388" w:type="pct"/>
            <w:vAlign w:val="center"/>
          </w:tcPr>
          <w:p w14:paraId="6C7E8F8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5FA4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6F248A8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w:t>
            </w:r>
          </w:p>
        </w:tc>
        <w:tc>
          <w:tcPr>
            <w:tcW w:w="515" w:type="pct"/>
            <w:vAlign w:val="center"/>
          </w:tcPr>
          <w:p w14:paraId="6968BBC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秀全街</w:t>
            </w:r>
          </w:p>
        </w:tc>
        <w:tc>
          <w:tcPr>
            <w:tcW w:w="546" w:type="pct"/>
            <w:vAlign w:val="center"/>
          </w:tcPr>
          <w:p w14:paraId="1FB51EF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7318BFF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秀全街</w:t>
            </w:r>
          </w:p>
          <w:p w14:paraId="325F0AB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和悦小学</w:t>
            </w:r>
          </w:p>
        </w:tc>
        <w:tc>
          <w:tcPr>
            <w:tcW w:w="789" w:type="pct"/>
            <w:vAlign w:val="center"/>
          </w:tcPr>
          <w:p w14:paraId="6C957FB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34617CC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5703310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23700</w:t>
            </w:r>
          </w:p>
        </w:tc>
        <w:tc>
          <w:tcPr>
            <w:tcW w:w="545" w:type="pct"/>
            <w:vAlign w:val="center"/>
          </w:tcPr>
          <w:p w14:paraId="2071756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9100</w:t>
            </w:r>
          </w:p>
        </w:tc>
        <w:tc>
          <w:tcPr>
            <w:tcW w:w="557" w:type="pct"/>
            <w:vAlign w:val="center"/>
          </w:tcPr>
          <w:p w14:paraId="1CD7E1E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5300</w:t>
            </w:r>
          </w:p>
        </w:tc>
        <w:tc>
          <w:tcPr>
            <w:tcW w:w="388" w:type="pct"/>
            <w:vAlign w:val="center"/>
          </w:tcPr>
          <w:p w14:paraId="33632E9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3CEE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7A96460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w:t>
            </w:r>
          </w:p>
        </w:tc>
        <w:tc>
          <w:tcPr>
            <w:tcW w:w="515" w:type="pct"/>
            <w:vAlign w:val="center"/>
          </w:tcPr>
          <w:p w14:paraId="28ED998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秀全街</w:t>
            </w:r>
          </w:p>
        </w:tc>
        <w:tc>
          <w:tcPr>
            <w:tcW w:w="546" w:type="pct"/>
            <w:vAlign w:val="center"/>
          </w:tcPr>
          <w:p w14:paraId="0C4C89A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165C604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广州城市理工学院</w:t>
            </w:r>
          </w:p>
        </w:tc>
        <w:tc>
          <w:tcPr>
            <w:tcW w:w="789" w:type="pct"/>
            <w:vAlign w:val="center"/>
          </w:tcPr>
          <w:p w14:paraId="5449E71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4C8C516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02CB332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44690</w:t>
            </w:r>
          </w:p>
        </w:tc>
        <w:tc>
          <w:tcPr>
            <w:tcW w:w="545" w:type="pct"/>
            <w:vAlign w:val="center"/>
          </w:tcPr>
          <w:p w14:paraId="0CA7399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21245</w:t>
            </w:r>
          </w:p>
        </w:tc>
        <w:tc>
          <w:tcPr>
            <w:tcW w:w="557" w:type="pct"/>
            <w:vAlign w:val="center"/>
          </w:tcPr>
          <w:p w14:paraId="640A92D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22345</w:t>
            </w:r>
          </w:p>
        </w:tc>
        <w:tc>
          <w:tcPr>
            <w:tcW w:w="388" w:type="pct"/>
            <w:vAlign w:val="center"/>
          </w:tcPr>
          <w:p w14:paraId="51A0E0B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2B90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771AF64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w:t>
            </w:r>
          </w:p>
        </w:tc>
        <w:tc>
          <w:tcPr>
            <w:tcW w:w="515" w:type="pct"/>
            <w:vAlign w:val="center"/>
          </w:tcPr>
          <w:p w14:paraId="74DA8DC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秀全街</w:t>
            </w:r>
          </w:p>
        </w:tc>
        <w:tc>
          <w:tcPr>
            <w:tcW w:w="546" w:type="pct"/>
            <w:vAlign w:val="center"/>
          </w:tcPr>
          <w:p w14:paraId="5A2A335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403214C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花都东风体育馆</w:t>
            </w:r>
          </w:p>
        </w:tc>
        <w:tc>
          <w:tcPr>
            <w:tcW w:w="789" w:type="pct"/>
            <w:vAlign w:val="center"/>
          </w:tcPr>
          <w:p w14:paraId="7A56987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00CECA6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45F54B9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16200</w:t>
            </w:r>
          </w:p>
        </w:tc>
        <w:tc>
          <w:tcPr>
            <w:tcW w:w="545" w:type="pct"/>
            <w:vAlign w:val="center"/>
          </w:tcPr>
          <w:p w14:paraId="71649DC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6500</w:t>
            </w:r>
          </w:p>
        </w:tc>
        <w:tc>
          <w:tcPr>
            <w:tcW w:w="557" w:type="pct"/>
            <w:vAlign w:val="center"/>
          </w:tcPr>
          <w:p w14:paraId="66B7D88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8100</w:t>
            </w:r>
          </w:p>
        </w:tc>
        <w:tc>
          <w:tcPr>
            <w:tcW w:w="388" w:type="pct"/>
            <w:vAlign w:val="center"/>
          </w:tcPr>
          <w:p w14:paraId="20F2ADF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1EC4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5422881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w:t>
            </w:r>
          </w:p>
        </w:tc>
        <w:tc>
          <w:tcPr>
            <w:tcW w:w="515" w:type="pct"/>
            <w:vAlign w:val="center"/>
          </w:tcPr>
          <w:p w14:paraId="30E69E1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秀全街</w:t>
            </w:r>
          </w:p>
        </w:tc>
        <w:tc>
          <w:tcPr>
            <w:tcW w:w="546" w:type="pct"/>
            <w:vAlign w:val="center"/>
          </w:tcPr>
          <w:p w14:paraId="45C7DE6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451A35D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广州市花都区秀雅学校</w:t>
            </w:r>
          </w:p>
        </w:tc>
        <w:tc>
          <w:tcPr>
            <w:tcW w:w="789" w:type="pct"/>
            <w:vAlign w:val="center"/>
          </w:tcPr>
          <w:p w14:paraId="165E9B7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761D1D4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1A1F57B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17600</w:t>
            </w:r>
          </w:p>
        </w:tc>
        <w:tc>
          <w:tcPr>
            <w:tcW w:w="545" w:type="pct"/>
            <w:vAlign w:val="center"/>
          </w:tcPr>
          <w:p w14:paraId="787C94E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6800</w:t>
            </w:r>
          </w:p>
        </w:tc>
        <w:tc>
          <w:tcPr>
            <w:tcW w:w="557" w:type="pct"/>
            <w:vAlign w:val="center"/>
          </w:tcPr>
          <w:p w14:paraId="438FF7F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3900</w:t>
            </w:r>
          </w:p>
        </w:tc>
        <w:tc>
          <w:tcPr>
            <w:tcW w:w="388" w:type="pct"/>
            <w:vAlign w:val="center"/>
          </w:tcPr>
          <w:p w14:paraId="0897FBA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524A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03ABF7E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w:t>
            </w:r>
          </w:p>
        </w:tc>
        <w:tc>
          <w:tcPr>
            <w:tcW w:w="515" w:type="pct"/>
            <w:vAlign w:val="center"/>
          </w:tcPr>
          <w:p w14:paraId="04AE8A6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新雅街</w:t>
            </w:r>
          </w:p>
        </w:tc>
        <w:tc>
          <w:tcPr>
            <w:tcW w:w="546" w:type="pct"/>
            <w:vAlign w:val="center"/>
          </w:tcPr>
          <w:p w14:paraId="1F7C100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6D42B54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广东广雅中学（花都校区）</w:t>
            </w:r>
          </w:p>
        </w:tc>
        <w:tc>
          <w:tcPr>
            <w:tcW w:w="789" w:type="pct"/>
            <w:vAlign w:val="center"/>
          </w:tcPr>
          <w:p w14:paraId="206DC63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11FD5EE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42CF9B7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69200</w:t>
            </w:r>
          </w:p>
        </w:tc>
        <w:tc>
          <w:tcPr>
            <w:tcW w:w="545" w:type="pct"/>
            <w:vAlign w:val="center"/>
          </w:tcPr>
          <w:p w14:paraId="411E284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26600</w:t>
            </w:r>
          </w:p>
        </w:tc>
        <w:tc>
          <w:tcPr>
            <w:tcW w:w="557" w:type="pct"/>
            <w:vAlign w:val="center"/>
          </w:tcPr>
          <w:p w14:paraId="029CDA0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15400</w:t>
            </w:r>
          </w:p>
        </w:tc>
        <w:tc>
          <w:tcPr>
            <w:tcW w:w="388" w:type="pct"/>
            <w:vAlign w:val="center"/>
          </w:tcPr>
          <w:p w14:paraId="10C753C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62C1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6FF1FF6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16</w:t>
            </w:r>
          </w:p>
        </w:tc>
        <w:tc>
          <w:tcPr>
            <w:tcW w:w="515" w:type="pct"/>
            <w:vAlign w:val="center"/>
          </w:tcPr>
          <w:p w14:paraId="75F7575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新雅街</w:t>
            </w:r>
          </w:p>
        </w:tc>
        <w:tc>
          <w:tcPr>
            <w:tcW w:w="546" w:type="pct"/>
            <w:vAlign w:val="center"/>
          </w:tcPr>
          <w:p w14:paraId="6CE4D07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6578CB0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花都区阳光中英文学校</w:t>
            </w:r>
          </w:p>
        </w:tc>
        <w:tc>
          <w:tcPr>
            <w:tcW w:w="789" w:type="pct"/>
            <w:vAlign w:val="center"/>
          </w:tcPr>
          <w:p w14:paraId="5C2C096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4ABE881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0D2DB95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1600</w:t>
            </w:r>
          </w:p>
        </w:tc>
        <w:tc>
          <w:tcPr>
            <w:tcW w:w="545" w:type="pct"/>
            <w:vAlign w:val="center"/>
          </w:tcPr>
          <w:p w14:paraId="01922BD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4500</w:t>
            </w:r>
          </w:p>
        </w:tc>
        <w:tc>
          <w:tcPr>
            <w:tcW w:w="557" w:type="pct"/>
            <w:vAlign w:val="center"/>
          </w:tcPr>
          <w:p w14:paraId="0706498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2600</w:t>
            </w:r>
          </w:p>
        </w:tc>
        <w:tc>
          <w:tcPr>
            <w:tcW w:w="388" w:type="pct"/>
            <w:vAlign w:val="center"/>
          </w:tcPr>
          <w:p w14:paraId="5C15639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1E7E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332B117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17</w:t>
            </w:r>
          </w:p>
        </w:tc>
        <w:tc>
          <w:tcPr>
            <w:tcW w:w="515" w:type="pct"/>
            <w:vAlign w:val="center"/>
          </w:tcPr>
          <w:p w14:paraId="590B9DC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新雅街</w:t>
            </w:r>
          </w:p>
        </w:tc>
        <w:tc>
          <w:tcPr>
            <w:tcW w:w="546" w:type="pct"/>
            <w:vAlign w:val="center"/>
          </w:tcPr>
          <w:p w14:paraId="60AF1CB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5D7AD10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嘉行学校</w:t>
            </w:r>
          </w:p>
        </w:tc>
        <w:tc>
          <w:tcPr>
            <w:tcW w:w="789" w:type="pct"/>
            <w:vAlign w:val="center"/>
          </w:tcPr>
          <w:p w14:paraId="09434AB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6823C99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2DA1A79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876</w:t>
            </w:r>
          </w:p>
        </w:tc>
        <w:tc>
          <w:tcPr>
            <w:tcW w:w="545" w:type="pct"/>
            <w:vAlign w:val="center"/>
          </w:tcPr>
          <w:p w14:paraId="599EC25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2761</w:t>
            </w:r>
          </w:p>
        </w:tc>
        <w:tc>
          <w:tcPr>
            <w:tcW w:w="557" w:type="pct"/>
            <w:vAlign w:val="center"/>
          </w:tcPr>
          <w:p w14:paraId="243ECB7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8761</w:t>
            </w:r>
          </w:p>
        </w:tc>
        <w:tc>
          <w:tcPr>
            <w:tcW w:w="388" w:type="pct"/>
            <w:vAlign w:val="center"/>
          </w:tcPr>
          <w:p w14:paraId="1663029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洪涝</w:t>
            </w:r>
          </w:p>
        </w:tc>
      </w:tr>
      <w:tr w14:paraId="6476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377E4A4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18</w:t>
            </w:r>
          </w:p>
        </w:tc>
        <w:tc>
          <w:tcPr>
            <w:tcW w:w="515" w:type="pct"/>
            <w:vAlign w:val="center"/>
          </w:tcPr>
          <w:p w14:paraId="668538B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新雅街</w:t>
            </w:r>
          </w:p>
        </w:tc>
        <w:tc>
          <w:tcPr>
            <w:tcW w:w="546" w:type="pct"/>
            <w:vAlign w:val="center"/>
          </w:tcPr>
          <w:p w14:paraId="11779BA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3DF8705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广州市黄广中学</w:t>
            </w:r>
          </w:p>
        </w:tc>
        <w:tc>
          <w:tcPr>
            <w:tcW w:w="789" w:type="pct"/>
            <w:vAlign w:val="center"/>
          </w:tcPr>
          <w:p w14:paraId="589CE28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2203D1E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295DCCC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15000</w:t>
            </w:r>
          </w:p>
        </w:tc>
        <w:tc>
          <w:tcPr>
            <w:tcW w:w="545" w:type="pct"/>
            <w:vAlign w:val="center"/>
          </w:tcPr>
          <w:p w14:paraId="52BAE4D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557" w:type="pct"/>
            <w:vAlign w:val="center"/>
          </w:tcPr>
          <w:p w14:paraId="6316107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7500</w:t>
            </w:r>
          </w:p>
        </w:tc>
        <w:tc>
          <w:tcPr>
            <w:tcW w:w="388" w:type="pct"/>
            <w:vAlign w:val="center"/>
          </w:tcPr>
          <w:p w14:paraId="15CF046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7AB0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5A80110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19</w:t>
            </w:r>
          </w:p>
        </w:tc>
        <w:tc>
          <w:tcPr>
            <w:tcW w:w="515" w:type="pct"/>
            <w:vAlign w:val="center"/>
          </w:tcPr>
          <w:p w14:paraId="70DE758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新雅街</w:t>
            </w:r>
          </w:p>
        </w:tc>
        <w:tc>
          <w:tcPr>
            <w:tcW w:w="546" w:type="pct"/>
            <w:vAlign w:val="center"/>
          </w:tcPr>
          <w:p w14:paraId="15DAD4E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72C2F37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新雅街嘉汇社区（镜湖学校）</w:t>
            </w:r>
          </w:p>
        </w:tc>
        <w:tc>
          <w:tcPr>
            <w:tcW w:w="789" w:type="pct"/>
            <w:vAlign w:val="center"/>
          </w:tcPr>
          <w:p w14:paraId="50277BD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3D95ABC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5C55765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20000</w:t>
            </w:r>
          </w:p>
        </w:tc>
        <w:tc>
          <w:tcPr>
            <w:tcW w:w="545" w:type="pct"/>
            <w:vAlign w:val="center"/>
          </w:tcPr>
          <w:p w14:paraId="585BC83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8000</w:t>
            </w:r>
          </w:p>
        </w:tc>
        <w:tc>
          <w:tcPr>
            <w:tcW w:w="557" w:type="pct"/>
            <w:vAlign w:val="center"/>
          </w:tcPr>
          <w:p w14:paraId="7B58B7A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10000</w:t>
            </w:r>
          </w:p>
        </w:tc>
        <w:tc>
          <w:tcPr>
            <w:tcW w:w="388" w:type="pct"/>
            <w:vAlign w:val="center"/>
          </w:tcPr>
          <w:p w14:paraId="3013C54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0043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35D9CDE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20</w:t>
            </w:r>
          </w:p>
        </w:tc>
        <w:tc>
          <w:tcPr>
            <w:tcW w:w="515" w:type="pct"/>
            <w:vAlign w:val="center"/>
          </w:tcPr>
          <w:p w14:paraId="1C2291E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新雅街</w:t>
            </w:r>
          </w:p>
        </w:tc>
        <w:tc>
          <w:tcPr>
            <w:tcW w:w="546" w:type="pct"/>
            <w:vAlign w:val="center"/>
          </w:tcPr>
          <w:p w14:paraId="2DBAD1F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4DC3223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清㘵中学</w:t>
            </w:r>
          </w:p>
        </w:tc>
        <w:tc>
          <w:tcPr>
            <w:tcW w:w="789" w:type="pct"/>
            <w:vAlign w:val="center"/>
          </w:tcPr>
          <w:p w14:paraId="6315843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56C9442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规划（现状规划）</w:t>
            </w:r>
          </w:p>
        </w:tc>
        <w:tc>
          <w:tcPr>
            <w:tcW w:w="546" w:type="pct"/>
            <w:vAlign w:val="center"/>
          </w:tcPr>
          <w:p w14:paraId="06C9D19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12443</w:t>
            </w:r>
          </w:p>
        </w:tc>
        <w:tc>
          <w:tcPr>
            <w:tcW w:w="545" w:type="pct"/>
            <w:vAlign w:val="center"/>
          </w:tcPr>
          <w:p w14:paraId="62EE255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7533</w:t>
            </w:r>
          </w:p>
        </w:tc>
        <w:tc>
          <w:tcPr>
            <w:tcW w:w="557" w:type="pct"/>
            <w:vAlign w:val="center"/>
          </w:tcPr>
          <w:p w14:paraId="1B827AF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6222</w:t>
            </w:r>
          </w:p>
        </w:tc>
        <w:tc>
          <w:tcPr>
            <w:tcW w:w="388" w:type="pct"/>
            <w:vAlign w:val="center"/>
          </w:tcPr>
          <w:p w14:paraId="161146A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737E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2110B54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21</w:t>
            </w:r>
          </w:p>
        </w:tc>
        <w:tc>
          <w:tcPr>
            <w:tcW w:w="515" w:type="pct"/>
            <w:vAlign w:val="center"/>
          </w:tcPr>
          <w:p w14:paraId="444F908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花城街</w:t>
            </w:r>
          </w:p>
        </w:tc>
        <w:tc>
          <w:tcPr>
            <w:tcW w:w="546" w:type="pct"/>
            <w:vAlign w:val="center"/>
          </w:tcPr>
          <w:p w14:paraId="31CAF64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7A2E47E5">
            <w:pPr>
              <w:widowControl w:val="0"/>
              <w:kinsoku/>
              <w:autoSpaceDE/>
              <w:autoSpaceDN/>
              <w:adjustRightInd/>
              <w:snapToGrid/>
              <w:spacing w:line="240" w:lineRule="auto"/>
              <w:ind w:firstLine="0" w:firstLineChars="0"/>
              <w:jc w:val="center"/>
              <w:textAlignment w:val="auto"/>
              <w:rPr>
                <w:rFonts w:hint="eastAsia"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花都区黄广牛剑</w:t>
            </w:r>
          </w:p>
          <w:p w14:paraId="33CC031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小学</w:t>
            </w:r>
          </w:p>
        </w:tc>
        <w:tc>
          <w:tcPr>
            <w:tcW w:w="789" w:type="pct"/>
            <w:vAlign w:val="center"/>
          </w:tcPr>
          <w:p w14:paraId="3ED0ED5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7BB61ED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5F7D141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22000</w:t>
            </w:r>
          </w:p>
        </w:tc>
        <w:tc>
          <w:tcPr>
            <w:tcW w:w="545" w:type="pct"/>
            <w:vAlign w:val="center"/>
          </w:tcPr>
          <w:p w14:paraId="448F78C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08500</w:t>
            </w:r>
          </w:p>
        </w:tc>
        <w:tc>
          <w:tcPr>
            <w:tcW w:w="557" w:type="pct"/>
            <w:vAlign w:val="center"/>
          </w:tcPr>
          <w:p w14:paraId="43D4EA0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04900</w:t>
            </w:r>
          </w:p>
        </w:tc>
        <w:tc>
          <w:tcPr>
            <w:tcW w:w="388" w:type="pct"/>
            <w:vAlign w:val="center"/>
          </w:tcPr>
          <w:p w14:paraId="116D660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0919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117C033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22</w:t>
            </w:r>
          </w:p>
        </w:tc>
        <w:tc>
          <w:tcPr>
            <w:tcW w:w="515" w:type="pct"/>
            <w:vAlign w:val="center"/>
          </w:tcPr>
          <w:p w14:paraId="077ABE2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花城街</w:t>
            </w:r>
          </w:p>
        </w:tc>
        <w:tc>
          <w:tcPr>
            <w:tcW w:w="546" w:type="pct"/>
            <w:vAlign w:val="center"/>
          </w:tcPr>
          <w:p w14:paraId="01C5C3F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2DB2961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三东</w:t>
            </w:r>
          </w:p>
          <w:p w14:paraId="5BC854A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小学</w:t>
            </w:r>
          </w:p>
        </w:tc>
        <w:tc>
          <w:tcPr>
            <w:tcW w:w="789" w:type="pct"/>
            <w:vAlign w:val="center"/>
          </w:tcPr>
          <w:p w14:paraId="232482B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4539B2D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29418EC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19500</w:t>
            </w:r>
          </w:p>
        </w:tc>
        <w:tc>
          <w:tcPr>
            <w:tcW w:w="545" w:type="pct"/>
            <w:vAlign w:val="center"/>
          </w:tcPr>
          <w:p w14:paraId="2C5E560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7500</w:t>
            </w:r>
          </w:p>
        </w:tc>
        <w:tc>
          <w:tcPr>
            <w:tcW w:w="557" w:type="pct"/>
            <w:vAlign w:val="center"/>
          </w:tcPr>
          <w:p w14:paraId="352A17A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4300</w:t>
            </w:r>
          </w:p>
        </w:tc>
        <w:tc>
          <w:tcPr>
            <w:tcW w:w="388" w:type="pct"/>
            <w:vAlign w:val="center"/>
          </w:tcPr>
          <w:p w14:paraId="3CF74CA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61E0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3B1C97F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23</w:t>
            </w:r>
          </w:p>
        </w:tc>
        <w:tc>
          <w:tcPr>
            <w:tcW w:w="515" w:type="pct"/>
            <w:vAlign w:val="center"/>
          </w:tcPr>
          <w:p w14:paraId="24332C3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花城街</w:t>
            </w:r>
          </w:p>
        </w:tc>
        <w:tc>
          <w:tcPr>
            <w:tcW w:w="546" w:type="pct"/>
            <w:vAlign w:val="center"/>
          </w:tcPr>
          <w:p w14:paraId="378113C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5DE63B6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花都儿童公园</w:t>
            </w:r>
          </w:p>
        </w:tc>
        <w:tc>
          <w:tcPr>
            <w:tcW w:w="789" w:type="pct"/>
            <w:vAlign w:val="center"/>
          </w:tcPr>
          <w:p w14:paraId="4D2DE18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30378D9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72A3A9A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13600</w:t>
            </w:r>
          </w:p>
        </w:tc>
        <w:tc>
          <w:tcPr>
            <w:tcW w:w="545" w:type="pct"/>
            <w:vAlign w:val="center"/>
          </w:tcPr>
          <w:p w14:paraId="49A3F6F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557" w:type="pct"/>
            <w:vAlign w:val="center"/>
          </w:tcPr>
          <w:p w14:paraId="6F37E1B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3027</w:t>
            </w:r>
          </w:p>
        </w:tc>
        <w:tc>
          <w:tcPr>
            <w:tcW w:w="388" w:type="pct"/>
            <w:vAlign w:val="center"/>
          </w:tcPr>
          <w:p w14:paraId="4F0EB6C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29D8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36373BF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24</w:t>
            </w:r>
          </w:p>
        </w:tc>
        <w:tc>
          <w:tcPr>
            <w:tcW w:w="515" w:type="pct"/>
            <w:vAlign w:val="center"/>
          </w:tcPr>
          <w:p w14:paraId="1248A1D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花城街</w:t>
            </w:r>
          </w:p>
        </w:tc>
        <w:tc>
          <w:tcPr>
            <w:tcW w:w="546" w:type="pct"/>
            <w:vAlign w:val="center"/>
          </w:tcPr>
          <w:p w14:paraId="2DA7A1D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0732D23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广大附中花都学校</w:t>
            </w:r>
          </w:p>
        </w:tc>
        <w:tc>
          <w:tcPr>
            <w:tcW w:w="789" w:type="pct"/>
            <w:vAlign w:val="center"/>
          </w:tcPr>
          <w:p w14:paraId="4841F5A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4DF607D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338D496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86852</w:t>
            </w:r>
          </w:p>
        </w:tc>
        <w:tc>
          <w:tcPr>
            <w:tcW w:w="545" w:type="pct"/>
            <w:vAlign w:val="center"/>
          </w:tcPr>
          <w:p w14:paraId="3D55F8D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46435</w:t>
            </w:r>
          </w:p>
        </w:tc>
        <w:tc>
          <w:tcPr>
            <w:tcW w:w="557" w:type="pct"/>
            <w:vAlign w:val="center"/>
          </w:tcPr>
          <w:p w14:paraId="1494E54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43426</w:t>
            </w:r>
          </w:p>
        </w:tc>
        <w:tc>
          <w:tcPr>
            <w:tcW w:w="388" w:type="pct"/>
            <w:vAlign w:val="center"/>
          </w:tcPr>
          <w:p w14:paraId="3019E64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0880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1820C3C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25</w:t>
            </w:r>
          </w:p>
        </w:tc>
        <w:tc>
          <w:tcPr>
            <w:tcW w:w="515" w:type="pct"/>
            <w:vAlign w:val="center"/>
          </w:tcPr>
          <w:p w14:paraId="2DD7B80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花城街</w:t>
            </w:r>
          </w:p>
        </w:tc>
        <w:tc>
          <w:tcPr>
            <w:tcW w:w="546" w:type="pct"/>
            <w:vAlign w:val="center"/>
          </w:tcPr>
          <w:p w14:paraId="68B5C98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3DAF995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广州市花都区华万学校</w:t>
            </w:r>
          </w:p>
        </w:tc>
        <w:tc>
          <w:tcPr>
            <w:tcW w:w="789" w:type="pct"/>
            <w:vAlign w:val="center"/>
          </w:tcPr>
          <w:p w14:paraId="56A3A43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44C3024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50E8DF2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35441</w:t>
            </w:r>
          </w:p>
        </w:tc>
        <w:tc>
          <w:tcPr>
            <w:tcW w:w="545" w:type="pct"/>
            <w:vAlign w:val="center"/>
          </w:tcPr>
          <w:p w14:paraId="2CE580C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10033</w:t>
            </w:r>
          </w:p>
        </w:tc>
        <w:tc>
          <w:tcPr>
            <w:tcW w:w="557" w:type="pct"/>
            <w:vAlign w:val="center"/>
          </w:tcPr>
          <w:p w14:paraId="60354ED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17721</w:t>
            </w:r>
          </w:p>
        </w:tc>
        <w:tc>
          <w:tcPr>
            <w:tcW w:w="388" w:type="pct"/>
            <w:vAlign w:val="center"/>
          </w:tcPr>
          <w:p w14:paraId="700CD0D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2FF2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695FB32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26</w:t>
            </w:r>
          </w:p>
        </w:tc>
        <w:tc>
          <w:tcPr>
            <w:tcW w:w="515" w:type="pct"/>
            <w:vAlign w:val="center"/>
          </w:tcPr>
          <w:p w14:paraId="288BE76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花城街</w:t>
            </w:r>
          </w:p>
        </w:tc>
        <w:tc>
          <w:tcPr>
            <w:tcW w:w="546" w:type="pct"/>
            <w:vAlign w:val="center"/>
          </w:tcPr>
          <w:p w14:paraId="13D0D9E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5FD6731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圆玄</w:t>
            </w:r>
          </w:p>
          <w:p w14:paraId="74FEC41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中学</w:t>
            </w:r>
          </w:p>
        </w:tc>
        <w:tc>
          <w:tcPr>
            <w:tcW w:w="789" w:type="pct"/>
            <w:vAlign w:val="center"/>
          </w:tcPr>
          <w:p w14:paraId="4FE5EA5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7512944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3CEE2D2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25536</w:t>
            </w:r>
          </w:p>
        </w:tc>
        <w:tc>
          <w:tcPr>
            <w:tcW w:w="545" w:type="pct"/>
            <w:vAlign w:val="center"/>
          </w:tcPr>
          <w:p w14:paraId="2FA8EAA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12813</w:t>
            </w:r>
          </w:p>
        </w:tc>
        <w:tc>
          <w:tcPr>
            <w:tcW w:w="557" w:type="pct"/>
            <w:vAlign w:val="center"/>
          </w:tcPr>
          <w:p w14:paraId="3F597E5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12768</w:t>
            </w:r>
          </w:p>
        </w:tc>
        <w:tc>
          <w:tcPr>
            <w:tcW w:w="388" w:type="pct"/>
            <w:vAlign w:val="center"/>
          </w:tcPr>
          <w:p w14:paraId="54B665C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56B1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415F308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27</w:t>
            </w:r>
          </w:p>
        </w:tc>
        <w:tc>
          <w:tcPr>
            <w:tcW w:w="515" w:type="pct"/>
            <w:vAlign w:val="center"/>
          </w:tcPr>
          <w:p w14:paraId="21F03D1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花城街</w:t>
            </w:r>
          </w:p>
        </w:tc>
        <w:tc>
          <w:tcPr>
            <w:tcW w:w="546" w:type="pct"/>
            <w:vAlign w:val="center"/>
          </w:tcPr>
          <w:p w14:paraId="1247455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65C8E29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长岗初级中学</w:t>
            </w:r>
          </w:p>
        </w:tc>
        <w:tc>
          <w:tcPr>
            <w:tcW w:w="789" w:type="pct"/>
            <w:vAlign w:val="center"/>
          </w:tcPr>
          <w:p w14:paraId="52DDDCA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504584C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60EFD80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20000</w:t>
            </w:r>
          </w:p>
        </w:tc>
        <w:tc>
          <w:tcPr>
            <w:tcW w:w="545" w:type="pct"/>
            <w:vAlign w:val="center"/>
          </w:tcPr>
          <w:p w14:paraId="4584B22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6000</w:t>
            </w:r>
          </w:p>
        </w:tc>
        <w:tc>
          <w:tcPr>
            <w:tcW w:w="557" w:type="pct"/>
            <w:vAlign w:val="center"/>
          </w:tcPr>
          <w:p w14:paraId="6ED1F7A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10000</w:t>
            </w:r>
          </w:p>
        </w:tc>
        <w:tc>
          <w:tcPr>
            <w:tcW w:w="388" w:type="pct"/>
            <w:vAlign w:val="center"/>
          </w:tcPr>
          <w:p w14:paraId="7FF6A23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4F11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7B9CF1B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28</w:t>
            </w:r>
          </w:p>
        </w:tc>
        <w:tc>
          <w:tcPr>
            <w:tcW w:w="515" w:type="pct"/>
            <w:vAlign w:val="center"/>
          </w:tcPr>
          <w:p w14:paraId="1CD1E38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46" w:type="pct"/>
            <w:vAlign w:val="center"/>
          </w:tcPr>
          <w:p w14:paraId="61AAD1B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6F073BD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花城</w:t>
            </w:r>
          </w:p>
          <w:p w14:paraId="77869E8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小学</w:t>
            </w:r>
          </w:p>
        </w:tc>
        <w:tc>
          <w:tcPr>
            <w:tcW w:w="789" w:type="pct"/>
            <w:vAlign w:val="center"/>
          </w:tcPr>
          <w:p w14:paraId="6BA6FD9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47BC150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6F7EA80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98</w:t>
            </w:r>
            <w:r>
              <w:rPr>
                <w:rFonts w:ascii="Times New Roman" w:hAnsi="Times New Roman" w:eastAsia="仿宋_GB2312" w:cs="Times New Roman"/>
                <w:snapToGrid/>
                <w:color w:val="auto"/>
                <w:kern w:val="2"/>
                <w:sz w:val="21"/>
                <w:szCs w:val="21"/>
                <w:highlight w:val="none"/>
                <w:lang w:eastAsia="zh-CN"/>
              </w:rPr>
              <w:t>00</w:t>
            </w:r>
          </w:p>
        </w:tc>
        <w:tc>
          <w:tcPr>
            <w:tcW w:w="545" w:type="pct"/>
            <w:vAlign w:val="center"/>
          </w:tcPr>
          <w:p w14:paraId="39C9A03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w:t>
            </w:r>
            <w:r>
              <w:rPr>
                <w:rFonts w:ascii="Times New Roman" w:hAnsi="Times New Roman" w:eastAsia="仿宋_GB2312" w:cs="Times New Roman"/>
                <w:snapToGrid/>
                <w:color w:val="auto"/>
                <w:kern w:val="2"/>
                <w:sz w:val="21"/>
                <w:szCs w:val="21"/>
                <w:highlight w:val="none"/>
                <w:lang w:eastAsia="zh-CN"/>
              </w:rPr>
              <w:t>000</w:t>
            </w:r>
          </w:p>
        </w:tc>
        <w:tc>
          <w:tcPr>
            <w:tcW w:w="557" w:type="pct"/>
            <w:vAlign w:val="center"/>
          </w:tcPr>
          <w:p w14:paraId="0EC8E2C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49</w:t>
            </w:r>
            <w:r>
              <w:rPr>
                <w:rFonts w:ascii="Times New Roman" w:hAnsi="Times New Roman" w:eastAsia="仿宋_GB2312" w:cs="Times New Roman"/>
                <w:snapToGrid/>
                <w:color w:val="auto"/>
                <w:kern w:val="2"/>
                <w:sz w:val="21"/>
                <w:szCs w:val="21"/>
                <w:highlight w:val="none"/>
                <w:lang w:eastAsia="zh-CN"/>
              </w:rPr>
              <w:t>0</w:t>
            </w:r>
            <w:r>
              <w:rPr>
                <w:rFonts w:hint="eastAsia" w:ascii="Times New Roman" w:hAnsi="Times New Roman" w:eastAsia="仿宋_GB2312" w:cs="Times New Roman"/>
                <w:snapToGrid/>
                <w:color w:val="auto"/>
                <w:kern w:val="2"/>
                <w:sz w:val="21"/>
                <w:szCs w:val="21"/>
                <w:highlight w:val="none"/>
                <w:lang w:eastAsia="zh-CN"/>
              </w:rPr>
              <w:t>0</w:t>
            </w:r>
          </w:p>
        </w:tc>
        <w:tc>
          <w:tcPr>
            <w:tcW w:w="388" w:type="pct"/>
            <w:vAlign w:val="center"/>
          </w:tcPr>
          <w:p w14:paraId="4282602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4433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7E72A9E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29</w:t>
            </w:r>
          </w:p>
        </w:tc>
        <w:tc>
          <w:tcPr>
            <w:tcW w:w="515" w:type="pct"/>
            <w:vAlign w:val="center"/>
          </w:tcPr>
          <w:p w14:paraId="70554DB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46" w:type="pct"/>
            <w:vAlign w:val="center"/>
          </w:tcPr>
          <w:p w14:paraId="52F563A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720E686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广东省高新技术高级技工学校</w:t>
            </w:r>
          </w:p>
        </w:tc>
        <w:tc>
          <w:tcPr>
            <w:tcW w:w="789" w:type="pct"/>
            <w:vAlign w:val="center"/>
          </w:tcPr>
          <w:p w14:paraId="2572B84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3B6C407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54E2F25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13800</w:t>
            </w:r>
          </w:p>
        </w:tc>
        <w:tc>
          <w:tcPr>
            <w:tcW w:w="545" w:type="pct"/>
            <w:vAlign w:val="center"/>
          </w:tcPr>
          <w:p w14:paraId="31953FA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557" w:type="pct"/>
            <w:vAlign w:val="center"/>
          </w:tcPr>
          <w:p w14:paraId="0CFB978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3100</w:t>
            </w:r>
          </w:p>
        </w:tc>
        <w:tc>
          <w:tcPr>
            <w:tcW w:w="388" w:type="pct"/>
            <w:vAlign w:val="center"/>
          </w:tcPr>
          <w:p w14:paraId="5D12496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5DF4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5518DF0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30</w:t>
            </w:r>
          </w:p>
        </w:tc>
        <w:tc>
          <w:tcPr>
            <w:tcW w:w="515" w:type="pct"/>
            <w:vAlign w:val="center"/>
          </w:tcPr>
          <w:p w14:paraId="3FB9850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46" w:type="pct"/>
            <w:vAlign w:val="center"/>
          </w:tcPr>
          <w:p w14:paraId="297C426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2726267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花都区</w:t>
            </w:r>
          </w:p>
          <w:p w14:paraId="56860E2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第一中学</w:t>
            </w:r>
          </w:p>
        </w:tc>
        <w:tc>
          <w:tcPr>
            <w:tcW w:w="789" w:type="pct"/>
            <w:vAlign w:val="center"/>
          </w:tcPr>
          <w:p w14:paraId="5827145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014B4EC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6EB2605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65133</w:t>
            </w:r>
          </w:p>
        </w:tc>
        <w:tc>
          <w:tcPr>
            <w:tcW w:w="545" w:type="pct"/>
            <w:vAlign w:val="center"/>
          </w:tcPr>
          <w:p w14:paraId="762B8D2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26353</w:t>
            </w:r>
          </w:p>
        </w:tc>
        <w:tc>
          <w:tcPr>
            <w:tcW w:w="557" w:type="pct"/>
            <w:vAlign w:val="center"/>
          </w:tcPr>
          <w:p w14:paraId="2DB9A13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32567</w:t>
            </w:r>
          </w:p>
        </w:tc>
        <w:tc>
          <w:tcPr>
            <w:tcW w:w="388" w:type="pct"/>
            <w:vAlign w:val="center"/>
          </w:tcPr>
          <w:p w14:paraId="672F869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18E5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2992928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31</w:t>
            </w:r>
          </w:p>
        </w:tc>
        <w:tc>
          <w:tcPr>
            <w:tcW w:w="515" w:type="pct"/>
            <w:vAlign w:val="center"/>
          </w:tcPr>
          <w:p w14:paraId="496ED34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46" w:type="pct"/>
            <w:vAlign w:val="center"/>
          </w:tcPr>
          <w:p w14:paraId="3E3CA47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66C13DA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广州市第六中学花都校区</w:t>
            </w:r>
          </w:p>
        </w:tc>
        <w:tc>
          <w:tcPr>
            <w:tcW w:w="789" w:type="pct"/>
            <w:vAlign w:val="center"/>
          </w:tcPr>
          <w:p w14:paraId="44CF2E9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2823085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0735F41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12600</w:t>
            </w:r>
          </w:p>
        </w:tc>
        <w:tc>
          <w:tcPr>
            <w:tcW w:w="545" w:type="pct"/>
            <w:vAlign w:val="center"/>
          </w:tcPr>
          <w:p w14:paraId="37274C3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4800</w:t>
            </w:r>
          </w:p>
        </w:tc>
        <w:tc>
          <w:tcPr>
            <w:tcW w:w="557" w:type="pct"/>
            <w:vAlign w:val="center"/>
          </w:tcPr>
          <w:p w14:paraId="35424A2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2800</w:t>
            </w:r>
          </w:p>
        </w:tc>
        <w:tc>
          <w:tcPr>
            <w:tcW w:w="388" w:type="pct"/>
            <w:vAlign w:val="center"/>
          </w:tcPr>
          <w:p w14:paraId="4811CFD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7E62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2CEE55E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32</w:t>
            </w:r>
          </w:p>
        </w:tc>
        <w:tc>
          <w:tcPr>
            <w:tcW w:w="515" w:type="pct"/>
            <w:vAlign w:val="center"/>
          </w:tcPr>
          <w:p w14:paraId="7D29021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46" w:type="pct"/>
            <w:vAlign w:val="center"/>
          </w:tcPr>
          <w:p w14:paraId="391FE18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0DB01FCD">
            <w:pPr>
              <w:widowControl w:val="0"/>
              <w:kinsoku/>
              <w:autoSpaceDE/>
              <w:autoSpaceDN/>
              <w:adjustRightInd/>
              <w:snapToGrid/>
              <w:spacing w:line="240" w:lineRule="auto"/>
              <w:ind w:firstLine="0" w:firstLineChars="0"/>
              <w:jc w:val="center"/>
              <w:textAlignment w:val="auto"/>
              <w:rPr>
                <w:rFonts w:hint="eastAsia"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花山镇花山中学</w:t>
            </w:r>
          </w:p>
          <w:p w14:paraId="0457655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（体育馆）</w:t>
            </w:r>
          </w:p>
        </w:tc>
        <w:tc>
          <w:tcPr>
            <w:tcW w:w="789" w:type="pct"/>
            <w:vAlign w:val="center"/>
          </w:tcPr>
          <w:p w14:paraId="2F58D19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1B9C0A1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4DC84B6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5200</w:t>
            </w:r>
          </w:p>
        </w:tc>
        <w:tc>
          <w:tcPr>
            <w:tcW w:w="545" w:type="pct"/>
            <w:vAlign w:val="center"/>
          </w:tcPr>
          <w:p w14:paraId="042F069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2550</w:t>
            </w:r>
          </w:p>
        </w:tc>
        <w:tc>
          <w:tcPr>
            <w:tcW w:w="557" w:type="pct"/>
            <w:vAlign w:val="center"/>
          </w:tcPr>
          <w:p w14:paraId="11A97AF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2600</w:t>
            </w:r>
          </w:p>
        </w:tc>
        <w:tc>
          <w:tcPr>
            <w:tcW w:w="388" w:type="pct"/>
            <w:vAlign w:val="center"/>
          </w:tcPr>
          <w:p w14:paraId="6CE3711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4402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4E3416C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33</w:t>
            </w:r>
          </w:p>
        </w:tc>
        <w:tc>
          <w:tcPr>
            <w:tcW w:w="515" w:type="pct"/>
            <w:vAlign w:val="center"/>
          </w:tcPr>
          <w:p w14:paraId="3F0C939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46" w:type="pct"/>
            <w:vAlign w:val="center"/>
          </w:tcPr>
          <w:p w14:paraId="434EEAF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3B74997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广州市生物医药高级职业技术校</w:t>
            </w:r>
          </w:p>
        </w:tc>
        <w:tc>
          <w:tcPr>
            <w:tcW w:w="789" w:type="pct"/>
            <w:vAlign w:val="center"/>
          </w:tcPr>
          <w:p w14:paraId="5C19B5A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6FF1C20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46BC081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11100</w:t>
            </w:r>
          </w:p>
        </w:tc>
        <w:tc>
          <w:tcPr>
            <w:tcW w:w="545" w:type="pct"/>
            <w:vAlign w:val="center"/>
          </w:tcPr>
          <w:p w14:paraId="391CEBF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557" w:type="pct"/>
            <w:vAlign w:val="center"/>
          </w:tcPr>
          <w:p w14:paraId="4FF580D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2500</w:t>
            </w:r>
          </w:p>
        </w:tc>
        <w:tc>
          <w:tcPr>
            <w:tcW w:w="388" w:type="pct"/>
            <w:vAlign w:val="center"/>
          </w:tcPr>
          <w:p w14:paraId="4A072DA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5118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466B5C1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34</w:t>
            </w:r>
          </w:p>
        </w:tc>
        <w:tc>
          <w:tcPr>
            <w:tcW w:w="515" w:type="pct"/>
            <w:vAlign w:val="center"/>
          </w:tcPr>
          <w:p w14:paraId="29A9C12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46" w:type="pct"/>
            <w:vAlign w:val="center"/>
          </w:tcPr>
          <w:p w14:paraId="25B4BB2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305585D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花山华侨中学</w:t>
            </w:r>
          </w:p>
        </w:tc>
        <w:tc>
          <w:tcPr>
            <w:tcW w:w="789" w:type="pct"/>
            <w:vAlign w:val="center"/>
          </w:tcPr>
          <w:p w14:paraId="0F474D0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18DFF49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0193596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20500</w:t>
            </w:r>
          </w:p>
        </w:tc>
        <w:tc>
          <w:tcPr>
            <w:tcW w:w="545" w:type="pct"/>
            <w:vAlign w:val="center"/>
          </w:tcPr>
          <w:p w14:paraId="13747B1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7900</w:t>
            </w:r>
          </w:p>
        </w:tc>
        <w:tc>
          <w:tcPr>
            <w:tcW w:w="557" w:type="pct"/>
            <w:vAlign w:val="center"/>
          </w:tcPr>
          <w:p w14:paraId="05400D9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4600</w:t>
            </w:r>
          </w:p>
        </w:tc>
        <w:tc>
          <w:tcPr>
            <w:tcW w:w="388" w:type="pct"/>
            <w:vAlign w:val="center"/>
          </w:tcPr>
          <w:p w14:paraId="663E01B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247B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65FE07C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35</w:t>
            </w:r>
          </w:p>
        </w:tc>
        <w:tc>
          <w:tcPr>
            <w:tcW w:w="515" w:type="pct"/>
            <w:vAlign w:val="center"/>
          </w:tcPr>
          <w:p w14:paraId="475D5F5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46" w:type="pct"/>
            <w:vAlign w:val="center"/>
          </w:tcPr>
          <w:p w14:paraId="40129F6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71BAC4F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七星</w:t>
            </w:r>
          </w:p>
          <w:p w14:paraId="4BD805C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小学</w:t>
            </w:r>
          </w:p>
        </w:tc>
        <w:tc>
          <w:tcPr>
            <w:tcW w:w="789" w:type="pct"/>
            <w:vAlign w:val="center"/>
          </w:tcPr>
          <w:p w14:paraId="373C074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144BB2A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05B6407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5280</w:t>
            </w:r>
          </w:p>
        </w:tc>
        <w:tc>
          <w:tcPr>
            <w:tcW w:w="545" w:type="pct"/>
            <w:vAlign w:val="center"/>
          </w:tcPr>
          <w:p w14:paraId="6DAFFA2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3500</w:t>
            </w:r>
          </w:p>
        </w:tc>
        <w:tc>
          <w:tcPr>
            <w:tcW w:w="557" w:type="pct"/>
            <w:vAlign w:val="center"/>
          </w:tcPr>
          <w:p w14:paraId="7201ACC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2640</w:t>
            </w:r>
          </w:p>
        </w:tc>
        <w:tc>
          <w:tcPr>
            <w:tcW w:w="388" w:type="pct"/>
            <w:vAlign w:val="center"/>
          </w:tcPr>
          <w:p w14:paraId="2930895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7067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0F2122A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36</w:t>
            </w:r>
          </w:p>
        </w:tc>
        <w:tc>
          <w:tcPr>
            <w:tcW w:w="515" w:type="pct"/>
            <w:vAlign w:val="center"/>
          </w:tcPr>
          <w:p w14:paraId="5EB1662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46" w:type="pct"/>
            <w:vAlign w:val="center"/>
          </w:tcPr>
          <w:p w14:paraId="728FEB6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768E362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广州市花都区黄广小学</w:t>
            </w:r>
          </w:p>
        </w:tc>
        <w:tc>
          <w:tcPr>
            <w:tcW w:w="789" w:type="pct"/>
            <w:vAlign w:val="center"/>
          </w:tcPr>
          <w:p w14:paraId="03086F4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2208654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规划（上位规划）</w:t>
            </w:r>
          </w:p>
        </w:tc>
        <w:tc>
          <w:tcPr>
            <w:tcW w:w="546" w:type="pct"/>
            <w:vAlign w:val="center"/>
          </w:tcPr>
          <w:p w14:paraId="57E55E2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33000</w:t>
            </w:r>
          </w:p>
        </w:tc>
        <w:tc>
          <w:tcPr>
            <w:tcW w:w="545" w:type="pct"/>
            <w:vAlign w:val="center"/>
          </w:tcPr>
          <w:p w14:paraId="54E748A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12700</w:t>
            </w:r>
          </w:p>
        </w:tc>
        <w:tc>
          <w:tcPr>
            <w:tcW w:w="557" w:type="pct"/>
            <w:vAlign w:val="center"/>
          </w:tcPr>
          <w:p w14:paraId="77EF95E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7300</w:t>
            </w:r>
          </w:p>
        </w:tc>
        <w:tc>
          <w:tcPr>
            <w:tcW w:w="388" w:type="pct"/>
            <w:vAlign w:val="center"/>
          </w:tcPr>
          <w:p w14:paraId="4A0C044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洪涝</w:t>
            </w:r>
          </w:p>
        </w:tc>
      </w:tr>
      <w:tr w14:paraId="3DAC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10905F0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37</w:t>
            </w:r>
          </w:p>
        </w:tc>
        <w:tc>
          <w:tcPr>
            <w:tcW w:w="515" w:type="pct"/>
            <w:vAlign w:val="center"/>
          </w:tcPr>
          <w:p w14:paraId="3352264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46" w:type="pct"/>
            <w:vAlign w:val="center"/>
          </w:tcPr>
          <w:p w14:paraId="50D8BB0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4045E5C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花桥</w:t>
            </w:r>
          </w:p>
          <w:p w14:paraId="039453B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小学</w:t>
            </w:r>
          </w:p>
        </w:tc>
        <w:tc>
          <w:tcPr>
            <w:tcW w:w="789" w:type="pct"/>
            <w:vAlign w:val="center"/>
          </w:tcPr>
          <w:p w14:paraId="33DA77C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22F49B7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02AB3DF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14800</w:t>
            </w:r>
          </w:p>
        </w:tc>
        <w:tc>
          <w:tcPr>
            <w:tcW w:w="545" w:type="pct"/>
            <w:vAlign w:val="center"/>
          </w:tcPr>
          <w:p w14:paraId="2C1FF7A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5700</w:t>
            </w:r>
          </w:p>
        </w:tc>
        <w:tc>
          <w:tcPr>
            <w:tcW w:w="557" w:type="pct"/>
            <w:vAlign w:val="center"/>
          </w:tcPr>
          <w:p w14:paraId="232F603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3300</w:t>
            </w:r>
          </w:p>
        </w:tc>
        <w:tc>
          <w:tcPr>
            <w:tcW w:w="388" w:type="pct"/>
            <w:vAlign w:val="center"/>
          </w:tcPr>
          <w:p w14:paraId="4C6BD84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洪涝</w:t>
            </w:r>
          </w:p>
        </w:tc>
      </w:tr>
      <w:tr w14:paraId="00ED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44257AD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38</w:t>
            </w:r>
          </w:p>
        </w:tc>
        <w:tc>
          <w:tcPr>
            <w:tcW w:w="515" w:type="pct"/>
            <w:vAlign w:val="center"/>
          </w:tcPr>
          <w:p w14:paraId="6EAF714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46" w:type="pct"/>
            <w:vAlign w:val="center"/>
          </w:tcPr>
          <w:p w14:paraId="3F01D12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759BBCB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迳口</w:t>
            </w:r>
          </w:p>
          <w:p w14:paraId="2B6F9BD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中学</w:t>
            </w:r>
          </w:p>
        </w:tc>
        <w:tc>
          <w:tcPr>
            <w:tcW w:w="789" w:type="pct"/>
            <w:vAlign w:val="center"/>
          </w:tcPr>
          <w:p w14:paraId="791AD3F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33841F1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2F9D05D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12100</w:t>
            </w:r>
          </w:p>
        </w:tc>
        <w:tc>
          <w:tcPr>
            <w:tcW w:w="545" w:type="pct"/>
            <w:vAlign w:val="center"/>
          </w:tcPr>
          <w:p w14:paraId="684324B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4700</w:t>
            </w:r>
          </w:p>
        </w:tc>
        <w:tc>
          <w:tcPr>
            <w:tcW w:w="557" w:type="pct"/>
            <w:vAlign w:val="center"/>
          </w:tcPr>
          <w:p w14:paraId="6CEECB1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2700</w:t>
            </w:r>
          </w:p>
        </w:tc>
        <w:tc>
          <w:tcPr>
            <w:tcW w:w="388" w:type="pct"/>
            <w:vAlign w:val="center"/>
          </w:tcPr>
          <w:p w14:paraId="6290F2B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0DE3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448FB2A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39</w:t>
            </w:r>
          </w:p>
        </w:tc>
        <w:tc>
          <w:tcPr>
            <w:tcW w:w="515" w:type="pct"/>
            <w:vAlign w:val="center"/>
          </w:tcPr>
          <w:p w14:paraId="5BEA205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46" w:type="pct"/>
            <w:vAlign w:val="center"/>
          </w:tcPr>
          <w:p w14:paraId="0116FF6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3B0F388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p w14:paraId="2D62C78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北兴中学</w:t>
            </w:r>
          </w:p>
        </w:tc>
        <w:tc>
          <w:tcPr>
            <w:tcW w:w="789" w:type="pct"/>
            <w:vAlign w:val="center"/>
          </w:tcPr>
          <w:p w14:paraId="44FC979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2C5E621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6015366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15200</w:t>
            </w:r>
          </w:p>
        </w:tc>
        <w:tc>
          <w:tcPr>
            <w:tcW w:w="545" w:type="pct"/>
            <w:vAlign w:val="center"/>
          </w:tcPr>
          <w:p w14:paraId="373F944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9550</w:t>
            </w:r>
          </w:p>
        </w:tc>
        <w:tc>
          <w:tcPr>
            <w:tcW w:w="557" w:type="pct"/>
            <w:vAlign w:val="center"/>
          </w:tcPr>
          <w:p w14:paraId="1DC8095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7600</w:t>
            </w:r>
          </w:p>
        </w:tc>
        <w:tc>
          <w:tcPr>
            <w:tcW w:w="388" w:type="pct"/>
            <w:vAlign w:val="center"/>
          </w:tcPr>
          <w:p w14:paraId="0C62B37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洪涝</w:t>
            </w:r>
          </w:p>
        </w:tc>
      </w:tr>
      <w:tr w14:paraId="44AC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451C4D1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40</w:t>
            </w:r>
          </w:p>
        </w:tc>
        <w:tc>
          <w:tcPr>
            <w:tcW w:w="515" w:type="pct"/>
            <w:vAlign w:val="center"/>
          </w:tcPr>
          <w:p w14:paraId="6BB0CE9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46" w:type="pct"/>
            <w:vAlign w:val="center"/>
          </w:tcPr>
          <w:p w14:paraId="7CE50D3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02744D3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大塘初级</w:t>
            </w:r>
          </w:p>
          <w:p w14:paraId="043F1BF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中学</w:t>
            </w:r>
          </w:p>
        </w:tc>
        <w:tc>
          <w:tcPr>
            <w:tcW w:w="789" w:type="pct"/>
            <w:vAlign w:val="center"/>
          </w:tcPr>
          <w:p w14:paraId="0A782BA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79546A9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7C5D028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31739</w:t>
            </w:r>
          </w:p>
        </w:tc>
        <w:tc>
          <w:tcPr>
            <w:tcW w:w="545" w:type="pct"/>
            <w:vAlign w:val="center"/>
          </w:tcPr>
          <w:p w14:paraId="655F9FD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5783</w:t>
            </w:r>
          </w:p>
        </w:tc>
        <w:tc>
          <w:tcPr>
            <w:tcW w:w="557" w:type="pct"/>
            <w:vAlign w:val="center"/>
          </w:tcPr>
          <w:p w14:paraId="6E3BA57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15870</w:t>
            </w:r>
          </w:p>
        </w:tc>
        <w:tc>
          <w:tcPr>
            <w:tcW w:w="388" w:type="pct"/>
            <w:vAlign w:val="center"/>
          </w:tcPr>
          <w:p w14:paraId="7DE50D1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洪涝</w:t>
            </w:r>
          </w:p>
        </w:tc>
      </w:tr>
      <w:tr w14:paraId="0C3C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38774F5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41</w:t>
            </w:r>
          </w:p>
        </w:tc>
        <w:tc>
          <w:tcPr>
            <w:tcW w:w="515" w:type="pct"/>
            <w:vAlign w:val="center"/>
          </w:tcPr>
          <w:p w14:paraId="5FB51A6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46" w:type="pct"/>
            <w:vAlign w:val="center"/>
          </w:tcPr>
          <w:p w14:paraId="48EA2D7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3A304B5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榴花</w:t>
            </w:r>
          </w:p>
          <w:p w14:paraId="00F10FB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中学</w:t>
            </w:r>
          </w:p>
        </w:tc>
        <w:tc>
          <w:tcPr>
            <w:tcW w:w="789" w:type="pct"/>
            <w:vAlign w:val="center"/>
          </w:tcPr>
          <w:p w14:paraId="128247C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77C68F2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7B58E3B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6000</w:t>
            </w:r>
          </w:p>
        </w:tc>
        <w:tc>
          <w:tcPr>
            <w:tcW w:w="545" w:type="pct"/>
            <w:vAlign w:val="center"/>
          </w:tcPr>
          <w:p w14:paraId="765E8FA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w:t>
            </w:r>
          </w:p>
        </w:tc>
        <w:tc>
          <w:tcPr>
            <w:tcW w:w="557" w:type="pct"/>
            <w:vAlign w:val="center"/>
          </w:tcPr>
          <w:p w14:paraId="33FE831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3000</w:t>
            </w:r>
          </w:p>
        </w:tc>
        <w:tc>
          <w:tcPr>
            <w:tcW w:w="388" w:type="pct"/>
            <w:vAlign w:val="center"/>
          </w:tcPr>
          <w:p w14:paraId="1B19DC4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洪涝</w:t>
            </w:r>
          </w:p>
        </w:tc>
      </w:tr>
      <w:tr w14:paraId="41B1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092B8ED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42</w:t>
            </w:r>
          </w:p>
        </w:tc>
        <w:tc>
          <w:tcPr>
            <w:tcW w:w="515" w:type="pct"/>
            <w:vAlign w:val="center"/>
          </w:tcPr>
          <w:p w14:paraId="69EC6FB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46" w:type="pct"/>
            <w:vAlign w:val="center"/>
          </w:tcPr>
          <w:p w14:paraId="162BA9C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7261323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w:t>
            </w:r>
          </w:p>
          <w:p w14:paraId="0266468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w:t>
            </w:r>
          </w:p>
        </w:tc>
        <w:tc>
          <w:tcPr>
            <w:tcW w:w="789" w:type="pct"/>
            <w:vAlign w:val="center"/>
          </w:tcPr>
          <w:p w14:paraId="550435D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3F0FC6A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5A97411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59360</w:t>
            </w:r>
          </w:p>
        </w:tc>
        <w:tc>
          <w:tcPr>
            <w:tcW w:w="545" w:type="pct"/>
            <w:vAlign w:val="center"/>
          </w:tcPr>
          <w:p w14:paraId="72DDE08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26300</w:t>
            </w:r>
          </w:p>
        </w:tc>
        <w:tc>
          <w:tcPr>
            <w:tcW w:w="557" w:type="pct"/>
            <w:vAlign w:val="center"/>
          </w:tcPr>
          <w:p w14:paraId="613D643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29680</w:t>
            </w:r>
          </w:p>
        </w:tc>
        <w:tc>
          <w:tcPr>
            <w:tcW w:w="388" w:type="pct"/>
            <w:vAlign w:val="center"/>
          </w:tcPr>
          <w:p w14:paraId="6B195D1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5866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39F5E3A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43</w:t>
            </w:r>
          </w:p>
        </w:tc>
        <w:tc>
          <w:tcPr>
            <w:tcW w:w="515" w:type="pct"/>
            <w:vAlign w:val="center"/>
          </w:tcPr>
          <w:p w14:paraId="6A27D9A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46" w:type="pct"/>
            <w:vAlign w:val="center"/>
          </w:tcPr>
          <w:p w14:paraId="08E02D5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77E2D53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广东培正学院</w:t>
            </w:r>
          </w:p>
        </w:tc>
        <w:tc>
          <w:tcPr>
            <w:tcW w:w="789" w:type="pct"/>
            <w:vAlign w:val="center"/>
          </w:tcPr>
          <w:p w14:paraId="58D005E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23E13EE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217E9F2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68400</w:t>
            </w:r>
          </w:p>
        </w:tc>
        <w:tc>
          <w:tcPr>
            <w:tcW w:w="545" w:type="pct"/>
            <w:vAlign w:val="center"/>
          </w:tcPr>
          <w:p w14:paraId="5618C84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557" w:type="pct"/>
            <w:vAlign w:val="center"/>
          </w:tcPr>
          <w:p w14:paraId="142FEFD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15200</w:t>
            </w:r>
          </w:p>
        </w:tc>
        <w:tc>
          <w:tcPr>
            <w:tcW w:w="388" w:type="pct"/>
            <w:vAlign w:val="center"/>
          </w:tcPr>
          <w:p w14:paraId="1639394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洪涝</w:t>
            </w:r>
          </w:p>
        </w:tc>
      </w:tr>
      <w:tr w14:paraId="5B32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39E9267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44</w:t>
            </w:r>
          </w:p>
        </w:tc>
        <w:tc>
          <w:tcPr>
            <w:tcW w:w="515" w:type="pct"/>
            <w:vAlign w:val="center"/>
          </w:tcPr>
          <w:p w14:paraId="2FB09D4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46" w:type="pct"/>
            <w:vAlign w:val="center"/>
          </w:tcPr>
          <w:p w14:paraId="2DCD57F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5D03C29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白坭</w:t>
            </w:r>
          </w:p>
          <w:p w14:paraId="2508B1E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小学</w:t>
            </w:r>
          </w:p>
        </w:tc>
        <w:tc>
          <w:tcPr>
            <w:tcW w:w="789" w:type="pct"/>
            <w:vAlign w:val="center"/>
          </w:tcPr>
          <w:p w14:paraId="5C8FB1F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1A513C2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152CFDA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13900</w:t>
            </w:r>
          </w:p>
        </w:tc>
        <w:tc>
          <w:tcPr>
            <w:tcW w:w="545" w:type="pct"/>
            <w:vAlign w:val="center"/>
          </w:tcPr>
          <w:p w14:paraId="0F5C10A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5300</w:t>
            </w:r>
          </w:p>
        </w:tc>
        <w:tc>
          <w:tcPr>
            <w:tcW w:w="557" w:type="pct"/>
            <w:vAlign w:val="center"/>
          </w:tcPr>
          <w:p w14:paraId="5E8E26B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3100</w:t>
            </w:r>
          </w:p>
        </w:tc>
        <w:tc>
          <w:tcPr>
            <w:tcW w:w="388" w:type="pct"/>
            <w:vAlign w:val="center"/>
          </w:tcPr>
          <w:p w14:paraId="29B4404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7DC7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25D66E3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45</w:t>
            </w:r>
          </w:p>
        </w:tc>
        <w:tc>
          <w:tcPr>
            <w:tcW w:w="515" w:type="pct"/>
            <w:vAlign w:val="center"/>
          </w:tcPr>
          <w:p w14:paraId="061BEF5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46" w:type="pct"/>
            <w:vAlign w:val="center"/>
          </w:tcPr>
          <w:p w14:paraId="5C702D8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1691DF6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三和庄</w:t>
            </w:r>
          </w:p>
          <w:p w14:paraId="1FE580C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中学</w:t>
            </w:r>
          </w:p>
        </w:tc>
        <w:tc>
          <w:tcPr>
            <w:tcW w:w="789" w:type="pct"/>
            <w:vAlign w:val="center"/>
          </w:tcPr>
          <w:p w14:paraId="0608E6A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7C4003F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0C98A7C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14400</w:t>
            </w:r>
          </w:p>
        </w:tc>
        <w:tc>
          <w:tcPr>
            <w:tcW w:w="545" w:type="pct"/>
            <w:vAlign w:val="center"/>
          </w:tcPr>
          <w:p w14:paraId="7F5A124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5600</w:t>
            </w:r>
          </w:p>
        </w:tc>
        <w:tc>
          <w:tcPr>
            <w:tcW w:w="557" w:type="pct"/>
            <w:vAlign w:val="center"/>
          </w:tcPr>
          <w:p w14:paraId="791962E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3200</w:t>
            </w:r>
          </w:p>
        </w:tc>
        <w:tc>
          <w:tcPr>
            <w:tcW w:w="388" w:type="pct"/>
            <w:vAlign w:val="center"/>
          </w:tcPr>
          <w:p w14:paraId="7AE183B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5D1E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44FBF45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46</w:t>
            </w:r>
          </w:p>
        </w:tc>
        <w:tc>
          <w:tcPr>
            <w:tcW w:w="515" w:type="pct"/>
            <w:vAlign w:val="center"/>
          </w:tcPr>
          <w:p w14:paraId="094C03C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46" w:type="pct"/>
            <w:vAlign w:val="center"/>
          </w:tcPr>
          <w:p w14:paraId="36FBCC4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32DC4E0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赤坭圩</w:t>
            </w:r>
          </w:p>
          <w:p w14:paraId="489BAED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小学</w:t>
            </w:r>
          </w:p>
        </w:tc>
        <w:tc>
          <w:tcPr>
            <w:tcW w:w="789" w:type="pct"/>
            <w:vAlign w:val="center"/>
          </w:tcPr>
          <w:p w14:paraId="5DE7A4E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6CC2C83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0A97201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3600</w:t>
            </w:r>
          </w:p>
        </w:tc>
        <w:tc>
          <w:tcPr>
            <w:tcW w:w="545" w:type="pct"/>
            <w:vAlign w:val="center"/>
          </w:tcPr>
          <w:p w14:paraId="7B96D9A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1800</w:t>
            </w:r>
          </w:p>
        </w:tc>
        <w:tc>
          <w:tcPr>
            <w:tcW w:w="557" w:type="pct"/>
            <w:vAlign w:val="center"/>
          </w:tcPr>
          <w:p w14:paraId="0203E00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1800</w:t>
            </w:r>
          </w:p>
        </w:tc>
        <w:tc>
          <w:tcPr>
            <w:tcW w:w="388" w:type="pct"/>
            <w:vAlign w:val="center"/>
          </w:tcPr>
          <w:p w14:paraId="66B60B1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08B8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6ADFD84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47</w:t>
            </w:r>
          </w:p>
        </w:tc>
        <w:tc>
          <w:tcPr>
            <w:tcW w:w="515" w:type="pct"/>
            <w:vAlign w:val="center"/>
          </w:tcPr>
          <w:p w14:paraId="05C6C48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46" w:type="pct"/>
            <w:vAlign w:val="center"/>
          </w:tcPr>
          <w:p w14:paraId="781F85A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1125FB6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赤坭中学</w:t>
            </w:r>
          </w:p>
        </w:tc>
        <w:tc>
          <w:tcPr>
            <w:tcW w:w="789" w:type="pct"/>
            <w:vAlign w:val="center"/>
          </w:tcPr>
          <w:p w14:paraId="7FBD635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6A6915F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4F71E77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10000</w:t>
            </w:r>
          </w:p>
        </w:tc>
        <w:tc>
          <w:tcPr>
            <w:tcW w:w="545" w:type="pct"/>
            <w:vAlign w:val="center"/>
          </w:tcPr>
          <w:p w14:paraId="63A8552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3200</w:t>
            </w:r>
          </w:p>
        </w:tc>
        <w:tc>
          <w:tcPr>
            <w:tcW w:w="557" w:type="pct"/>
            <w:vAlign w:val="center"/>
          </w:tcPr>
          <w:p w14:paraId="78A998F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5000</w:t>
            </w:r>
          </w:p>
        </w:tc>
        <w:tc>
          <w:tcPr>
            <w:tcW w:w="388" w:type="pct"/>
            <w:vAlign w:val="center"/>
          </w:tcPr>
          <w:p w14:paraId="6728B5F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洪涝</w:t>
            </w:r>
          </w:p>
        </w:tc>
      </w:tr>
      <w:tr w14:paraId="7811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04F5215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48</w:t>
            </w:r>
          </w:p>
        </w:tc>
        <w:tc>
          <w:tcPr>
            <w:tcW w:w="515" w:type="pct"/>
            <w:vAlign w:val="center"/>
          </w:tcPr>
          <w:p w14:paraId="3596367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46" w:type="pct"/>
            <w:vAlign w:val="center"/>
          </w:tcPr>
          <w:p w14:paraId="7B620BF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449C83C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广州市纺织服装职业学校（花都校区）</w:t>
            </w:r>
          </w:p>
        </w:tc>
        <w:tc>
          <w:tcPr>
            <w:tcW w:w="789" w:type="pct"/>
            <w:vAlign w:val="center"/>
          </w:tcPr>
          <w:p w14:paraId="289BA11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0DFCA93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4B8E3BE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106838</w:t>
            </w:r>
          </w:p>
        </w:tc>
        <w:tc>
          <w:tcPr>
            <w:tcW w:w="545" w:type="pct"/>
            <w:vAlign w:val="center"/>
          </w:tcPr>
          <w:p w14:paraId="75BE789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56907</w:t>
            </w:r>
          </w:p>
        </w:tc>
        <w:tc>
          <w:tcPr>
            <w:tcW w:w="557" w:type="pct"/>
            <w:vAlign w:val="center"/>
          </w:tcPr>
          <w:p w14:paraId="39205E4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53419</w:t>
            </w:r>
          </w:p>
        </w:tc>
        <w:tc>
          <w:tcPr>
            <w:tcW w:w="388" w:type="pct"/>
            <w:vAlign w:val="center"/>
          </w:tcPr>
          <w:p w14:paraId="0CC2697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1851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1B76C3D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49</w:t>
            </w:r>
          </w:p>
        </w:tc>
        <w:tc>
          <w:tcPr>
            <w:tcW w:w="515" w:type="pct"/>
            <w:vAlign w:val="center"/>
          </w:tcPr>
          <w:p w14:paraId="6AE14F4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46" w:type="pct"/>
            <w:vAlign w:val="center"/>
          </w:tcPr>
          <w:p w14:paraId="5829052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0546A1B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w:t>
            </w:r>
          </w:p>
          <w:p w14:paraId="1A3541E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中学</w:t>
            </w:r>
          </w:p>
        </w:tc>
        <w:tc>
          <w:tcPr>
            <w:tcW w:w="789" w:type="pct"/>
            <w:vAlign w:val="center"/>
          </w:tcPr>
          <w:p w14:paraId="3145E4A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21CF62F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062EABB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35600</w:t>
            </w:r>
          </w:p>
        </w:tc>
        <w:tc>
          <w:tcPr>
            <w:tcW w:w="545" w:type="pct"/>
            <w:vAlign w:val="center"/>
          </w:tcPr>
          <w:p w14:paraId="40605E3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13700</w:t>
            </w:r>
          </w:p>
        </w:tc>
        <w:tc>
          <w:tcPr>
            <w:tcW w:w="557" w:type="pct"/>
            <w:vAlign w:val="center"/>
          </w:tcPr>
          <w:p w14:paraId="432A6BC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7900</w:t>
            </w:r>
          </w:p>
        </w:tc>
        <w:tc>
          <w:tcPr>
            <w:tcW w:w="388" w:type="pct"/>
            <w:vAlign w:val="center"/>
          </w:tcPr>
          <w:p w14:paraId="781609F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洪涝</w:t>
            </w:r>
          </w:p>
        </w:tc>
      </w:tr>
      <w:tr w14:paraId="6FC4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612CC32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50</w:t>
            </w:r>
          </w:p>
        </w:tc>
        <w:tc>
          <w:tcPr>
            <w:tcW w:w="515" w:type="pct"/>
            <w:vAlign w:val="center"/>
          </w:tcPr>
          <w:p w14:paraId="0FC1D88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46" w:type="pct"/>
            <w:vAlign w:val="center"/>
          </w:tcPr>
          <w:p w14:paraId="1939573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5EDB33E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广州大学附属中学实验学校(狮岭校区)</w:t>
            </w:r>
          </w:p>
        </w:tc>
        <w:tc>
          <w:tcPr>
            <w:tcW w:w="789" w:type="pct"/>
            <w:vAlign w:val="center"/>
          </w:tcPr>
          <w:p w14:paraId="775C0AD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793867F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777CCCE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13000</w:t>
            </w:r>
          </w:p>
        </w:tc>
        <w:tc>
          <w:tcPr>
            <w:tcW w:w="545" w:type="pct"/>
            <w:vAlign w:val="center"/>
          </w:tcPr>
          <w:p w14:paraId="55C352B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5000</w:t>
            </w:r>
          </w:p>
        </w:tc>
        <w:tc>
          <w:tcPr>
            <w:tcW w:w="557" w:type="pct"/>
            <w:vAlign w:val="center"/>
          </w:tcPr>
          <w:p w14:paraId="47B9213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2900</w:t>
            </w:r>
          </w:p>
        </w:tc>
        <w:tc>
          <w:tcPr>
            <w:tcW w:w="388" w:type="pct"/>
            <w:vAlign w:val="center"/>
          </w:tcPr>
          <w:p w14:paraId="7BD43DC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2D5E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0CBB091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51</w:t>
            </w:r>
          </w:p>
        </w:tc>
        <w:tc>
          <w:tcPr>
            <w:tcW w:w="515" w:type="pct"/>
            <w:vAlign w:val="center"/>
          </w:tcPr>
          <w:p w14:paraId="59EEC82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46" w:type="pct"/>
            <w:vAlign w:val="center"/>
          </w:tcPr>
          <w:p w14:paraId="230B9A0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67A3605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育华小学</w:t>
            </w:r>
          </w:p>
        </w:tc>
        <w:tc>
          <w:tcPr>
            <w:tcW w:w="789" w:type="pct"/>
            <w:vAlign w:val="center"/>
          </w:tcPr>
          <w:p w14:paraId="575B4FC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6893E55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48331FA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11600</w:t>
            </w:r>
          </w:p>
        </w:tc>
        <w:tc>
          <w:tcPr>
            <w:tcW w:w="545" w:type="pct"/>
            <w:vAlign w:val="center"/>
          </w:tcPr>
          <w:p w14:paraId="6152A3C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4500</w:t>
            </w:r>
          </w:p>
        </w:tc>
        <w:tc>
          <w:tcPr>
            <w:tcW w:w="557" w:type="pct"/>
            <w:vAlign w:val="center"/>
          </w:tcPr>
          <w:p w14:paraId="70C47ED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2600</w:t>
            </w:r>
          </w:p>
        </w:tc>
        <w:tc>
          <w:tcPr>
            <w:tcW w:w="388" w:type="pct"/>
            <w:vAlign w:val="center"/>
          </w:tcPr>
          <w:p w14:paraId="7886A12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520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7BDBB5F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52</w:t>
            </w:r>
          </w:p>
        </w:tc>
        <w:tc>
          <w:tcPr>
            <w:tcW w:w="515" w:type="pct"/>
            <w:vAlign w:val="center"/>
          </w:tcPr>
          <w:p w14:paraId="391B8B6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46" w:type="pct"/>
            <w:vAlign w:val="center"/>
          </w:tcPr>
          <w:p w14:paraId="0E03943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46D3485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狮峰中学</w:t>
            </w:r>
          </w:p>
        </w:tc>
        <w:tc>
          <w:tcPr>
            <w:tcW w:w="789" w:type="pct"/>
            <w:vAlign w:val="center"/>
          </w:tcPr>
          <w:p w14:paraId="34D1C8E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10B6214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0F8058A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31000</w:t>
            </w:r>
          </w:p>
        </w:tc>
        <w:tc>
          <w:tcPr>
            <w:tcW w:w="545" w:type="pct"/>
            <w:vAlign w:val="center"/>
          </w:tcPr>
          <w:p w14:paraId="0F881F0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12971</w:t>
            </w:r>
          </w:p>
        </w:tc>
        <w:tc>
          <w:tcPr>
            <w:tcW w:w="557" w:type="pct"/>
            <w:vAlign w:val="center"/>
          </w:tcPr>
          <w:p w14:paraId="7AE7CF5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15500</w:t>
            </w:r>
          </w:p>
        </w:tc>
        <w:tc>
          <w:tcPr>
            <w:tcW w:w="388" w:type="pct"/>
            <w:vAlign w:val="center"/>
          </w:tcPr>
          <w:p w14:paraId="73D1B00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1F23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44F96C3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53</w:t>
            </w:r>
          </w:p>
        </w:tc>
        <w:tc>
          <w:tcPr>
            <w:tcW w:w="515" w:type="pct"/>
            <w:vAlign w:val="center"/>
          </w:tcPr>
          <w:p w14:paraId="557152F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46" w:type="pct"/>
            <w:vAlign w:val="center"/>
          </w:tcPr>
          <w:p w14:paraId="15CFE50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095EF90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芙蓉中学</w:t>
            </w:r>
          </w:p>
        </w:tc>
        <w:tc>
          <w:tcPr>
            <w:tcW w:w="789" w:type="pct"/>
            <w:vAlign w:val="center"/>
          </w:tcPr>
          <w:p w14:paraId="1C72627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1906BCB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2412987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18000</w:t>
            </w:r>
          </w:p>
        </w:tc>
        <w:tc>
          <w:tcPr>
            <w:tcW w:w="545" w:type="pct"/>
            <w:vAlign w:val="center"/>
          </w:tcPr>
          <w:p w14:paraId="20D314B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6900</w:t>
            </w:r>
          </w:p>
        </w:tc>
        <w:tc>
          <w:tcPr>
            <w:tcW w:w="557" w:type="pct"/>
            <w:vAlign w:val="center"/>
          </w:tcPr>
          <w:p w14:paraId="5E82A97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4000</w:t>
            </w:r>
          </w:p>
        </w:tc>
        <w:tc>
          <w:tcPr>
            <w:tcW w:w="388" w:type="pct"/>
            <w:vAlign w:val="center"/>
          </w:tcPr>
          <w:p w14:paraId="7241621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4847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6EAE2A1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54</w:t>
            </w:r>
          </w:p>
        </w:tc>
        <w:tc>
          <w:tcPr>
            <w:tcW w:w="515" w:type="pct"/>
            <w:vAlign w:val="center"/>
          </w:tcPr>
          <w:p w14:paraId="6C9A17F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46" w:type="pct"/>
            <w:vAlign w:val="center"/>
          </w:tcPr>
          <w:p w14:paraId="73EA9E5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3BEEF68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振兴第二 小学</w:t>
            </w:r>
          </w:p>
        </w:tc>
        <w:tc>
          <w:tcPr>
            <w:tcW w:w="789" w:type="pct"/>
            <w:vAlign w:val="center"/>
          </w:tcPr>
          <w:p w14:paraId="564D2AA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504A6C5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3505717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14300</w:t>
            </w:r>
          </w:p>
        </w:tc>
        <w:tc>
          <w:tcPr>
            <w:tcW w:w="545" w:type="pct"/>
            <w:vAlign w:val="center"/>
          </w:tcPr>
          <w:p w14:paraId="13ABB76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5500</w:t>
            </w:r>
          </w:p>
        </w:tc>
        <w:tc>
          <w:tcPr>
            <w:tcW w:w="557" w:type="pct"/>
            <w:vAlign w:val="center"/>
          </w:tcPr>
          <w:p w14:paraId="6E4F408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3200</w:t>
            </w:r>
          </w:p>
        </w:tc>
        <w:tc>
          <w:tcPr>
            <w:tcW w:w="388" w:type="pct"/>
            <w:vAlign w:val="center"/>
          </w:tcPr>
          <w:p w14:paraId="1202ECF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3BA0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2AB56B6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55</w:t>
            </w:r>
          </w:p>
        </w:tc>
        <w:tc>
          <w:tcPr>
            <w:tcW w:w="515" w:type="pct"/>
            <w:vAlign w:val="center"/>
          </w:tcPr>
          <w:p w14:paraId="55917C5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46" w:type="pct"/>
            <w:vAlign w:val="center"/>
          </w:tcPr>
          <w:p w14:paraId="5FE3AD7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1404D0C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广州市花 都翰林学校</w:t>
            </w:r>
          </w:p>
        </w:tc>
        <w:tc>
          <w:tcPr>
            <w:tcW w:w="789" w:type="pct"/>
            <w:vAlign w:val="center"/>
          </w:tcPr>
          <w:p w14:paraId="521F16C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70C85B1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2C3F194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21600</w:t>
            </w:r>
          </w:p>
        </w:tc>
        <w:tc>
          <w:tcPr>
            <w:tcW w:w="545" w:type="pct"/>
            <w:vAlign w:val="center"/>
          </w:tcPr>
          <w:p w14:paraId="7C63A51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08300</w:t>
            </w:r>
          </w:p>
        </w:tc>
        <w:tc>
          <w:tcPr>
            <w:tcW w:w="557" w:type="pct"/>
            <w:vAlign w:val="center"/>
          </w:tcPr>
          <w:p w14:paraId="5A9BE1A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4800</w:t>
            </w:r>
          </w:p>
        </w:tc>
        <w:tc>
          <w:tcPr>
            <w:tcW w:w="388" w:type="pct"/>
            <w:vAlign w:val="center"/>
          </w:tcPr>
          <w:p w14:paraId="793E7BD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7245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6CA3051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56</w:t>
            </w:r>
          </w:p>
        </w:tc>
        <w:tc>
          <w:tcPr>
            <w:tcW w:w="515" w:type="pct"/>
            <w:vAlign w:val="center"/>
          </w:tcPr>
          <w:p w14:paraId="3997FD6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46" w:type="pct"/>
            <w:vAlign w:val="center"/>
          </w:tcPr>
          <w:p w14:paraId="4FD8449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46A7782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华晨中英文学校</w:t>
            </w:r>
          </w:p>
        </w:tc>
        <w:tc>
          <w:tcPr>
            <w:tcW w:w="789" w:type="pct"/>
            <w:vAlign w:val="center"/>
          </w:tcPr>
          <w:p w14:paraId="17B928A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7ED6B6E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0F31ECC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14800</w:t>
            </w:r>
          </w:p>
        </w:tc>
        <w:tc>
          <w:tcPr>
            <w:tcW w:w="545" w:type="pct"/>
            <w:vAlign w:val="center"/>
          </w:tcPr>
          <w:p w14:paraId="3DB5201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5700</w:t>
            </w:r>
          </w:p>
        </w:tc>
        <w:tc>
          <w:tcPr>
            <w:tcW w:w="557" w:type="pct"/>
            <w:vAlign w:val="center"/>
          </w:tcPr>
          <w:p w14:paraId="700D781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3300</w:t>
            </w:r>
          </w:p>
        </w:tc>
        <w:tc>
          <w:tcPr>
            <w:tcW w:w="388" w:type="pct"/>
            <w:vAlign w:val="center"/>
          </w:tcPr>
          <w:p w14:paraId="248392E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0C39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742D698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57</w:t>
            </w:r>
          </w:p>
        </w:tc>
        <w:tc>
          <w:tcPr>
            <w:tcW w:w="515" w:type="pct"/>
            <w:vAlign w:val="center"/>
          </w:tcPr>
          <w:p w14:paraId="7CD3370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46" w:type="pct"/>
            <w:vAlign w:val="center"/>
          </w:tcPr>
          <w:p w14:paraId="66D4900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659D918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炭步镇第二初级中学</w:t>
            </w:r>
          </w:p>
        </w:tc>
        <w:tc>
          <w:tcPr>
            <w:tcW w:w="789" w:type="pct"/>
            <w:vAlign w:val="center"/>
          </w:tcPr>
          <w:p w14:paraId="76DBC28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2923001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71D9EBD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12499</w:t>
            </w:r>
          </w:p>
        </w:tc>
        <w:tc>
          <w:tcPr>
            <w:tcW w:w="545" w:type="pct"/>
            <w:vAlign w:val="center"/>
          </w:tcPr>
          <w:p w14:paraId="275A72D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5999</w:t>
            </w:r>
          </w:p>
        </w:tc>
        <w:tc>
          <w:tcPr>
            <w:tcW w:w="557" w:type="pct"/>
            <w:vAlign w:val="center"/>
          </w:tcPr>
          <w:p w14:paraId="61A309C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6250</w:t>
            </w:r>
          </w:p>
        </w:tc>
        <w:tc>
          <w:tcPr>
            <w:tcW w:w="388" w:type="pct"/>
            <w:vAlign w:val="center"/>
          </w:tcPr>
          <w:p w14:paraId="2572820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0C05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541E241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58</w:t>
            </w:r>
          </w:p>
        </w:tc>
        <w:tc>
          <w:tcPr>
            <w:tcW w:w="515" w:type="pct"/>
            <w:vAlign w:val="center"/>
          </w:tcPr>
          <w:p w14:paraId="072275B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46" w:type="pct"/>
            <w:vAlign w:val="center"/>
          </w:tcPr>
          <w:p w14:paraId="5E4EDF5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42E12AA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炭步中学</w:t>
            </w:r>
          </w:p>
        </w:tc>
        <w:tc>
          <w:tcPr>
            <w:tcW w:w="789" w:type="pct"/>
            <w:vAlign w:val="center"/>
          </w:tcPr>
          <w:p w14:paraId="7242E32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2D1DA34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4642078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3069</w:t>
            </w:r>
          </w:p>
        </w:tc>
        <w:tc>
          <w:tcPr>
            <w:tcW w:w="545" w:type="pct"/>
            <w:vAlign w:val="center"/>
          </w:tcPr>
          <w:p w14:paraId="1E2C2DF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2400</w:t>
            </w:r>
          </w:p>
        </w:tc>
        <w:tc>
          <w:tcPr>
            <w:tcW w:w="557" w:type="pct"/>
            <w:vAlign w:val="center"/>
          </w:tcPr>
          <w:p w14:paraId="4BDE1B3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2046</w:t>
            </w:r>
          </w:p>
        </w:tc>
        <w:tc>
          <w:tcPr>
            <w:tcW w:w="388" w:type="pct"/>
            <w:vAlign w:val="center"/>
          </w:tcPr>
          <w:p w14:paraId="79033A3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5DD9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1546F24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59</w:t>
            </w:r>
          </w:p>
        </w:tc>
        <w:tc>
          <w:tcPr>
            <w:tcW w:w="515" w:type="pct"/>
            <w:vAlign w:val="center"/>
          </w:tcPr>
          <w:p w14:paraId="18A698B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46" w:type="pct"/>
            <w:vAlign w:val="center"/>
          </w:tcPr>
          <w:p w14:paraId="6433E62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45F0209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花都区</w:t>
            </w:r>
          </w:p>
          <w:p w14:paraId="3D2EB7D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第二中学</w:t>
            </w:r>
          </w:p>
        </w:tc>
        <w:tc>
          <w:tcPr>
            <w:tcW w:w="789" w:type="pct"/>
            <w:vAlign w:val="center"/>
          </w:tcPr>
          <w:p w14:paraId="1200E03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55A8C5D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w:t>
            </w:r>
          </w:p>
          <w:p w14:paraId="6A62E27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46" w:type="pct"/>
            <w:vAlign w:val="center"/>
          </w:tcPr>
          <w:p w14:paraId="087283B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78117</w:t>
            </w:r>
          </w:p>
        </w:tc>
        <w:tc>
          <w:tcPr>
            <w:tcW w:w="545" w:type="pct"/>
            <w:vAlign w:val="center"/>
          </w:tcPr>
          <w:p w14:paraId="427901C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39000</w:t>
            </w:r>
          </w:p>
        </w:tc>
        <w:tc>
          <w:tcPr>
            <w:tcW w:w="557" w:type="pct"/>
            <w:vAlign w:val="center"/>
          </w:tcPr>
          <w:p w14:paraId="4989638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39059</w:t>
            </w:r>
          </w:p>
        </w:tc>
        <w:tc>
          <w:tcPr>
            <w:tcW w:w="388" w:type="pct"/>
            <w:vAlign w:val="center"/>
          </w:tcPr>
          <w:p w14:paraId="4D95106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洪涝</w:t>
            </w:r>
          </w:p>
        </w:tc>
      </w:tr>
      <w:tr w14:paraId="5F99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1453F02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60</w:t>
            </w:r>
          </w:p>
        </w:tc>
        <w:tc>
          <w:tcPr>
            <w:tcW w:w="515" w:type="pct"/>
            <w:vAlign w:val="center"/>
          </w:tcPr>
          <w:p w14:paraId="5A97896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梯面镇</w:t>
            </w:r>
          </w:p>
        </w:tc>
        <w:tc>
          <w:tcPr>
            <w:tcW w:w="546" w:type="pct"/>
            <w:vAlign w:val="center"/>
          </w:tcPr>
          <w:p w14:paraId="0D5C1B2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583C3B3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花都区未成年人救助保护中心</w:t>
            </w:r>
          </w:p>
        </w:tc>
        <w:tc>
          <w:tcPr>
            <w:tcW w:w="789" w:type="pct"/>
            <w:vAlign w:val="center"/>
          </w:tcPr>
          <w:p w14:paraId="72D14B2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37218EC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规划（新增规划）</w:t>
            </w:r>
          </w:p>
        </w:tc>
        <w:tc>
          <w:tcPr>
            <w:tcW w:w="546" w:type="pct"/>
            <w:vAlign w:val="center"/>
          </w:tcPr>
          <w:p w14:paraId="5F18BAC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7934</w:t>
            </w:r>
          </w:p>
        </w:tc>
        <w:tc>
          <w:tcPr>
            <w:tcW w:w="545" w:type="pct"/>
            <w:vAlign w:val="center"/>
          </w:tcPr>
          <w:p w14:paraId="3E65160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7934</w:t>
            </w:r>
          </w:p>
        </w:tc>
        <w:tc>
          <w:tcPr>
            <w:tcW w:w="557" w:type="pct"/>
            <w:vAlign w:val="center"/>
          </w:tcPr>
          <w:p w14:paraId="17715E7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3967</w:t>
            </w:r>
          </w:p>
        </w:tc>
        <w:tc>
          <w:tcPr>
            <w:tcW w:w="388" w:type="pct"/>
            <w:vAlign w:val="center"/>
          </w:tcPr>
          <w:p w14:paraId="405CD01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r w14:paraId="324C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4D43FB3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61</w:t>
            </w:r>
          </w:p>
        </w:tc>
        <w:tc>
          <w:tcPr>
            <w:tcW w:w="515" w:type="pct"/>
            <w:vAlign w:val="center"/>
          </w:tcPr>
          <w:p w14:paraId="40827A8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梯面镇</w:t>
            </w:r>
          </w:p>
        </w:tc>
        <w:tc>
          <w:tcPr>
            <w:tcW w:w="546" w:type="pct"/>
            <w:vAlign w:val="center"/>
          </w:tcPr>
          <w:p w14:paraId="712ACC9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中长期固定</w:t>
            </w:r>
          </w:p>
        </w:tc>
        <w:tc>
          <w:tcPr>
            <w:tcW w:w="713" w:type="pct"/>
            <w:vAlign w:val="center"/>
          </w:tcPr>
          <w:p w14:paraId="0494271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梯面</w:t>
            </w:r>
          </w:p>
          <w:p w14:paraId="0C80BD7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小学</w:t>
            </w:r>
          </w:p>
        </w:tc>
        <w:tc>
          <w:tcPr>
            <w:tcW w:w="789" w:type="pct"/>
            <w:vAlign w:val="center"/>
          </w:tcPr>
          <w:p w14:paraId="5D4E339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上位</w:t>
            </w:r>
          </w:p>
          <w:p w14:paraId="4FFD789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规划（现状保留）</w:t>
            </w:r>
          </w:p>
        </w:tc>
        <w:tc>
          <w:tcPr>
            <w:tcW w:w="546" w:type="pct"/>
            <w:vAlign w:val="center"/>
          </w:tcPr>
          <w:p w14:paraId="5387825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10040</w:t>
            </w:r>
          </w:p>
        </w:tc>
        <w:tc>
          <w:tcPr>
            <w:tcW w:w="545" w:type="pct"/>
            <w:vAlign w:val="center"/>
          </w:tcPr>
          <w:p w14:paraId="10282D5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4000</w:t>
            </w:r>
          </w:p>
        </w:tc>
        <w:tc>
          <w:tcPr>
            <w:tcW w:w="557" w:type="pct"/>
            <w:vAlign w:val="center"/>
          </w:tcPr>
          <w:p w14:paraId="45018BA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5020</w:t>
            </w:r>
          </w:p>
        </w:tc>
        <w:tc>
          <w:tcPr>
            <w:tcW w:w="388" w:type="pct"/>
            <w:vAlign w:val="center"/>
          </w:tcPr>
          <w:p w14:paraId="469A5AD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p>
        </w:tc>
      </w:tr>
    </w:tbl>
    <w:p w14:paraId="450DE6C0">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第</w:t>
      </w:r>
      <w:r>
        <w:rPr>
          <w:rFonts w:hint="eastAsia" w:ascii="黑体" w:hAnsi="黑体" w:eastAsia="黑体" w:cs="黑体"/>
          <w:b w:val="0"/>
          <w:bCs w:val="0"/>
          <w:color w:val="auto"/>
          <w:sz w:val="32"/>
          <w:szCs w:val="32"/>
          <w:highlight w:val="none"/>
          <w:lang w:val="en-US" w:eastAsia="zh-CN"/>
        </w:rPr>
        <w:t>二十</w:t>
      </w:r>
      <w:r>
        <w:rPr>
          <w:rFonts w:hint="eastAsia" w:ascii="黑体" w:hAnsi="黑体" w:eastAsia="黑体" w:cs="黑体"/>
          <w:b w:val="0"/>
          <w:bCs w:val="0"/>
          <w:color w:val="auto"/>
          <w:sz w:val="32"/>
          <w:szCs w:val="32"/>
          <w:highlight w:val="none"/>
          <w:lang w:eastAsia="zh-CN"/>
        </w:rPr>
        <w:t>条</w:t>
      </w:r>
      <w:r>
        <w:rPr>
          <w:rFonts w:hint="eastAsia" w:ascii="黑体" w:hAnsi="黑体" w:eastAsia="黑体" w:cs="黑体"/>
          <w:b w:val="0"/>
          <w:bCs w:val="0"/>
          <w:color w:val="auto"/>
          <w:sz w:val="32"/>
          <w:szCs w:val="32"/>
          <w:highlight w:val="none"/>
          <w:lang w:val="en-US" w:eastAsia="zh-CN"/>
        </w:rPr>
        <w:t xml:space="preserve"> </w:t>
      </w:r>
      <w:bookmarkEnd w:id="27"/>
      <w:r>
        <w:rPr>
          <w:rFonts w:hint="eastAsia" w:ascii="黑体" w:hAnsi="黑体" w:eastAsia="黑体" w:cs="黑体"/>
          <w:b w:val="0"/>
          <w:bCs w:val="0"/>
          <w:color w:val="auto"/>
          <w:sz w:val="32"/>
          <w:szCs w:val="32"/>
          <w:highlight w:val="none"/>
          <w:lang w:eastAsia="zh-CN"/>
        </w:rPr>
        <w:t>短期固定应急避难场所</w:t>
      </w:r>
      <w:r>
        <w:rPr>
          <w:rFonts w:hint="eastAsia" w:ascii="黑体" w:hAnsi="黑体" w:eastAsia="黑体" w:cs="黑体"/>
          <w:b w:val="0"/>
          <w:bCs w:val="0"/>
          <w:color w:val="auto"/>
          <w:sz w:val="32"/>
          <w:szCs w:val="32"/>
          <w:highlight w:val="none"/>
          <w:lang w:val="en-US" w:eastAsia="zh-CN"/>
        </w:rPr>
        <w:t>布局方案</w:t>
      </w:r>
    </w:p>
    <w:p w14:paraId="48069FB9">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短期固定应急避难场所 有效避难面积不宜小于0.2hm</w:t>
      </w:r>
      <w:r>
        <w:rPr>
          <w:rFonts w:hint="eastAsia" w:ascii="仿宋_GB2312" w:hAnsi="仿宋_GB2312" w:eastAsia="仿宋_GB2312" w:cs="仿宋_GB2312"/>
          <w:color w:val="auto"/>
          <w:sz w:val="32"/>
          <w:szCs w:val="32"/>
          <w:highlight w:val="none"/>
          <w:vertAlign w:val="superscript"/>
          <w:lang w:eastAsia="zh-CN"/>
        </w:rPr>
        <w:t>2</w:t>
      </w:r>
      <w:r>
        <w:rPr>
          <w:rFonts w:hint="eastAsia" w:ascii="仿宋_GB2312" w:hAnsi="仿宋_GB2312" w:eastAsia="仿宋_GB2312" w:cs="仿宋_GB2312"/>
          <w:color w:val="auto"/>
          <w:sz w:val="32"/>
          <w:szCs w:val="32"/>
          <w:highlight w:val="none"/>
          <w:lang w:eastAsia="zh-CN"/>
        </w:rPr>
        <w:t>，服务人口规模不宜大于3.5万人，服务半径不宜超过1千米，避难人员的人均有效避难面积大于等于2㎡，为避难人员提供2-15天的避难服务。</w:t>
      </w:r>
    </w:p>
    <w:p w14:paraId="6C12BCDB">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本规划基于应急避难需求分析，除市上位规划的中心、中长期固定应急避难场所可兼作短期固定应急避难场所外，全区共布局145处短期固定应急避难场所。</w:t>
      </w:r>
    </w:p>
    <w:p w14:paraId="57CBBBDF">
      <w:pPr>
        <w:ind w:firstLine="0" w:firstLineChars="0"/>
        <w:jc w:val="center"/>
        <w:rPr>
          <w:rFonts w:hint="eastAsia" w:ascii="仿宋_GB2312" w:hAnsi="仿宋_GB2312" w:eastAsia="仿宋_GB2312" w:cs="仿宋_GB2312"/>
          <w:b/>
          <w:bCs/>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短期固定应急避难场所所汇总表</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494"/>
        <w:gridCol w:w="1023"/>
        <w:gridCol w:w="889"/>
        <w:gridCol w:w="1157"/>
        <w:gridCol w:w="983"/>
        <w:gridCol w:w="1096"/>
        <w:gridCol w:w="1097"/>
      </w:tblGrid>
      <w:tr w14:paraId="5492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blHeader/>
        </w:trPr>
        <w:tc>
          <w:tcPr>
            <w:tcW w:w="548" w:type="pct"/>
            <w:vAlign w:val="center"/>
          </w:tcPr>
          <w:p w14:paraId="55074DB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b/>
                <w:bCs/>
                <w:snapToGrid/>
                <w:color w:val="auto"/>
                <w:kern w:val="2"/>
                <w:sz w:val="21"/>
                <w:szCs w:val="21"/>
                <w:highlight w:val="none"/>
                <w:lang w:eastAsia="zh-CN"/>
              </w:rPr>
            </w:pPr>
            <w:bookmarkStart w:id="28" w:name="_Hlk173883181"/>
            <w:r>
              <w:rPr>
                <w:rFonts w:hint="eastAsia" w:ascii="Times New Roman" w:hAnsi="Times New Roman" w:eastAsia="仿宋_GB2312" w:cs="Times New Roman"/>
                <w:b/>
                <w:bCs/>
                <w:snapToGrid/>
                <w:color w:val="auto"/>
                <w:kern w:val="2"/>
                <w:sz w:val="21"/>
                <w:szCs w:val="21"/>
                <w:highlight w:val="none"/>
                <w:lang w:eastAsia="zh-CN"/>
              </w:rPr>
              <w:t>序号</w:t>
            </w:r>
          </w:p>
        </w:tc>
        <w:tc>
          <w:tcPr>
            <w:tcW w:w="859" w:type="pct"/>
            <w:vAlign w:val="center"/>
          </w:tcPr>
          <w:p w14:paraId="3983B66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b/>
                <w:bCs/>
                <w:snapToGrid/>
                <w:color w:val="auto"/>
                <w:kern w:val="2"/>
                <w:sz w:val="21"/>
                <w:szCs w:val="21"/>
                <w:highlight w:val="none"/>
                <w:lang w:eastAsia="zh-CN"/>
              </w:rPr>
            </w:pPr>
            <w:r>
              <w:rPr>
                <w:rFonts w:hint="eastAsia" w:ascii="Times New Roman" w:hAnsi="Times New Roman" w:eastAsia="仿宋_GB2312" w:cs="Times New Roman"/>
                <w:b/>
                <w:bCs/>
                <w:snapToGrid/>
                <w:color w:val="auto"/>
                <w:kern w:val="2"/>
                <w:sz w:val="21"/>
                <w:szCs w:val="21"/>
                <w:highlight w:val="none"/>
                <w:lang w:eastAsia="zh-CN"/>
              </w:rPr>
              <w:t>名称</w:t>
            </w:r>
          </w:p>
        </w:tc>
        <w:tc>
          <w:tcPr>
            <w:tcW w:w="588" w:type="pct"/>
            <w:vAlign w:val="center"/>
          </w:tcPr>
          <w:p w14:paraId="638F096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b/>
                <w:bCs/>
                <w:snapToGrid/>
                <w:color w:val="auto"/>
                <w:kern w:val="2"/>
                <w:sz w:val="21"/>
                <w:szCs w:val="21"/>
                <w:highlight w:val="none"/>
                <w:lang w:eastAsia="zh-CN"/>
              </w:rPr>
            </w:pPr>
            <w:r>
              <w:rPr>
                <w:rFonts w:hint="eastAsia" w:ascii="Times New Roman" w:hAnsi="Times New Roman" w:eastAsia="仿宋_GB2312" w:cs="Times New Roman"/>
                <w:b/>
                <w:bCs/>
                <w:snapToGrid/>
                <w:color w:val="auto"/>
                <w:kern w:val="2"/>
                <w:sz w:val="21"/>
                <w:szCs w:val="21"/>
                <w:highlight w:val="none"/>
                <w:lang w:eastAsia="zh-CN"/>
              </w:rPr>
              <w:t>镇街</w:t>
            </w:r>
          </w:p>
        </w:tc>
        <w:tc>
          <w:tcPr>
            <w:tcW w:w="511" w:type="pct"/>
            <w:vAlign w:val="center"/>
          </w:tcPr>
          <w:p w14:paraId="1C951F0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b/>
                <w:bCs/>
                <w:snapToGrid/>
                <w:color w:val="auto"/>
                <w:kern w:val="2"/>
                <w:sz w:val="21"/>
                <w:szCs w:val="21"/>
                <w:highlight w:val="none"/>
                <w:lang w:eastAsia="zh-CN"/>
              </w:rPr>
            </w:pPr>
            <w:r>
              <w:rPr>
                <w:rFonts w:hint="eastAsia" w:ascii="Times New Roman" w:hAnsi="Times New Roman" w:eastAsia="仿宋_GB2312" w:cs="Times New Roman"/>
                <w:b/>
                <w:bCs/>
                <w:snapToGrid/>
                <w:color w:val="auto"/>
                <w:kern w:val="2"/>
                <w:sz w:val="21"/>
                <w:szCs w:val="21"/>
                <w:highlight w:val="none"/>
                <w:lang w:eastAsia="zh-CN"/>
              </w:rPr>
              <w:t>用地</w:t>
            </w:r>
          </w:p>
          <w:p w14:paraId="67AD616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b/>
                <w:bCs/>
                <w:snapToGrid/>
                <w:color w:val="auto"/>
                <w:kern w:val="2"/>
                <w:sz w:val="21"/>
                <w:szCs w:val="21"/>
                <w:highlight w:val="none"/>
                <w:lang w:eastAsia="zh-CN"/>
              </w:rPr>
            </w:pPr>
            <w:r>
              <w:rPr>
                <w:rFonts w:hint="eastAsia" w:ascii="Times New Roman" w:hAnsi="Times New Roman" w:eastAsia="仿宋_GB2312" w:cs="Times New Roman"/>
                <w:b/>
                <w:bCs/>
                <w:snapToGrid/>
                <w:color w:val="auto"/>
                <w:kern w:val="2"/>
                <w:sz w:val="21"/>
                <w:szCs w:val="21"/>
                <w:highlight w:val="none"/>
                <w:lang w:eastAsia="zh-CN"/>
              </w:rPr>
              <w:t>类型</w:t>
            </w:r>
          </w:p>
        </w:tc>
        <w:tc>
          <w:tcPr>
            <w:tcW w:w="665" w:type="pct"/>
            <w:vAlign w:val="center"/>
          </w:tcPr>
          <w:p w14:paraId="2F7771A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b/>
                <w:bCs/>
                <w:snapToGrid/>
                <w:color w:val="auto"/>
                <w:kern w:val="2"/>
                <w:sz w:val="21"/>
                <w:szCs w:val="21"/>
                <w:highlight w:val="none"/>
                <w:lang w:eastAsia="zh-CN"/>
              </w:rPr>
            </w:pPr>
            <w:r>
              <w:rPr>
                <w:rFonts w:hint="eastAsia" w:ascii="Times New Roman" w:hAnsi="Times New Roman" w:eastAsia="仿宋_GB2312" w:cs="Times New Roman"/>
                <w:b/>
                <w:bCs/>
                <w:snapToGrid/>
                <w:color w:val="auto"/>
                <w:kern w:val="2"/>
                <w:sz w:val="21"/>
                <w:szCs w:val="21"/>
                <w:highlight w:val="none"/>
                <w:lang w:eastAsia="zh-CN"/>
              </w:rPr>
              <w:t>规划</w:t>
            </w:r>
          </w:p>
          <w:p w14:paraId="0222D85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b/>
                <w:bCs/>
                <w:snapToGrid/>
                <w:color w:val="auto"/>
                <w:kern w:val="2"/>
                <w:sz w:val="21"/>
                <w:szCs w:val="21"/>
                <w:highlight w:val="none"/>
                <w:lang w:eastAsia="zh-CN"/>
              </w:rPr>
            </w:pPr>
            <w:r>
              <w:rPr>
                <w:rFonts w:hint="eastAsia" w:ascii="Times New Roman" w:hAnsi="Times New Roman" w:eastAsia="仿宋_GB2312" w:cs="Times New Roman"/>
                <w:b/>
                <w:bCs/>
                <w:snapToGrid/>
                <w:color w:val="auto"/>
                <w:kern w:val="2"/>
                <w:sz w:val="21"/>
                <w:szCs w:val="21"/>
                <w:highlight w:val="none"/>
                <w:lang w:eastAsia="zh-CN"/>
              </w:rPr>
              <w:t>情况</w:t>
            </w:r>
          </w:p>
        </w:tc>
        <w:tc>
          <w:tcPr>
            <w:tcW w:w="565" w:type="pct"/>
            <w:vAlign w:val="center"/>
          </w:tcPr>
          <w:p w14:paraId="48C0E67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b/>
                <w:bCs/>
                <w:snapToGrid/>
                <w:color w:val="auto"/>
                <w:kern w:val="2"/>
                <w:sz w:val="21"/>
                <w:szCs w:val="21"/>
                <w:highlight w:val="none"/>
                <w:lang w:eastAsia="zh-CN"/>
              </w:rPr>
            </w:pPr>
            <w:r>
              <w:rPr>
                <w:rFonts w:hint="eastAsia" w:ascii="Times New Roman" w:hAnsi="Times New Roman" w:eastAsia="仿宋_GB2312" w:cs="Times New Roman"/>
                <w:b/>
                <w:bCs/>
                <w:snapToGrid/>
                <w:color w:val="auto"/>
                <w:kern w:val="2"/>
                <w:sz w:val="21"/>
                <w:szCs w:val="21"/>
                <w:highlight w:val="none"/>
                <w:lang w:eastAsia="zh-CN"/>
              </w:rPr>
              <w:t>有效避难面积（㎡）</w:t>
            </w:r>
          </w:p>
        </w:tc>
        <w:tc>
          <w:tcPr>
            <w:tcW w:w="630" w:type="pct"/>
            <w:vAlign w:val="center"/>
          </w:tcPr>
          <w:p w14:paraId="194C682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b/>
                <w:bCs/>
                <w:snapToGrid/>
                <w:color w:val="auto"/>
                <w:kern w:val="2"/>
                <w:sz w:val="21"/>
                <w:szCs w:val="21"/>
                <w:highlight w:val="none"/>
                <w:lang w:eastAsia="zh-CN"/>
              </w:rPr>
            </w:pPr>
            <w:r>
              <w:rPr>
                <w:rFonts w:hint="eastAsia" w:ascii="Times New Roman" w:hAnsi="Times New Roman" w:eastAsia="仿宋_GB2312" w:cs="Times New Roman"/>
                <w:b/>
                <w:bCs/>
                <w:snapToGrid/>
                <w:color w:val="auto"/>
                <w:kern w:val="2"/>
                <w:sz w:val="21"/>
                <w:szCs w:val="21"/>
                <w:highlight w:val="none"/>
                <w:lang w:eastAsia="zh-CN"/>
              </w:rPr>
              <w:t>室内占地面积（㎡）</w:t>
            </w:r>
          </w:p>
        </w:tc>
        <w:tc>
          <w:tcPr>
            <w:tcW w:w="630" w:type="pct"/>
            <w:vAlign w:val="center"/>
          </w:tcPr>
          <w:p w14:paraId="37EE686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b/>
                <w:bCs/>
                <w:snapToGrid/>
                <w:color w:val="auto"/>
                <w:kern w:val="2"/>
                <w:sz w:val="21"/>
                <w:szCs w:val="21"/>
                <w:highlight w:val="none"/>
                <w:lang w:eastAsia="zh-CN"/>
              </w:rPr>
            </w:pPr>
            <w:r>
              <w:rPr>
                <w:rFonts w:hint="eastAsia" w:ascii="Times New Roman" w:hAnsi="Times New Roman" w:eastAsia="仿宋_GB2312" w:cs="Times New Roman"/>
                <w:b/>
                <w:bCs/>
                <w:snapToGrid/>
                <w:color w:val="auto"/>
                <w:kern w:val="2"/>
                <w:sz w:val="21"/>
                <w:szCs w:val="21"/>
                <w:highlight w:val="none"/>
                <w:lang w:eastAsia="zh-CN"/>
              </w:rPr>
              <w:t>可容纳人数（人）</w:t>
            </w:r>
          </w:p>
        </w:tc>
      </w:tr>
      <w:tr w14:paraId="7EBF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5FF1D82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bookmarkStart w:id="29" w:name="OLE_LINK20" w:colFirst="2" w:colLast="2"/>
            <w:bookmarkStart w:id="30" w:name="OLE_LINK21" w:colFirst="2" w:colLast="2"/>
            <w:bookmarkStart w:id="31" w:name="OLE_LINK22" w:colFirst="2" w:colLast="2"/>
            <w:bookmarkStart w:id="32" w:name="_Hlk173883432"/>
            <w:r>
              <w:rPr>
                <w:rFonts w:hint="eastAsia" w:ascii="Times New Roman" w:hAnsi="Times New Roman" w:eastAsia="仿宋_GB2312" w:cs="Times New Roman"/>
                <w:snapToGrid/>
                <w:color w:val="auto"/>
                <w:kern w:val="2"/>
                <w:sz w:val="21"/>
                <w:szCs w:val="21"/>
                <w:highlight w:val="none"/>
                <w:lang w:eastAsia="zh-CN"/>
              </w:rPr>
              <w:t>1</w:t>
            </w:r>
          </w:p>
        </w:tc>
        <w:tc>
          <w:tcPr>
            <w:tcW w:w="859" w:type="pct"/>
            <w:vAlign w:val="center"/>
          </w:tcPr>
          <w:p w14:paraId="56FB164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广州市花都区新华街第九小学</w:t>
            </w:r>
          </w:p>
        </w:tc>
        <w:tc>
          <w:tcPr>
            <w:tcW w:w="588" w:type="pct"/>
            <w:vAlign w:val="center"/>
          </w:tcPr>
          <w:p w14:paraId="0946851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新华街</w:t>
            </w:r>
          </w:p>
        </w:tc>
        <w:tc>
          <w:tcPr>
            <w:tcW w:w="511" w:type="pct"/>
            <w:vAlign w:val="center"/>
          </w:tcPr>
          <w:p w14:paraId="1A57C91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32116EF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1F0100C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33284</w:t>
            </w:r>
          </w:p>
        </w:tc>
        <w:tc>
          <w:tcPr>
            <w:tcW w:w="630" w:type="pct"/>
            <w:vAlign w:val="center"/>
          </w:tcPr>
          <w:p w14:paraId="6E54588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16721</w:t>
            </w:r>
          </w:p>
        </w:tc>
        <w:tc>
          <w:tcPr>
            <w:tcW w:w="630" w:type="pct"/>
            <w:vAlign w:val="center"/>
          </w:tcPr>
          <w:p w14:paraId="26C60D1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16642</w:t>
            </w:r>
          </w:p>
        </w:tc>
      </w:tr>
      <w:bookmarkEnd w:id="29"/>
      <w:bookmarkEnd w:id="30"/>
      <w:bookmarkEnd w:id="31"/>
      <w:bookmarkEnd w:id="32"/>
      <w:tr w14:paraId="74BD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1548AFA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bookmarkStart w:id="33" w:name="_Hlk173883519"/>
            <w:bookmarkStart w:id="34" w:name="OLE_LINK33" w:colFirst="2" w:colLast="2"/>
            <w:bookmarkStart w:id="35" w:name="OLE_LINK31" w:colFirst="2" w:colLast="2"/>
            <w:bookmarkStart w:id="36" w:name="OLE_LINK32" w:colFirst="2" w:colLast="2"/>
            <w:r>
              <w:rPr>
                <w:rFonts w:hint="eastAsia" w:ascii="Times New Roman" w:hAnsi="Times New Roman" w:eastAsia="仿宋_GB2312" w:cs="Times New Roman"/>
                <w:snapToGrid/>
                <w:color w:val="auto"/>
                <w:kern w:val="2"/>
                <w:sz w:val="21"/>
                <w:szCs w:val="21"/>
                <w:highlight w:val="none"/>
                <w:lang w:eastAsia="zh-CN"/>
              </w:rPr>
              <w:t>2</w:t>
            </w:r>
          </w:p>
        </w:tc>
        <w:tc>
          <w:tcPr>
            <w:tcW w:w="859" w:type="pct"/>
            <w:vAlign w:val="center"/>
          </w:tcPr>
          <w:p w14:paraId="15A6E89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新华街第一小学</w:t>
            </w:r>
          </w:p>
        </w:tc>
        <w:tc>
          <w:tcPr>
            <w:tcW w:w="588" w:type="pct"/>
            <w:vAlign w:val="center"/>
          </w:tcPr>
          <w:p w14:paraId="193BF9D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新华街</w:t>
            </w:r>
          </w:p>
        </w:tc>
        <w:tc>
          <w:tcPr>
            <w:tcW w:w="511" w:type="pct"/>
            <w:vAlign w:val="center"/>
          </w:tcPr>
          <w:p w14:paraId="6891DDE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0E70130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72303FE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6000</w:t>
            </w:r>
          </w:p>
        </w:tc>
        <w:tc>
          <w:tcPr>
            <w:tcW w:w="630" w:type="pct"/>
            <w:vAlign w:val="center"/>
          </w:tcPr>
          <w:p w14:paraId="3D57BBF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3000</w:t>
            </w:r>
          </w:p>
        </w:tc>
        <w:tc>
          <w:tcPr>
            <w:tcW w:w="630" w:type="pct"/>
            <w:vAlign w:val="center"/>
          </w:tcPr>
          <w:p w14:paraId="6C483DF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3000</w:t>
            </w:r>
          </w:p>
        </w:tc>
      </w:tr>
      <w:bookmarkEnd w:id="33"/>
      <w:bookmarkEnd w:id="34"/>
      <w:bookmarkEnd w:id="35"/>
      <w:bookmarkEnd w:id="36"/>
      <w:tr w14:paraId="29A8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7D7D58C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w:t>
            </w:r>
          </w:p>
        </w:tc>
        <w:tc>
          <w:tcPr>
            <w:tcW w:w="859" w:type="pct"/>
            <w:vAlign w:val="center"/>
          </w:tcPr>
          <w:p w14:paraId="196B985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广州广播电视大学花都分校</w:t>
            </w:r>
          </w:p>
        </w:tc>
        <w:tc>
          <w:tcPr>
            <w:tcW w:w="588" w:type="pct"/>
            <w:vAlign w:val="center"/>
          </w:tcPr>
          <w:p w14:paraId="7729209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新华街</w:t>
            </w:r>
          </w:p>
        </w:tc>
        <w:tc>
          <w:tcPr>
            <w:tcW w:w="511" w:type="pct"/>
            <w:vAlign w:val="center"/>
          </w:tcPr>
          <w:p w14:paraId="70412CA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5090231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69A13D0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8300</w:t>
            </w:r>
          </w:p>
        </w:tc>
        <w:tc>
          <w:tcPr>
            <w:tcW w:w="630" w:type="pct"/>
            <w:vAlign w:val="center"/>
          </w:tcPr>
          <w:p w14:paraId="0077F7A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7800</w:t>
            </w:r>
          </w:p>
        </w:tc>
        <w:tc>
          <w:tcPr>
            <w:tcW w:w="630" w:type="pct"/>
            <w:vAlign w:val="center"/>
          </w:tcPr>
          <w:p w14:paraId="17F773D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4150</w:t>
            </w:r>
          </w:p>
        </w:tc>
      </w:tr>
      <w:tr w14:paraId="7572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5322461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w:t>
            </w:r>
          </w:p>
        </w:tc>
        <w:tc>
          <w:tcPr>
            <w:tcW w:w="859" w:type="pct"/>
            <w:vAlign w:val="center"/>
          </w:tcPr>
          <w:p w14:paraId="193A492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新华街第八小学</w:t>
            </w:r>
          </w:p>
        </w:tc>
        <w:tc>
          <w:tcPr>
            <w:tcW w:w="588" w:type="pct"/>
            <w:vAlign w:val="center"/>
          </w:tcPr>
          <w:p w14:paraId="1C57D6B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新华街</w:t>
            </w:r>
          </w:p>
        </w:tc>
        <w:tc>
          <w:tcPr>
            <w:tcW w:w="511" w:type="pct"/>
            <w:vAlign w:val="center"/>
          </w:tcPr>
          <w:p w14:paraId="1E1FAEB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7A4FEC1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新增规划</w:t>
            </w:r>
          </w:p>
        </w:tc>
        <w:tc>
          <w:tcPr>
            <w:tcW w:w="565" w:type="pct"/>
            <w:vAlign w:val="center"/>
          </w:tcPr>
          <w:p w14:paraId="67FF113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16662</w:t>
            </w:r>
          </w:p>
        </w:tc>
        <w:tc>
          <w:tcPr>
            <w:tcW w:w="630" w:type="pct"/>
            <w:vAlign w:val="center"/>
          </w:tcPr>
          <w:p w14:paraId="3DD07A7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11680</w:t>
            </w:r>
          </w:p>
        </w:tc>
        <w:tc>
          <w:tcPr>
            <w:tcW w:w="630" w:type="pct"/>
            <w:vAlign w:val="center"/>
          </w:tcPr>
          <w:p w14:paraId="1CF7872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2565</w:t>
            </w:r>
          </w:p>
        </w:tc>
      </w:tr>
      <w:tr w14:paraId="3B64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26D2D4C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w:t>
            </w:r>
          </w:p>
        </w:tc>
        <w:tc>
          <w:tcPr>
            <w:tcW w:w="859" w:type="pct"/>
            <w:vAlign w:val="center"/>
          </w:tcPr>
          <w:p w14:paraId="14079F9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新华第五</w:t>
            </w:r>
          </w:p>
          <w:p w14:paraId="61B3CEE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小学</w:t>
            </w:r>
          </w:p>
        </w:tc>
        <w:tc>
          <w:tcPr>
            <w:tcW w:w="588" w:type="pct"/>
            <w:vAlign w:val="center"/>
          </w:tcPr>
          <w:p w14:paraId="298EDE9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新华街</w:t>
            </w:r>
          </w:p>
        </w:tc>
        <w:tc>
          <w:tcPr>
            <w:tcW w:w="511" w:type="pct"/>
            <w:vAlign w:val="center"/>
          </w:tcPr>
          <w:p w14:paraId="08EFCE4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006D25C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新增规划</w:t>
            </w:r>
          </w:p>
        </w:tc>
        <w:tc>
          <w:tcPr>
            <w:tcW w:w="565" w:type="pct"/>
            <w:vAlign w:val="center"/>
          </w:tcPr>
          <w:p w14:paraId="6A48E74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16950</w:t>
            </w:r>
          </w:p>
        </w:tc>
        <w:tc>
          <w:tcPr>
            <w:tcW w:w="630" w:type="pct"/>
            <w:vAlign w:val="center"/>
          </w:tcPr>
          <w:p w14:paraId="0AD1739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17756</w:t>
            </w:r>
          </w:p>
        </w:tc>
        <w:tc>
          <w:tcPr>
            <w:tcW w:w="630" w:type="pct"/>
            <w:vAlign w:val="center"/>
          </w:tcPr>
          <w:p w14:paraId="3FB212F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8470</w:t>
            </w:r>
          </w:p>
        </w:tc>
      </w:tr>
      <w:tr w14:paraId="1136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48" w:type="pct"/>
            <w:vAlign w:val="center"/>
          </w:tcPr>
          <w:p w14:paraId="27D3DEB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w:t>
            </w:r>
          </w:p>
        </w:tc>
        <w:tc>
          <w:tcPr>
            <w:tcW w:w="859" w:type="pct"/>
            <w:vAlign w:val="center"/>
          </w:tcPr>
          <w:p w14:paraId="45DCEDE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培新中学</w:t>
            </w:r>
          </w:p>
        </w:tc>
        <w:tc>
          <w:tcPr>
            <w:tcW w:w="588" w:type="pct"/>
            <w:vAlign w:val="center"/>
          </w:tcPr>
          <w:p w14:paraId="5BBF39A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bookmarkStart w:id="37" w:name="OLE_LINK37"/>
            <w:r>
              <w:rPr>
                <w:rFonts w:hint="eastAsia" w:ascii="Times New Roman" w:hAnsi="Times New Roman" w:eastAsia="仿宋_GB2312" w:cs="Times New Roman"/>
                <w:snapToGrid/>
                <w:color w:val="auto"/>
                <w:kern w:val="2"/>
                <w:sz w:val="21"/>
                <w:szCs w:val="21"/>
                <w:highlight w:val="none"/>
                <w:lang w:eastAsia="zh-CN"/>
              </w:rPr>
              <w:t>新华街</w:t>
            </w:r>
            <w:bookmarkEnd w:id="37"/>
          </w:p>
        </w:tc>
        <w:tc>
          <w:tcPr>
            <w:tcW w:w="511" w:type="pct"/>
            <w:vAlign w:val="center"/>
          </w:tcPr>
          <w:p w14:paraId="68EA34A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467F0D8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新增规划</w:t>
            </w:r>
          </w:p>
        </w:tc>
        <w:tc>
          <w:tcPr>
            <w:tcW w:w="565" w:type="pct"/>
            <w:vAlign w:val="center"/>
          </w:tcPr>
          <w:p w14:paraId="55A34BF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21342</w:t>
            </w:r>
          </w:p>
        </w:tc>
        <w:tc>
          <w:tcPr>
            <w:tcW w:w="630" w:type="pct"/>
            <w:vAlign w:val="center"/>
          </w:tcPr>
          <w:p w14:paraId="0CF6502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17805</w:t>
            </w:r>
          </w:p>
        </w:tc>
        <w:tc>
          <w:tcPr>
            <w:tcW w:w="630" w:type="pct"/>
            <w:vAlign w:val="center"/>
          </w:tcPr>
          <w:p w14:paraId="7700131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10000</w:t>
            </w:r>
          </w:p>
        </w:tc>
      </w:tr>
      <w:tr w14:paraId="623E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5FC480B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bookmarkStart w:id="38" w:name="OLE_LINK56" w:colFirst="2" w:colLast="2"/>
            <w:bookmarkStart w:id="39" w:name="_Hlk173883877"/>
            <w:bookmarkStart w:id="40" w:name="OLE_LINK57" w:colFirst="2" w:colLast="2"/>
            <w:bookmarkStart w:id="41" w:name="OLE_LINK58" w:colFirst="2" w:colLast="2"/>
            <w:r>
              <w:rPr>
                <w:rFonts w:hint="eastAsia" w:ascii="Times New Roman" w:hAnsi="Times New Roman" w:eastAsia="仿宋_GB2312" w:cs="Times New Roman"/>
                <w:snapToGrid/>
                <w:color w:val="auto"/>
                <w:kern w:val="2"/>
                <w:sz w:val="21"/>
                <w:szCs w:val="21"/>
                <w:highlight w:val="none"/>
                <w:lang w:eastAsia="zh-CN"/>
              </w:rPr>
              <w:t>7</w:t>
            </w:r>
          </w:p>
        </w:tc>
        <w:tc>
          <w:tcPr>
            <w:tcW w:w="859" w:type="pct"/>
            <w:vAlign w:val="center"/>
          </w:tcPr>
          <w:p w14:paraId="59284E0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新雅小学（和雅校区)</w:t>
            </w:r>
          </w:p>
        </w:tc>
        <w:tc>
          <w:tcPr>
            <w:tcW w:w="588" w:type="pct"/>
            <w:vAlign w:val="center"/>
          </w:tcPr>
          <w:p w14:paraId="731859F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新雅街</w:t>
            </w:r>
          </w:p>
        </w:tc>
        <w:tc>
          <w:tcPr>
            <w:tcW w:w="511" w:type="pct"/>
            <w:vAlign w:val="center"/>
          </w:tcPr>
          <w:p w14:paraId="1ECAD00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0B11FF8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345E1AC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49850</w:t>
            </w:r>
          </w:p>
        </w:tc>
        <w:tc>
          <w:tcPr>
            <w:tcW w:w="630" w:type="pct"/>
            <w:vAlign w:val="center"/>
          </w:tcPr>
          <w:p w14:paraId="2D901FF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15130</w:t>
            </w:r>
          </w:p>
        </w:tc>
        <w:tc>
          <w:tcPr>
            <w:tcW w:w="630" w:type="pct"/>
            <w:vAlign w:val="center"/>
          </w:tcPr>
          <w:p w14:paraId="0FD421E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24925</w:t>
            </w:r>
          </w:p>
        </w:tc>
      </w:tr>
      <w:tr w14:paraId="7707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48" w:type="pct"/>
            <w:vAlign w:val="center"/>
          </w:tcPr>
          <w:p w14:paraId="2883937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w:t>
            </w:r>
          </w:p>
        </w:tc>
        <w:tc>
          <w:tcPr>
            <w:tcW w:w="859" w:type="pct"/>
            <w:vAlign w:val="center"/>
          </w:tcPr>
          <w:p w14:paraId="5E87028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凤凰学校</w:t>
            </w:r>
          </w:p>
        </w:tc>
        <w:tc>
          <w:tcPr>
            <w:tcW w:w="588" w:type="pct"/>
            <w:vAlign w:val="center"/>
          </w:tcPr>
          <w:p w14:paraId="3AD3724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新雅街</w:t>
            </w:r>
          </w:p>
        </w:tc>
        <w:tc>
          <w:tcPr>
            <w:tcW w:w="511" w:type="pct"/>
            <w:vAlign w:val="center"/>
          </w:tcPr>
          <w:p w14:paraId="7AE9283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5063398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245CD0E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38000</w:t>
            </w:r>
          </w:p>
        </w:tc>
        <w:tc>
          <w:tcPr>
            <w:tcW w:w="630" w:type="pct"/>
            <w:vAlign w:val="center"/>
          </w:tcPr>
          <w:p w14:paraId="2495F6F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17576</w:t>
            </w:r>
          </w:p>
        </w:tc>
        <w:tc>
          <w:tcPr>
            <w:tcW w:w="630" w:type="pct"/>
            <w:vAlign w:val="center"/>
          </w:tcPr>
          <w:p w14:paraId="1E41A00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19000</w:t>
            </w:r>
          </w:p>
        </w:tc>
      </w:tr>
      <w:bookmarkEnd w:id="38"/>
      <w:bookmarkEnd w:id="39"/>
      <w:bookmarkEnd w:id="40"/>
      <w:bookmarkEnd w:id="41"/>
      <w:tr w14:paraId="46FD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725AB9C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w:t>
            </w:r>
          </w:p>
        </w:tc>
        <w:tc>
          <w:tcPr>
            <w:tcW w:w="859" w:type="pct"/>
            <w:vAlign w:val="center"/>
          </w:tcPr>
          <w:p w14:paraId="2149BA7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广东技师学院省</w:t>
            </w:r>
          </w:p>
        </w:tc>
        <w:tc>
          <w:tcPr>
            <w:tcW w:w="588" w:type="pct"/>
            <w:vAlign w:val="center"/>
          </w:tcPr>
          <w:p w14:paraId="2E8491F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新雅街</w:t>
            </w:r>
          </w:p>
        </w:tc>
        <w:tc>
          <w:tcPr>
            <w:tcW w:w="511" w:type="pct"/>
            <w:vAlign w:val="center"/>
          </w:tcPr>
          <w:p w14:paraId="14DCE58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7B400FB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新增规划</w:t>
            </w:r>
          </w:p>
        </w:tc>
        <w:tc>
          <w:tcPr>
            <w:tcW w:w="565" w:type="pct"/>
            <w:vAlign w:val="center"/>
          </w:tcPr>
          <w:p w14:paraId="53C9245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35065</w:t>
            </w:r>
          </w:p>
        </w:tc>
        <w:tc>
          <w:tcPr>
            <w:tcW w:w="630" w:type="pct"/>
            <w:vAlign w:val="center"/>
          </w:tcPr>
          <w:p w14:paraId="6A23EC3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9800</w:t>
            </w:r>
          </w:p>
        </w:tc>
        <w:tc>
          <w:tcPr>
            <w:tcW w:w="630" w:type="pct"/>
            <w:vAlign w:val="center"/>
          </w:tcPr>
          <w:p w14:paraId="5E077F3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3561</w:t>
            </w:r>
          </w:p>
        </w:tc>
      </w:tr>
      <w:tr w14:paraId="3B52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1184DC2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bookmarkStart w:id="42" w:name="OLE_LINK60" w:colFirst="4" w:colLast="4"/>
            <w:bookmarkStart w:id="43" w:name="_Hlk173883947"/>
            <w:bookmarkStart w:id="44" w:name="OLE_LINK62" w:colFirst="4" w:colLast="4"/>
            <w:bookmarkStart w:id="45" w:name="OLE_LINK61" w:colFirst="4" w:colLast="4"/>
            <w:r>
              <w:rPr>
                <w:rFonts w:hint="eastAsia" w:ascii="Times New Roman" w:hAnsi="Times New Roman" w:eastAsia="仿宋_GB2312" w:cs="Times New Roman"/>
                <w:snapToGrid/>
                <w:color w:val="auto"/>
                <w:kern w:val="2"/>
                <w:sz w:val="21"/>
                <w:szCs w:val="21"/>
                <w:highlight w:val="none"/>
                <w:lang w:eastAsia="zh-CN"/>
              </w:rPr>
              <w:t>10</w:t>
            </w:r>
          </w:p>
        </w:tc>
        <w:tc>
          <w:tcPr>
            <w:tcW w:w="859" w:type="pct"/>
            <w:vAlign w:val="center"/>
          </w:tcPr>
          <w:p w14:paraId="1F50F3C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秀全街红棉小学</w:t>
            </w:r>
          </w:p>
        </w:tc>
        <w:tc>
          <w:tcPr>
            <w:tcW w:w="588" w:type="pct"/>
            <w:vAlign w:val="center"/>
          </w:tcPr>
          <w:p w14:paraId="33B1545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bookmarkStart w:id="46" w:name="OLE_LINK59"/>
            <w:r>
              <w:rPr>
                <w:rFonts w:hint="eastAsia" w:ascii="Times New Roman" w:hAnsi="Times New Roman" w:eastAsia="仿宋_GB2312" w:cs="Times New Roman"/>
                <w:snapToGrid/>
                <w:color w:val="auto"/>
                <w:kern w:val="2"/>
                <w:sz w:val="21"/>
                <w:szCs w:val="21"/>
                <w:highlight w:val="none"/>
                <w:lang w:eastAsia="zh-CN"/>
              </w:rPr>
              <w:t>秀全街</w:t>
            </w:r>
            <w:bookmarkEnd w:id="46"/>
          </w:p>
        </w:tc>
        <w:tc>
          <w:tcPr>
            <w:tcW w:w="511" w:type="pct"/>
            <w:vAlign w:val="center"/>
          </w:tcPr>
          <w:p w14:paraId="0EEC15A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0E6EC2D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6E66962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8550</w:t>
            </w:r>
          </w:p>
        </w:tc>
        <w:tc>
          <w:tcPr>
            <w:tcW w:w="630" w:type="pct"/>
            <w:vAlign w:val="center"/>
          </w:tcPr>
          <w:p w14:paraId="359B445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3980</w:t>
            </w:r>
          </w:p>
        </w:tc>
        <w:tc>
          <w:tcPr>
            <w:tcW w:w="630" w:type="pct"/>
            <w:vAlign w:val="center"/>
          </w:tcPr>
          <w:p w14:paraId="797E9FB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4275</w:t>
            </w:r>
          </w:p>
        </w:tc>
      </w:tr>
      <w:tr w14:paraId="38AE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2E99CB4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w:t>
            </w:r>
          </w:p>
        </w:tc>
        <w:tc>
          <w:tcPr>
            <w:tcW w:w="859" w:type="pct"/>
            <w:vAlign w:val="center"/>
          </w:tcPr>
          <w:p w14:paraId="58DDE15E">
            <w:pPr>
              <w:widowControl w:val="0"/>
              <w:kinsoku/>
              <w:autoSpaceDE/>
              <w:autoSpaceDN/>
              <w:adjustRightInd/>
              <w:snapToGrid/>
              <w:spacing w:line="240" w:lineRule="auto"/>
              <w:ind w:firstLine="0" w:firstLineChars="0"/>
              <w:jc w:val="center"/>
              <w:textAlignment w:val="auto"/>
              <w:rPr>
                <w:rFonts w:hint="eastAsia"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风神康体</w:t>
            </w:r>
          </w:p>
          <w:p w14:paraId="7CC226B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公园</w:t>
            </w:r>
          </w:p>
        </w:tc>
        <w:tc>
          <w:tcPr>
            <w:tcW w:w="588" w:type="pct"/>
            <w:vAlign w:val="center"/>
          </w:tcPr>
          <w:p w14:paraId="4536D59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秀全街</w:t>
            </w:r>
          </w:p>
        </w:tc>
        <w:tc>
          <w:tcPr>
            <w:tcW w:w="511" w:type="pct"/>
            <w:vAlign w:val="center"/>
          </w:tcPr>
          <w:p w14:paraId="4512C5C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公园类</w:t>
            </w:r>
          </w:p>
        </w:tc>
        <w:tc>
          <w:tcPr>
            <w:tcW w:w="665" w:type="pct"/>
            <w:vAlign w:val="center"/>
          </w:tcPr>
          <w:p w14:paraId="51D1E7B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7523469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360590</w:t>
            </w:r>
          </w:p>
        </w:tc>
        <w:tc>
          <w:tcPr>
            <w:tcW w:w="630" w:type="pct"/>
            <w:vAlign w:val="center"/>
          </w:tcPr>
          <w:p w14:paraId="2F82B97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630" w:type="pct"/>
            <w:vAlign w:val="center"/>
          </w:tcPr>
          <w:p w14:paraId="4375AA2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180295</w:t>
            </w:r>
          </w:p>
        </w:tc>
      </w:tr>
      <w:bookmarkEnd w:id="42"/>
      <w:bookmarkEnd w:id="43"/>
      <w:bookmarkEnd w:id="44"/>
      <w:bookmarkEnd w:id="45"/>
      <w:tr w14:paraId="0FAA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2EF5479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bookmarkStart w:id="47" w:name="OLE_LINK68" w:colFirst="4" w:colLast="4"/>
            <w:bookmarkStart w:id="48" w:name="OLE_LINK69" w:colFirst="4" w:colLast="4"/>
            <w:bookmarkStart w:id="49" w:name="_Hlk173884011"/>
            <w:bookmarkStart w:id="50" w:name="OLE_LINK70" w:colFirst="4" w:colLast="4"/>
            <w:r>
              <w:rPr>
                <w:rFonts w:hint="eastAsia" w:ascii="Times New Roman" w:hAnsi="Times New Roman" w:eastAsia="仿宋_GB2312" w:cs="Times New Roman"/>
                <w:snapToGrid/>
                <w:color w:val="auto"/>
                <w:kern w:val="2"/>
                <w:sz w:val="21"/>
                <w:szCs w:val="21"/>
                <w:highlight w:val="none"/>
                <w:lang w:eastAsia="zh-CN"/>
              </w:rPr>
              <w:t>12</w:t>
            </w:r>
          </w:p>
        </w:tc>
        <w:tc>
          <w:tcPr>
            <w:tcW w:w="859" w:type="pct"/>
            <w:vAlign w:val="center"/>
          </w:tcPr>
          <w:p w14:paraId="7E55FC59">
            <w:pPr>
              <w:widowControl w:val="0"/>
              <w:kinsoku/>
              <w:autoSpaceDE/>
              <w:autoSpaceDN/>
              <w:adjustRightInd/>
              <w:snapToGrid/>
              <w:spacing w:line="240" w:lineRule="auto"/>
              <w:ind w:firstLine="0" w:firstLineChars="0"/>
              <w:jc w:val="center"/>
              <w:textAlignment w:val="auto"/>
              <w:rPr>
                <w:rFonts w:hint="eastAsia"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东风日产</w:t>
            </w:r>
          </w:p>
          <w:p w14:paraId="7982AA3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体育场</w:t>
            </w:r>
          </w:p>
        </w:tc>
        <w:tc>
          <w:tcPr>
            <w:tcW w:w="588" w:type="pct"/>
            <w:vAlign w:val="center"/>
          </w:tcPr>
          <w:p w14:paraId="0C4345B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秀全街</w:t>
            </w:r>
          </w:p>
        </w:tc>
        <w:tc>
          <w:tcPr>
            <w:tcW w:w="511" w:type="pct"/>
            <w:vAlign w:val="center"/>
          </w:tcPr>
          <w:p w14:paraId="3ADFB3F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体育场馆类</w:t>
            </w:r>
          </w:p>
        </w:tc>
        <w:tc>
          <w:tcPr>
            <w:tcW w:w="665" w:type="pct"/>
            <w:vAlign w:val="center"/>
          </w:tcPr>
          <w:p w14:paraId="350B539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23685E1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9442</w:t>
            </w:r>
          </w:p>
        </w:tc>
        <w:tc>
          <w:tcPr>
            <w:tcW w:w="630" w:type="pct"/>
            <w:vAlign w:val="center"/>
          </w:tcPr>
          <w:p w14:paraId="02434B1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630" w:type="pct"/>
            <w:vAlign w:val="center"/>
          </w:tcPr>
          <w:p w14:paraId="150FC1B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4721</w:t>
            </w:r>
          </w:p>
        </w:tc>
      </w:tr>
      <w:bookmarkEnd w:id="47"/>
      <w:bookmarkEnd w:id="48"/>
      <w:bookmarkEnd w:id="49"/>
      <w:bookmarkEnd w:id="50"/>
      <w:tr w14:paraId="3156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279D54B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w:t>
            </w:r>
          </w:p>
        </w:tc>
        <w:tc>
          <w:tcPr>
            <w:tcW w:w="859" w:type="pct"/>
            <w:vAlign w:val="center"/>
          </w:tcPr>
          <w:p w14:paraId="4D411F40">
            <w:pPr>
              <w:widowControl w:val="0"/>
              <w:kinsoku/>
              <w:autoSpaceDE/>
              <w:autoSpaceDN/>
              <w:adjustRightInd/>
              <w:snapToGrid/>
              <w:spacing w:line="240" w:lineRule="auto"/>
              <w:ind w:firstLine="0" w:firstLineChars="0"/>
              <w:jc w:val="center"/>
              <w:textAlignment w:val="auto"/>
              <w:rPr>
                <w:rFonts w:hint="eastAsia"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风神实验</w:t>
            </w:r>
          </w:p>
          <w:p w14:paraId="19765AF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小学</w:t>
            </w:r>
          </w:p>
        </w:tc>
        <w:tc>
          <w:tcPr>
            <w:tcW w:w="588" w:type="pct"/>
          </w:tcPr>
          <w:p w14:paraId="3E2507D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秀全街</w:t>
            </w:r>
          </w:p>
        </w:tc>
        <w:tc>
          <w:tcPr>
            <w:tcW w:w="511" w:type="pct"/>
            <w:vAlign w:val="center"/>
          </w:tcPr>
          <w:p w14:paraId="6CF3F89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536B1DC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5AE2CC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10399</w:t>
            </w:r>
          </w:p>
        </w:tc>
        <w:tc>
          <w:tcPr>
            <w:tcW w:w="630" w:type="pct"/>
            <w:vAlign w:val="center"/>
          </w:tcPr>
          <w:p w14:paraId="5DE2B69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3200</w:t>
            </w:r>
          </w:p>
        </w:tc>
        <w:tc>
          <w:tcPr>
            <w:tcW w:w="630" w:type="pct"/>
            <w:vAlign w:val="center"/>
          </w:tcPr>
          <w:p w14:paraId="454FC85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5200</w:t>
            </w:r>
          </w:p>
        </w:tc>
      </w:tr>
      <w:tr w14:paraId="7328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48" w:type="pct"/>
            <w:vAlign w:val="center"/>
          </w:tcPr>
          <w:p w14:paraId="22FB6A3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w:t>
            </w:r>
          </w:p>
        </w:tc>
        <w:tc>
          <w:tcPr>
            <w:tcW w:w="859" w:type="pct"/>
            <w:vAlign w:val="center"/>
          </w:tcPr>
          <w:p w14:paraId="4E69704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雅正学校</w:t>
            </w:r>
          </w:p>
        </w:tc>
        <w:tc>
          <w:tcPr>
            <w:tcW w:w="588" w:type="pct"/>
          </w:tcPr>
          <w:p w14:paraId="4205968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秀全街</w:t>
            </w:r>
          </w:p>
        </w:tc>
        <w:tc>
          <w:tcPr>
            <w:tcW w:w="511" w:type="pct"/>
            <w:vAlign w:val="center"/>
          </w:tcPr>
          <w:p w14:paraId="70AEF32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53287BB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4BA13B3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70000</w:t>
            </w:r>
          </w:p>
        </w:tc>
        <w:tc>
          <w:tcPr>
            <w:tcW w:w="630" w:type="pct"/>
            <w:vAlign w:val="center"/>
          </w:tcPr>
          <w:p w14:paraId="0D04807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50000</w:t>
            </w:r>
          </w:p>
        </w:tc>
        <w:tc>
          <w:tcPr>
            <w:tcW w:w="630" w:type="pct"/>
            <w:vAlign w:val="center"/>
          </w:tcPr>
          <w:p w14:paraId="7988E0B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35000</w:t>
            </w:r>
          </w:p>
        </w:tc>
      </w:tr>
      <w:tr w14:paraId="4A32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48" w:type="pct"/>
            <w:vAlign w:val="center"/>
          </w:tcPr>
          <w:p w14:paraId="6F9930C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bookmarkStart w:id="51" w:name="_Hlk174309156"/>
            <w:bookmarkStart w:id="52" w:name="OLE_LINK11" w:colFirst="4" w:colLast="4"/>
            <w:bookmarkStart w:id="53" w:name="OLE_LINK12" w:colFirst="4" w:colLast="4"/>
            <w:bookmarkStart w:id="54" w:name="OLE_LINK10" w:colFirst="4" w:colLast="4"/>
            <w:r>
              <w:rPr>
                <w:rFonts w:hint="eastAsia" w:ascii="Times New Roman" w:hAnsi="Times New Roman" w:eastAsia="仿宋_GB2312" w:cs="Times New Roman"/>
                <w:snapToGrid/>
                <w:color w:val="auto"/>
                <w:kern w:val="2"/>
                <w:sz w:val="21"/>
                <w:szCs w:val="21"/>
                <w:highlight w:val="none"/>
                <w:lang w:eastAsia="zh-CN"/>
              </w:rPr>
              <w:t>15</w:t>
            </w:r>
          </w:p>
        </w:tc>
        <w:tc>
          <w:tcPr>
            <w:tcW w:w="859" w:type="pct"/>
            <w:vAlign w:val="center"/>
          </w:tcPr>
          <w:p w14:paraId="7937446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金晖学校</w:t>
            </w:r>
          </w:p>
        </w:tc>
        <w:tc>
          <w:tcPr>
            <w:tcW w:w="588" w:type="pct"/>
          </w:tcPr>
          <w:p w14:paraId="3423B3F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秀全街</w:t>
            </w:r>
          </w:p>
        </w:tc>
        <w:tc>
          <w:tcPr>
            <w:tcW w:w="511" w:type="pct"/>
            <w:vAlign w:val="center"/>
          </w:tcPr>
          <w:p w14:paraId="2FC4C1B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4F94268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新增规划</w:t>
            </w:r>
          </w:p>
        </w:tc>
        <w:tc>
          <w:tcPr>
            <w:tcW w:w="565" w:type="pct"/>
            <w:vAlign w:val="center"/>
          </w:tcPr>
          <w:p w14:paraId="2F5898D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 xml:space="preserve">6000 </w:t>
            </w:r>
          </w:p>
        </w:tc>
        <w:tc>
          <w:tcPr>
            <w:tcW w:w="630" w:type="pct"/>
            <w:vAlign w:val="center"/>
          </w:tcPr>
          <w:p w14:paraId="158556C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 xml:space="preserve">2300 </w:t>
            </w:r>
          </w:p>
        </w:tc>
        <w:tc>
          <w:tcPr>
            <w:tcW w:w="630" w:type="pct"/>
            <w:vAlign w:val="center"/>
          </w:tcPr>
          <w:p w14:paraId="65CE3E1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 xml:space="preserve">4000 </w:t>
            </w:r>
          </w:p>
        </w:tc>
      </w:tr>
      <w:bookmarkEnd w:id="51"/>
      <w:bookmarkEnd w:id="52"/>
      <w:bookmarkEnd w:id="53"/>
      <w:bookmarkEnd w:id="54"/>
      <w:tr w14:paraId="46D7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8" w:type="pct"/>
            <w:vAlign w:val="center"/>
          </w:tcPr>
          <w:p w14:paraId="2E8E7B7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16</w:t>
            </w:r>
          </w:p>
        </w:tc>
        <w:tc>
          <w:tcPr>
            <w:tcW w:w="859" w:type="pct"/>
            <w:vAlign w:val="center"/>
          </w:tcPr>
          <w:p w14:paraId="4082C66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学府路小学</w:t>
            </w:r>
          </w:p>
        </w:tc>
        <w:tc>
          <w:tcPr>
            <w:tcW w:w="588" w:type="pct"/>
            <w:vAlign w:val="center"/>
          </w:tcPr>
          <w:p w14:paraId="2DE8E4B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秀全街</w:t>
            </w:r>
          </w:p>
        </w:tc>
        <w:tc>
          <w:tcPr>
            <w:tcW w:w="511" w:type="pct"/>
            <w:vAlign w:val="center"/>
          </w:tcPr>
          <w:p w14:paraId="7CF9AC7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69A52DC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新增规划</w:t>
            </w:r>
          </w:p>
        </w:tc>
        <w:tc>
          <w:tcPr>
            <w:tcW w:w="565" w:type="pct"/>
            <w:vAlign w:val="center"/>
          </w:tcPr>
          <w:p w14:paraId="28B3C66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 xml:space="preserve">14492 </w:t>
            </w:r>
          </w:p>
        </w:tc>
        <w:tc>
          <w:tcPr>
            <w:tcW w:w="630" w:type="pct"/>
            <w:vAlign w:val="center"/>
          </w:tcPr>
          <w:p w14:paraId="647A5DC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 xml:space="preserve">9586.5 </w:t>
            </w:r>
          </w:p>
        </w:tc>
        <w:tc>
          <w:tcPr>
            <w:tcW w:w="630" w:type="pct"/>
            <w:vAlign w:val="center"/>
          </w:tcPr>
          <w:p w14:paraId="366BF1C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5000</w:t>
            </w:r>
          </w:p>
        </w:tc>
      </w:tr>
      <w:tr w14:paraId="0544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358735D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17</w:t>
            </w:r>
          </w:p>
        </w:tc>
        <w:tc>
          <w:tcPr>
            <w:tcW w:w="859" w:type="pct"/>
            <w:vAlign w:val="center"/>
          </w:tcPr>
          <w:p w14:paraId="4F17E51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卢永根纪念小学</w:t>
            </w:r>
          </w:p>
        </w:tc>
        <w:tc>
          <w:tcPr>
            <w:tcW w:w="588" w:type="pct"/>
            <w:vAlign w:val="center"/>
          </w:tcPr>
          <w:p w14:paraId="0AFBF08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花城街</w:t>
            </w:r>
          </w:p>
        </w:tc>
        <w:tc>
          <w:tcPr>
            <w:tcW w:w="511" w:type="pct"/>
            <w:vAlign w:val="center"/>
          </w:tcPr>
          <w:p w14:paraId="4776CB7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6C0DFD9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7635CFE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7860</w:t>
            </w:r>
          </w:p>
        </w:tc>
        <w:tc>
          <w:tcPr>
            <w:tcW w:w="630" w:type="pct"/>
            <w:vAlign w:val="center"/>
          </w:tcPr>
          <w:p w14:paraId="4EFC85C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3876</w:t>
            </w:r>
          </w:p>
        </w:tc>
        <w:tc>
          <w:tcPr>
            <w:tcW w:w="630" w:type="pct"/>
            <w:vAlign w:val="center"/>
          </w:tcPr>
          <w:p w14:paraId="7DBA04D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3930</w:t>
            </w:r>
          </w:p>
        </w:tc>
      </w:tr>
      <w:tr w14:paraId="56BD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48" w:type="pct"/>
            <w:vAlign w:val="center"/>
          </w:tcPr>
          <w:p w14:paraId="377D50F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bookmarkStart w:id="55" w:name="OLE_LINK16" w:colFirst="4" w:colLast="4"/>
            <w:bookmarkStart w:id="56" w:name="OLE_LINK17" w:colFirst="4" w:colLast="4"/>
            <w:bookmarkStart w:id="57" w:name="OLE_LINK18" w:colFirst="4" w:colLast="4"/>
            <w:bookmarkStart w:id="58" w:name="_Hlk174309243"/>
            <w:r>
              <w:rPr>
                <w:rFonts w:hint="eastAsia" w:ascii="Times New Roman" w:hAnsi="Times New Roman" w:eastAsia="仿宋_GB2312" w:cs="Times New Roman"/>
                <w:snapToGrid/>
                <w:color w:val="auto"/>
                <w:kern w:val="2"/>
                <w:sz w:val="21"/>
                <w:szCs w:val="21"/>
                <w:highlight w:val="none"/>
                <w:lang w:eastAsia="zh-CN"/>
              </w:rPr>
              <w:t>18</w:t>
            </w:r>
          </w:p>
        </w:tc>
        <w:tc>
          <w:tcPr>
            <w:tcW w:w="859" w:type="pct"/>
            <w:vAlign w:val="center"/>
          </w:tcPr>
          <w:p w14:paraId="7A691CB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东边小学</w:t>
            </w:r>
          </w:p>
        </w:tc>
        <w:tc>
          <w:tcPr>
            <w:tcW w:w="588" w:type="pct"/>
            <w:vAlign w:val="center"/>
          </w:tcPr>
          <w:p w14:paraId="724EFE4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花城街</w:t>
            </w:r>
          </w:p>
        </w:tc>
        <w:tc>
          <w:tcPr>
            <w:tcW w:w="511" w:type="pct"/>
            <w:vAlign w:val="center"/>
          </w:tcPr>
          <w:p w14:paraId="776AD4E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1EEF647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92EF0F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7600</w:t>
            </w:r>
          </w:p>
        </w:tc>
        <w:tc>
          <w:tcPr>
            <w:tcW w:w="630" w:type="pct"/>
            <w:vAlign w:val="center"/>
          </w:tcPr>
          <w:p w14:paraId="1CBAE18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2500</w:t>
            </w:r>
          </w:p>
        </w:tc>
        <w:tc>
          <w:tcPr>
            <w:tcW w:w="630" w:type="pct"/>
            <w:vAlign w:val="center"/>
          </w:tcPr>
          <w:p w14:paraId="1CDF363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3800</w:t>
            </w:r>
          </w:p>
        </w:tc>
      </w:tr>
      <w:bookmarkEnd w:id="55"/>
      <w:bookmarkEnd w:id="56"/>
      <w:bookmarkEnd w:id="57"/>
      <w:bookmarkEnd w:id="58"/>
      <w:tr w14:paraId="598A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2286B66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19</w:t>
            </w:r>
          </w:p>
        </w:tc>
        <w:tc>
          <w:tcPr>
            <w:tcW w:w="859" w:type="pct"/>
            <w:vAlign w:val="center"/>
          </w:tcPr>
          <w:p w14:paraId="13D34EB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花都区学校华盛</w:t>
            </w:r>
          </w:p>
        </w:tc>
        <w:tc>
          <w:tcPr>
            <w:tcW w:w="588" w:type="pct"/>
            <w:vAlign w:val="center"/>
          </w:tcPr>
          <w:p w14:paraId="32F3DBA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花城街</w:t>
            </w:r>
          </w:p>
        </w:tc>
        <w:tc>
          <w:tcPr>
            <w:tcW w:w="511" w:type="pct"/>
            <w:vAlign w:val="center"/>
          </w:tcPr>
          <w:p w14:paraId="36A20D8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1B686C5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新增规划</w:t>
            </w:r>
          </w:p>
        </w:tc>
        <w:tc>
          <w:tcPr>
            <w:tcW w:w="565" w:type="pct"/>
            <w:vAlign w:val="center"/>
          </w:tcPr>
          <w:p w14:paraId="49CE7CF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10354</w:t>
            </w:r>
          </w:p>
        </w:tc>
        <w:tc>
          <w:tcPr>
            <w:tcW w:w="630" w:type="pct"/>
            <w:vAlign w:val="center"/>
          </w:tcPr>
          <w:p w14:paraId="531E62B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11388</w:t>
            </w:r>
          </w:p>
        </w:tc>
        <w:tc>
          <w:tcPr>
            <w:tcW w:w="630" w:type="pct"/>
            <w:vAlign w:val="center"/>
          </w:tcPr>
          <w:p w14:paraId="4B5BA5E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5177</w:t>
            </w:r>
          </w:p>
        </w:tc>
      </w:tr>
      <w:tr w14:paraId="1B09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36CC3F4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20</w:t>
            </w:r>
          </w:p>
        </w:tc>
        <w:tc>
          <w:tcPr>
            <w:tcW w:w="859" w:type="pct"/>
            <w:vAlign w:val="center"/>
          </w:tcPr>
          <w:p w14:paraId="2708AAB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华南师范大学附属花都学校</w:t>
            </w:r>
          </w:p>
        </w:tc>
        <w:tc>
          <w:tcPr>
            <w:tcW w:w="588" w:type="pct"/>
            <w:vAlign w:val="center"/>
          </w:tcPr>
          <w:p w14:paraId="7FFC69E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花城街</w:t>
            </w:r>
          </w:p>
        </w:tc>
        <w:tc>
          <w:tcPr>
            <w:tcW w:w="511" w:type="pct"/>
            <w:vAlign w:val="center"/>
          </w:tcPr>
          <w:p w14:paraId="73221B0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7721B6E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C7F8DC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30473</w:t>
            </w:r>
          </w:p>
        </w:tc>
        <w:tc>
          <w:tcPr>
            <w:tcW w:w="630" w:type="pct"/>
            <w:vAlign w:val="center"/>
          </w:tcPr>
          <w:p w14:paraId="7D0723D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15273</w:t>
            </w:r>
          </w:p>
        </w:tc>
        <w:tc>
          <w:tcPr>
            <w:tcW w:w="630" w:type="pct"/>
            <w:vAlign w:val="center"/>
          </w:tcPr>
          <w:p w14:paraId="6AD4FEE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15237</w:t>
            </w:r>
          </w:p>
        </w:tc>
      </w:tr>
      <w:tr w14:paraId="3B86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1100E23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21</w:t>
            </w:r>
          </w:p>
        </w:tc>
        <w:tc>
          <w:tcPr>
            <w:tcW w:w="859" w:type="pct"/>
            <w:vAlign w:val="center"/>
          </w:tcPr>
          <w:p w14:paraId="501B5F0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花山镇儒林小学</w:t>
            </w:r>
          </w:p>
        </w:tc>
        <w:tc>
          <w:tcPr>
            <w:tcW w:w="588" w:type="pct"/>
            <w:vAlign w:val="center"/>
          </w:tcPr>
          <w:p w14:paraId="2F10803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42C5E48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4407ED1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5ED836E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12917</w:t>
            </w:r>
          </w:p>
        </w:tc>
        <w:tc>
          <w:tcPr>
            <w:tcW w:w="630" w:type="pct"/>
            <w:vAlign w:val="center"/>
          </w:tcPr>
          <w:p w14:paraId="7E6DB52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3917</w:t>
            </w:r>
          </w:p>
        </w:tc>
        <w:tc>
          <w:tcPr>
            <w:tcW w:w="630" w:type="pct"/>
            <w:vAlign w:val="center"/>
          </w:tcPr>
          <w:p w14:paraId="35B2940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6459</w:t>
            </w:r>
          </w:p>
        </w:tc>
      </w:tr>
      <w:tr w14:paraId="55AE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B7F301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22</w:t>
            </w:r>
          </w:p>
        </w:tc>
        <w:tc>
          <w:tcPr>
            <w:tcW w:w="859" w:type="pct"/>
            <w:vAlign w:val="center"/>
          </w:tcPr>
          <w:p w14:paraId="2B8BB12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花山镇和郁小学</w:t>
            </w:r>
          </w:p>
        </w:tc>
        <w:tc>
          <w:tcPr>
            <w:tcW w:w="588" w:type="pct"/>
            <w:vAlign w:val="center"/>
          </w:tcPr>
          <w:p w14:paraId="6869C09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703C5F6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107AD76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D069B2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19875</w:t>
            </w:r>
          </w:p>
        </w:tc>
        <w:tc>
          <w:tcPr>
            <w:tcW w:w="630" w:type="pct"/>
            <w:vAlign w:val="center"/>
          </w:tcPr>
          <w:p w14:paraId="140A233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3000</w:t>
            </w:r>
          </w:p>
        </w:tc>
        <w:tc>
          <w:tcPr>
            <w:tcW w:w="630" w:type="pct"/>
            <w:vAlign w:val="center"/>
          </w:tcPr>
          <w:p w14:paraId="339F027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9938</w:t>
            </w:r>
          </w:p>
        </w:tc>
      </w:tr>
      <w:tr w14:paraId="206A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48" w:type="pct"/>
            <w:vAlign w:val="center"/>
          </w:tcPr>
          <w:p w14:paraId="4F48490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bookmarkStart w:id="59" w:name="OLE_LINK29" w:colFirst="4" w:colLast="4"/>
            <w:bookmarkStart w:id="60" w:name="OLE_LINK30" w:colFirst="4" w:colLast="4"/>
            <w:bookmarkStart w:id="61" w:name="OLE_LINK28" w:colFirst="4" w:colLast="4"/>
            <w:bookmarkStart w:id="62" w:name="_Hlk174309314"/>
            <w:r>
              <w:rPr>
                <w:rFonts w:hint="eastAsia" w:ascii="Times New Roman" w:hAnsi="Times New Roman" w:eastAsia="仿宋_GB2312" w:cs="Times New Roman"/>
                <w:snapToGrid/>
                <w:color w:val="auto"/>
                <w:kern w:val="2"/>
                <w:sz w:val="21"/>
                <w:szCs w:val="21"/>
                <w:highlight w:val="none"/>
                <w:lang w:eastAsia="zh-CN"/>
              </w:rPr>
              <w:t>23</w:t>
            </w:r>
          </w:p>
        </w:tc>
        <w:tc>
          <w:tcPr>
            <w:tcW w:w="859" w:type="pct"/>
            <w:vAlign w:val="center"/>
          </w:tcPr>
          <w:p w14:paraId="3D5B961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花山广场</w:t>
            </w:r>
          </w:p>
        </w:tc>
        <w:tc>
          <w:tcPr>
            <w:tcW w:w="588" w:type="pct"/>
            <w:vAlign w:val="center"/>
          </w:tcPr>
          <w:p w14:paraId="4FC9E12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4AB9EFA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6AB528D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587ACED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20949</w:t>
            </w:r>
          </w:p>
        </w:tc>
        <w:tc>
          <w:tcPr>
            <w:tcW w:w="630" w:type="pct"/>
            <w:vAlign w:val="center"/>
          </w:tcPr>
          <w:p w14:paraId="38C5471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630" w:type="pct"/>
            <w:vAlign w:val="center"/>
          </w:tcPr>
          <w:p w14:paraId="3864F5A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10475</w:t>
            </w:r>
          </w:p>
        </w:tc>
      </w:tr>
      <w:tr w14:paraId="0C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8" w:type="pct"/>
            <w:vAlign w:val="center"/>
          </w:tcPr>
          <w:p w14:paraId="7A071EB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24</w:t>
            </w:r>
          </w:p>
        </w:tc>
        <w:tc>
          <w:tcPr>
            <w:tcW w:w="859" w:type="pct"/>
            <w:vAlign w:val="center"/>
          </w:tcPr>
          <w:p w14:paraId="0DCC588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花山镇政府</w:t>
            </w:r>
          </w:p>
        </w:tc>
        <w:tc>
          <w:tcPr>
            <w:tcW w:w="588" w:type="pct"/>
            <w:vAlign w:val="center"/>
          </w:tcPr>
          <w:p w14:paraId="3500ABB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3EC7C07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7F4F774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681A4F3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3200</w:t>
            </w:r>
          </w:p>
        </w:tc>
        <w:tc>
          <w:tcPr>
            <w:tcW w:w="630" w:type="pct"/>
            <w:vAlign w:val="center"/>
          </w:tcPr>
          <w:p w14:paraId="03B8A76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3200</w:t>
            </w:r>
          </w:p>
        </w:tc>
        <w:tc>
          <w:tcPr>
            <w:tcW w:w="630" w:type="pct"/>
            <w:vAlign w:val="center"/>
          </w:tcPr>
          <w:p w14:paraId="6FD8441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1600</w:t>
            </w:r>
          </w:p>
        </w:tc>
      </w:tr>
      <w:bookmarkEnd w:id="59"/>
      <w:bookmarkEnd w:id="60"/>
      <w:bookmarkEnd w:id="61"/>
      <w:bookmarkEnd w:id="62"/>
      <w:tr w14:paraId="6092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50B1579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25</w:t>
            </w:r>
          </w:p>
        </w:tc>
        <w:tc>
          <w:tcPr>
            <w:tcW w:w="859" w:type="pct"/>
            <w:vAlign w:val="center"/>
          </w:tcPr>
          <w:p w14:paraId="0F8B485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花山镇第二幼儿园</w:t>
            </w:r>
          </w:p>
        </w:tc>
        <w:tc>
          <w:tcPr>
            <w:tcW w:w="588" w:type="pct"/>
            <w:vAlign w:val="center"/>
          </w:tcPr>
          <w:p w14:paraId="1A3D9B3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39BB518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41E1B0A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3D36729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3024</w:t>
            </w:r>
          </w:p>
        </w:tc>
        <w:tc>
          <w:tcPr>
            <w:tcW w:w="630" w:type="pct"/>
            <w:vAlign w:val="center"/>
          </w:tcPr>
          <w:p w14:paraId="50494FA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2300</w:t>
            </w:r>
          </w:p>
        </w:tc>
        <w:tc>
          <w:tcPr>
            <w:tcW w:w="630" w:type="pct"/>
            <w:vAlign w:val="center"/>
          </w:tcPr>
          <w:p w14:paraId="6B40103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1512</w:t>
            </w:r>
          </w:p>
        </w:tc>
      </w:tr>
      <w:tr w14:paraId="0240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1CAB403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26</w:t>
            </w:r>
          </w:p>
        </w:tc>
        <w:tc>
          <w:tcPr>
            <w:tcW w:w="859" w:type="pct"/>
            <w:vAlign w:val="center"/>
          </w:tcPr>
          <w:p w14:paraId="2B6072E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花山镇铁山小学</w:t>
            </w:r>
          </w:p>
        </w:tc>
        <w:tc>
          <w:tcPr>
            <w:tcW w:w="588" w:type="pct"/>
            <w:vAlign w:val="center"/>
          </w:tcPr>
          <w:p w14:paraId="21DFBA5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252362C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1946227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65FE7E6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3955</w:t>
            </w:r>
          </w:p>
        </w:tc>
        <w:tc>
          <w:tcPr>
            <w:tcW w:w="630" w:type="pct"/>
            <w:vAlign w:val="center"/>
          </w:tcPr>
          <w:p w14:paraId="0F40ACC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2900</w:t>
            </w:r>
          </w:p>
        </w:tc>
        <w:tc>
          <w:tcPr>
            <w:tcW w:w="630" w:type="pct"/>
            <w:vAlign w:val="center"/>
          </w:tcPr>
          <w:p w14:paraId="6FBC568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1978</w:t>
            </w:r>
          </w:p>
        </w:tc>
      </w:tr>
      <w:tr w14:paraId="2BC3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7FCFEF0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27</w:t>
            </w:r>
          </w:p>
        </w:tc>
        <w:tc>
          <w:tcPr>
            <w:tcW w:w="859" w:type="pct"/>
            <w:vAlign w:val="center"/>
          </w:tcPr>
          <w:p w14:paraId="1D37F5B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花山镇五星村村委</w:t>
            </w:r>
          </w:p>
        </w:tc>
        <w:tc>
          <w:tcPr>
            <w:tcW w:w="588" w:type="pct"/>
            <w:vAlign w:val="center"/>
          </w:tcPr>
          <w:p w14:paraId="2F9BC07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464E0C2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3987F27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387277E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1250</w:t>
            </w:r>
          </w:p>
        </w:tc>
        <w:tc>
          <w:tcPr>
            <w:tcW w:w="630" w:type="pct"/>
            <w:vAlign w:val="center"/>
          </w:tcPr>
          <w:p w14:paraId="4792566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1250</w:t>
            </w:r>
          </w:p>
        </w:tc>
        <w:tc>
          <w:tcPr>
            <w:tcW w:w="630" w:type="pct"/>
            <w:vAlign w:val="center"/>
          </w:tcPr>
          <w:p w14:paraId="3F3C6DB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625</w:t>
            </w:r>
          </w:p>
        </w:tc>
      </w:tr>
      <w:tr w14:paraId="39D1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2BDD2C8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28</w:t>
            </w:r>
          </w:p>
        </w:tc>
        <w:tc>
          <w:tcPr>
            <w:tcW w:w="859" w:type="pct"/>
            <w:vAlign w:val="center"/>
          </w:tcPr>
          <w:p w14:paraId="25DAFB3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花山镇布岗村村委</w:t>
            </w:r>
          </w:p>
        </w:tc>
        <w:tc>
          <w:tcPr>
            <w:tcW w:w="588" w:type="pct"/>
            <w:vAlign w:val="center"/>
          </w:tcPr>
          <w:p w14:paraId="3F94116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6077655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6A56CC9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77392E1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3600</w:t>
            </w:r>
          </w:p>
        </w:tc>
        <w:tc>
          <w:tcPr>
            <w:tcW w:w="630" w:type="pct"/>
            <w:vAlign w:val="center"/>
          </w:tcPr>
          <w:p w14:paraId="12C65D0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1800</w:t>
            </w:r>
          </w:p>
        </w:tc>
        <w:tc>
          <w:tcPr>
            <w:tcW w:w="630" w:type="pct"/>
            <w:vAlign w:val="center"/>
          </w:tcPr>
          <w:p w14:paraId="15E7DEB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1800</w:t>
            </w:r>
          </w:p>
        </w:tc>
      </w:tr>
      <w:tr w14:paraId="58D7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7191DAF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29</w:t>
            </w:r>
          </w:p>
        </w:tc>
        <w:tc>
          <w:tcPr>
            <w:tcW w:w="859" w:type="pct"/>
            <w:vAlign w:val="center"/>
          </w:tcPr>
          <w:p w14:paraId="42B0826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花山镇永乐村村委</w:t>
            </w:r>
          </w:p>
        </w:tc>
        <w:tc>
          <w:tcPr>
            <w:tcW w:w="588" w:type="pct"/>
            <w:vAlign w:val="center"/>
          </w:tcPr>
          <w:p w14:paraId="7044809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77B5C1B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7E2F77F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37D7809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1240</w:t>
            </w:r>
          </w:p>
        </w:tc>
        <w:tc>
          <w:tcPr>
            <w:tcW w:w="630" w:type="pct"/>
            <w:vAlign w:val="center"/>
          </w:tcPr>
          <w:p w14:paraId="20D949B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1240</w:t>
            </w:r>
          </w:p>
        </w:tc>
        <w:tc>
          <w:tcPr>
            <w:tcW w:w="630" w:type="pct"/>
            <w:vAlign w:val="center"/>
          </w:tcPr>
          <w:p w14:paraId="5E0E37D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620</w:t>
            </w:r>
          </w:p>
        </w:tc>
      </w:tr>
      <w:tr w14:paraId="06C0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2F40B45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30</w:t>
            </w:r>
          </w:p>
        </w:tc>
        <w:tc>
          <w:tcPr>
            <w:tcW w:w="859" w:type="pct"/>
            <w:vAlign w:val="center"/>
          </w:tcPr>
          <w:p w14:paraId="51C6D95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花山镇邝维煜小学</w:t>
            </w:r>
          </w:p>
        </w:tc>
        <w:tc>
          <w:tcPr>
            <w:tcW w:w="588" w:type="pct"/>
            <w:vAlign w:val="center"/>
          </w:tcPr>
          <w:p w14:paraId="6CD2A90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090536F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69FAFD7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B6F741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3960</w:t>
            </w:r>
          </w:p>
        </w:tc>
        <w:tc>
          <w:tcPr>
            <w:tcW w:w="630" w:type="pct"/>
            <w:vAlign w:val="center"/>
          </w:tcPr>
          <w:p w14:paraId="671B3DC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2000</w:t>
            </w:r>
          </w:p>
        </w:tc>
        <w:tc>
          <w:tcPr>
            <w:tcW w:w="630" w:type="pct"/>
            <w:vAlign w:val="center"/>
          </w:tcPr>
          <w:p w14:paraId="6CD724D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1980</w:t>
            </w:r>
          </w:p>
        </w:tc>
      </w:tr>
      <w:tr w14:paraId="77E6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B99690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31</w:t>
            </w:r>
          </w:p>
        </w:tc>
        <w:tc>
          <w:tcPr>
            <w:tcW w:w="859" w:type="pct"/>
            <w:vAlign w:val="center"/>
          </w:tcPr>
          <w:p w14:paraId="4346EE3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花山镇文坚小学</w:t>
            </w:r>
          </w:p>
        </w:tc>
        <w:tc>
          <w:tcPr>
            <w:tcW w:w="588" w:type="pct"/>
            <w:vAlign w:val="center"/>
          </w:tcPr>
          <w:p w14:paraId="0AB592A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0BE6F19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475079B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504E913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4480</w:t>
            </w:r>
          </w:p>
        </w:tc>
        <w:tc>
          <w:tcPr>
            <w:tcW w:w="630" w:type="pct"/>
            <w:vAlign w:val="center"/>
          </w:tcPr>
          <w:p w14:paraId="3449868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2200</w:t>
            </w:r>
          </w:p>
        </w:tc>
        <w:tc>
          <w:tcPr>
            <w:tcW w:w="630" w:type="pct"/>
            <w:vAlign w:val="center"/>
          </w:tcPr>
          <w:p w14:paraId="7FCB8C5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2240</w:t>
            </w:r>
          </w:p>
        </w:tc>
      </w:tr>
      <w:tr w14:paraId="7A7E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5FA0068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bookmarkStart w:id="63" w:name="OLE_LINK43" w:colFirst="4" w:colLast="4"/>
            <w:bookmarkStart w:id="64" w:name="OLE_LINK40" w:colFirst="4" w:colLast="4"/>
            <w:bookmarkStart w:id="65" w:name="OLE_LINK41" w:colFirst="4" w:colLast="4"/>
            <w:bookmarkStart w:id="66" w:name="_Hlk174309370"/>
            <w:r>
              <w:rPr>
                <w:rFonts w:hint="eastAsia" w:ascii="Times New Roman" w:hAnsi="Times New Roman" w:eastAsia="仿宋_GB2312" w:cs="Times New Roman"/>
                <w:snapToGrid/>
                <w:color w:val="auto"/>
                <w:kern w:val="2"/>
                <w:sz w:val="21"/>
                <w:szCs w:val="21"/>
                <w:highlight w:val="none"/>
                <w:lang w:eastAsia="zh-CN"/>
              </w:rPr>
              <w:t>32</w:t>
            </w:r>
          </w:p>
        </w:tc>
        <w:tc>
          <w:tcPr>
            <w:tcW w:w="859" w:type="pct"/>
            <w:vAlign w:val="center"/>
          </w:tcPr>
          <w:p w14:paraId="1624770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花山镇紫西村村委</w:t>
            </w:r>
          </w:p>
        </w:tc>
        <w:tc>
          <w:tcPr>
            <w:tcW w:w="588" w:type="pct"/>
            <w:vAlign w:val="center"/>
          </w:tcPr>
          <w:p w14:paraId="3B489C9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794B523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36AEB34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1C7CB9F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990</w:t>
            </w:r>
          </w:p>
        </w:tc>
        <w:tc>
          <w:tcPr>
            <w:tcW w:w="630" w:type="pct"/>
            <w:vAlign w:val="center"/>
          </w:tcPr>
          <w:p w14:paraId="528A8F5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990</w:t>
            </w:r>
          </w:p>
        </w:tc>
        <w:tc>
          <w:tcPr>
            <w:tcW w:w="630" w:type="pct"/>
            <w:vAlign w:val="center"/>
          </w:tcPr>
          <w:p w14:paraId="7AC4996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495</w:t>
            </w:r>
          </w:p>
        </w:tc>
      </w:tr>
      <w:tr w14:paraId="2C49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57979BF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33</w:t>
            </w:r>
          </w:p>
        </w:tc>
        <w:tc>
          <w:tcPr>
            <w:tcW w:w="859" w:type="pct"/>
            <w:vAlign w:val="center"/>
          </w:tcPr>
          <w:p w14:paraId="0BF9175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花山镇东方村委</w:t>
            </w:r>
          </w:p>
        </w:tc>
        <w:tc>
          <w:tcPr>
            <w:tcW w:w="588" w:type="pct"/>
            <w:vAlign w:val="center"/>
          </w:tcPr>
          <w:p w14:paraId="3D1D040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03CF9EE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6EB1302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4333621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1230</w:t>
            </w:r>
          </w:p>
        </w:tc>
        <w:tc>
          <w:tcPr>
            <w:tcW w:w="630" w:type="pct"/>
            <w:vAlign w:val="center"/>
          </w:tcPr>
          <w:p w14:paraId="7A85B02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630" w:type="pct"/>
            <w:vAlign w:val="center"/>
          </w:tcPr>
          <w:p w14:paraId="0F28186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615</w:t>
            </w:r>
          </w:p>
        </w:tc>
      </w:tr>
      <w:bookmarkEnd w:id="63"/>
      <w:bookmarkEnd w:id="64"/>
      <w:bookmarkEnd w:id="65"/>
      <w:bookmarkEnd w:id="66"/>
      <w:tr w14:paraId="1AD1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6C44A78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34</w:t>
            </w:r>
          </w:p>
        </w:tc>
        <w:tc>
          <w:tcPr>
            <w:tcW w:w="859" w:type="pct"/>
            <w:vAlign w:val="center"/>
          </w:tcPr>
          <w:p w14:paraId="584DEDD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花山镇狮民村村委</w:t>
            </w:r>
          </w:p>
        </w:tc>
        <w:tc>
          <w:tcPr>
            <w:tcW w:w="588" w:type="pct"/>
            <w:vAlign w:val="center"/>
          </w:tcPr>
          <w:p w14:paraId="20506E6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4989246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6F74B0D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239742F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1540</w:t>
            </w:r>
          </w:p>
        </w:tc>
        <w:tc>
          <w:tcPr>
            <w:tcW w:w="630" w:type="pct"/>
            <w:vAlign w:val="center"/>
          </w:tcPr>
          <w:p w14:paraId="76BAD5C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1540</w:t>
            </w:r>
          </w:p>
        </w:tc>
        <w:tc>
          <w:tcPr>
            <w:tcW w:w="630" w:type="pct"/>
            <w:vAlign w:val="center"/>
          </w:tcPr>
          <w:p w14:paraId="6EAF17D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770</w:t>
            </w:r>
          </w:p>
        </w:tc>
      </w:tr>
      <w:tr w14:paraId="3026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1D6504B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35</w:t>
            </w:r>
          </w:p>
        </w:tc>
        <w:tc>
          <w:tcPr>
            <w:tcW w:w="859" w:type="pct"/>
            <w:vAlign w:val="center"/>
          </w:tcPr>
          <w:p w14:paraId="47CCA7C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花山镇党群服务中心</w:t>
            </w:r>
          </w:p>
        </w:tc>
        <w:tc>
          <w:tcPr>
            <w:tcW w:w="588" w:type="pct"/>
            <w:vAlign w:val="center"/>
          </w:tcPr>
          <w:p w14:paraId="13BCF04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3435C80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1228B6A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3197325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4488</w:t>
            </w:r>
          </w:p>
        </w:tc>
        <w:tc>
          <w:tcPr>
            <w:tcW w:w="630" w:type="pct"/>
            <w:vAlign w:val="center"/>
          </w:tcPr>
          <w:p w14:paraId="5296ECB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3488</w:t>
            </w:r>
          </w:p>
        </w:tc>
        <w:tc>
          <w:tcPr>
            <w:tcW w:w="630" w:type="pct"/>
            <w:vAlign w:val="center"/>
          </w:tcPr>
          <w:p w14:paraId="69A075F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2244</w:t>
            </w:r>
          </w:p>
        </w:tc>
      </w:tr>
      <w:tr w14:paraId="77FA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358E2A9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bookmarkStart w:id="67" w:name="OLE_LINK65" w:colFirst="4" w:colLast="4"/>
            <w:bookmarkStart w:id="68" w:name="_Hlk174309544"/>
            <w:bookmarkStart w:id="69" w:name="OLE_LINK64" w:colFirst="4" w:colLast="4"/>
            <w:bookmarkStart w:id="70" w:name="OLE_LINK66" w:colFirst="4" w:colLast="4"/>
            <w:r>
              <w:rPr>
                <w:rFonts w:hint="eastAsia" w:ascii="Times New Roman" w:hAnsi="Times New Roman" w:eastAsia="仿宋_GB2312" w:cs="Times New Roman"/>
                <w:snapToGrid/>
                <w:color w:val="auto"/>
                <w:kern w:val="2"/>
                <w:sz w:val="21"/>
                <w:szCs w:val="21"/>
                <w:highlight w:val="none"/>
                <w:lang w:eastAsia="zh-CN"/>
              </w:rPr>
              <w:t>36</w:t>
            </w:r>
          </w:p>
        </w:tc>
        <w:tc>
          <w:tcPr>
            <w:tcW w:w="859" w:type="pct"/>
            <w:vAlign w:val="center"/>
          </w:tcPr>
          <w:p w14:paraId="2683BF57">
            <w:pPr>
              <w:widowControl w:val="0"/>
              <w:kinsoku/>
              <w:autoSpaceDE/>
              <w:autoSpaceDN/>
              <w:adjustRightInd/>
              <w:snapToGrid/>
              <w:spacing w:line="240" w:lineRule="auto"/>
              <w:ind w:firstLine="0" w:firstLineChars="0"/>
              <w:jc w:val="center"/>
              <w:textAlignment w:val="auto"/>
              <w:rPr>
                <w:rFonts w:hint="eastAsia"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花山镇敬</w:t>
            </w:r>
          </w:p>
          <w:p w14:paraId="3F6B49D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老院</w:t>
            </w:r>
          </w:p>
        </w:tc>
        <w:tc>
          <w:tcPr>
            <w:tcW w:w="588" w:type="pct"/>
            <w:vAlign w:val="center"/>
          </w:tcPr>
          <w:p w14:paraId="4ECF645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692C114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38E4728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4B5B34A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6500</w:t>
            </w:r>
          </w:p>
        </w:tc>
        <w:tc>
          <w:tcPr>
            <w:tcW w:w="630" w:type="pct"/>
            <w:vAlign w:val="center"/>
          </w:tcPr>
          <w:p w14:paraId="77073B1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2500</w:t>
            </w:r>
          </w:p>
        </w:tc>
        <w:tc>
          <w:tcPr>
            <w:tcW w:w="630" w:type="pct"/>
            <w:vAlign w:val="center"/>
          </w:tcPr>
          <w:p w14:paraId="15F3D99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3250</w:t>
            </w:r>
          </w:p>
        </w:tc>
      </w:tr>
      <w:bookmarkEnd w:id="67"/>
      <w:bookmarkEnd w:id="68"/>
      <w:bookmarkEnd w:id="69"/>
      <w:bookmarkEnd w:id="70"/>
      <w:tr w14:paraId="045C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0F781F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37</w:t>
            </w:r>
          </w:p>
        </w:tc>
        <w:tc>
          <w:tcPr>
            <w:tcW w:w="859" w:type="pct"/>
            <w:vAlign w:val="center"/>
          </w:tcPr>
          <w:p w14:paraId="461400A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花山镇源和村党群服务中心</w:t>
            </w:r>
          </w:p>
        </w:tc>
        <w:tc>
          <w:tcPr>
            <w:tcW w:w="588" w:type="pct"/>
            <w:vAlign w:val="center"/>
          </w:tcPr>
          <w:p w14:paraId="063DACB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49EA4C9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401C42C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5353407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3270</w:t>
            </w:r>
          </w:p>
        </w:tc>
        <w:tc>
          <w:tcPr>
            <w:tcW w:w="630" w:type="pct"/>
            <w:vAlign w:val="center"/>
          </w:tcPr>
          <w:p w14:paraId="7891C02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w:t>
            </w:r>
          </w:p>
        </w:tc>
        <w:tc>
          <w:tcPr>
            <w:tcW w:w="630" w:type="pct"/>
            <w:vAlign w:val="center"/>
          </w:tcPr>
          <w:p w14:paraId="3DB248F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1860</w:t>
            </w:r>
          </w:p>
        </w:tc>
      </w:tr>
      <w:tr w14:paraId="3F57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37E3AD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38</w:t>
            </w:r>
          </w:p>
        </w:tc>
        <w:tc>
          <w:tcPr>
            <w:tcW w:w="859" w:type="pct"/>
            <w:vAlign w:val="center"/>
          </w:tcPr>
          <w:p w14:paraId="4170388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花山镇城西村村委门口广场</w:t>
            </w:r>
          </w:p>
        </w:tc>
        <w:tc>
          <w:tcPr>
            <w:tcW w:w="588" w:type="pct"/>
            <w:vAlign w:val="center"/>
          </w:tcPr>
          <w:p w14:paraId="4CDD802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2C50673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ascii="Times New Roman" w:hAnsi="Times New Roman" w:eastAsia="仿宋_GB2312" w:cs="Times New Roman"/>
                <w:snapToGrid/>
                <w:color w:val="auto"/>
                <w:kern w:val="2"/>
                <w:sz w:val="21"/>
                <w:szCs w:val="21"/>
                <w:highlight w:val="none"/>
                <w:lang w:eastAsia="zh-CN"/>
              </w:rPr>
              <w:t>学校</w:t>
            </w:r>
            <w:r>
              <w:rPr>
                <w:rFonts w:hint="eastAsia" w:ascii="Times New Roman" w:hAnsi="Times New Roman" w:eastAsia="仿宋_GB2312" w:cs="Times New Roman"/>
                <w:snapToGrid/>
                <w:color w:val="auto"/>
                <w:kern w:val="2"/>
                <w:sz w:val="21"/>
                <w:szCs w:val="21"/>
                <w:highlight w:val="none"/>
                <w:lang w:eastAsia="zh-CN"/>
              </w:rPr>
              <w:t>类</w:t>
            </w:r>
          </w:p>
        </w:tc>
        <w:tc>
          <w:tcPr>
            <w:tcW w:w="665" w:type="pct"/>
            <w:vAlign w:val="center"/>
          </w:tcPr>
          <w:p w14:paraId="2E2F321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354E78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3500</w:t>
            </w:r>
          </w:p>
        </w:tc>
        <w:tc>
          <w:tcPr>
            <w:tcW w:w="630" w:type="pct"/>
            <w:vAlign w:val="center"/>
          </w:tcPr>
          <w:p w14:paraId="4D63F49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630" w:type="pct"/>
            <w:vAlign w:val="center"/>
          </w:tcPr>
          <w:p w14:paraId="49B3225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1750</w:t>
            </w:r>
          </w:p>
        </w:tc>
      </w:tr>
      <w:tr w14:paraId="296A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3EC4A84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39</w:t>
            </w:r>
          </w:p>
        </w:tc>
        <w:tc>
          <w:tcPr>
            <w:tcW w:w="859" w:type="pct"/>
            <w:vAlign w:val="center"/>
          </w:tcPr>
          <w:p w14:paraId="73CBD83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花山镇新和小学</w:t>
            </w:r>
          </w:p>
        </w:tc>
        <w:tc>
          <w:tcPr>
            <w:tcW w:w="588" w:type="pct"/>
            <w:vAlign w:val="center"/>
          </w:tcPr>
          <w:p w14:paraId="7F62665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4DBD115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ascii="Times New Roman" w:hAnsi="Times New Roman" w:eastAsia="仿宋_GB2312" w:cs="Times New Roman"/>
                <w:snapToGrid/>
                <w:color w:val="auto"/>
                <w:kern w:val="2"/>
                <w:sz w:val="21"/>
                <w:szCs w:val="21"/>
                <w:highlight w:val="none"/>
                <w:lang w:eastAsia="zh-CN"/>
              </w:rPr>
              <w:t>学校</w:t>
            </w:r>
            <w:r>
              <w:rPr>
                <w:rFonts w:hint="eastAsia" w:ascii="Times New Roman" w:hAnsi="Times New Roman" w:eastAsia="仿宋_GB2312" w:cs="Times New Roman"/>
                <w:snapToGrid/>
                <w:color w:val="auto"/>
                <w:kern w:val="2"/>
                <w:sz w:val="21"/>
                <w:szCs w:val="21"/>
                <w:highlight w:val="none"/>
                <w:lang w:eastAsia="zh-CN"/>
              </w:rPr>
              <w:t>类</w:t>
            </w:r>
          </w:p>
        </w:tc>
        <w:tc>
          <w:tcPr>
            <w:tcW w:w="665" w:type="pct"/>
            <w:vAlign w:val="center"/>
          </w:tcPr>
          <w:p w14:paraId="5BD0D95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新增规划</w:t>
            </w:r>
          </w:p>
        </w:tc>
        <w:tc>
          <w:tcPr>
            <w:tcW w:w="565" w:type="pct"/>
            <w:vAlign w:val="center"/>
          </w:tcPr>
          <w:p w14:paraId="401F99F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18000</w:t>
            </w:r>
          </w:p>
        </w:tc>
        <w:tc>
          <w:tcPr>
            <w:tcW w:w="630" w:type="pct"/>
            <w:vAlign w:val="center"/>
          </w:tcPr>
          <w:p w14:paraId="19C4C22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6000</w:t>
            </w:r>
          </w:p>
        </w:tc>
        <w:tc>
          <w:tcPr>
            <w:tcW w:w="630" w:type="pct"/>
            <w:vAlign w:val="center"/>
          </w:tcPr>
          <w:p w14:paraId="2095BE4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3000</w:t>
            </w:r>
          </w:p>
        </w:tc>
      </w:tr>
      <w:tr w14:paraId="3373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2B7B55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40</w:t>
            </w:r>
          </w:p>
        </w:tc>
        <w:tc>
          <w:tcPr>
            <w:tcW w:w="859" w:type="pct"/>
            <w:vAlign w:val="center"/>
          </w:tcPr>
          <w:p w14:paraId="49A2167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花山镇原平西小学</w:t>
            </w:r>
          </w:p>
        </w:tc>
        <w:tc>
          <w:tcPr>
            <w:tcW w:w="588" w:type="pct"/>
            <w:vAlign w:val="center"/>
          </w:tcPr>
          <w:p w14:paraId="1601CC4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140DF22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ascii="Times New Roman" w:hAnsi="Times New Roman" w:eastAsia="仿宋_GB2312" w:cs="Times New Roman"/>
                <w:snapToGrid/>
                <w:color w:val="auto"/>
                <w:kern w:val="2"/>
                <w:sz w:val="21"/>
                <w:szCs w:val="21"/>
                <w:highlight w:val="none"/>
                <w:lang w:eastAsia="zh-CN"/>
              </w:rPr>
              <w:t>学校</w:t>
            </w:r>
            <w:r>
              <w:rPr>
                <w:rFonts w:hint="eastAsia" w:ascii="Times New Roman" w:hAnsi="Times New Roman" w:eastAsia="仿宋_GB2312" w:cs="Times New Roman"/>
                <w:snapToGrid/>
                <w:color w:val="auto"/>
                <w:kern w:val="2"/>
                <w:sz w:val="21"/>
                <w:szCs w:val="21"/>
                <w:highlight w:val="none"/>
                <w:lang w:eastAsia="zh-CN"/>
              </w:rPr>
              <w:t>类</w:t>
            </w:r>
          </w:p>
        </w:tc>
        <w:tc>
          <w:tcPr>
            <w:tcW w:w="665" w:type="pct"/>
            <w:vAlign w:val="center"/>
          </w:tcPr>
          <w:p w14:paraId="5D49737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新增规划</w:t>
            </w:r>
          </w:p>
        </w:tc>
        <w:tc>
          <w:tcPr>
            <w:tcW w:w="565" w:type="pct"/>
            <w:vAlign w:val="center"/>
          </w:tcPr>
          <w:p w14:paraId="387F31A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6500</w:t>
            </w:r>
          </w:p>
        </w:tc>
        <w:tc>
          <w:tcPr>
            <w:tcW w:w="630" w:type="pct"/>
            <w:vAlign w:val="center"/>
          </w:tcPr>
          <w:p w14:paraId="09B08AA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1500</w:t>
            </w:r>
          </w:p>
        </w:tc>
        <w:tc>
          <w:tcPr>
            <w:tcW w:w="630" w:type="pct"/>
            <w:vAlign w:val="center"/>
          </w:tcPr>
          <w:p w14:paraId="4FFE8E8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7500</w:t>
            </w:r>
          </w:p>
        </w:tc>
      </w:tr>
      <w:tr w14:paraId="5BAB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75DE72E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41</w:t>
            </w:r>
          </w:p>
        </w:tc>
        <w:tc>
          <w:tcPr>
            <w:tcW w:w="859" w:type="pct"/>
            <w:vAlign w:val="center"/>
          </w:tcPr>
          <w:p w14:paraId="75A3F11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花山镇福铰小学</w:t>
            </w:r>
          </w:p>
        </w:tc>
        <w:tc>
          <w:tcPr>
            <w:tcW w:w="588" w:type="pct"/>
            <w:vAlign w:val="center"/>
          </w:tcPr>
          <w:p w14:paraId="13B7158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0158354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ascii="Times New Roman" w:hAnsi="Times New Roman" w:eastAsia="仿宋_GB2312" w:cs="Times New Roman"/>
                <w:snapToGrid/>
                <w:color w:val="auto"/>
                <w:kern w:val="2"/>
                <w:sz w:val="21"/>
                <w:szCs w:val="21"/>
                <w:highlight w:val="none"/>
                <w:lang w:eastAsia="zh-CN"/>
              </w:rPr>
              <w:t>学校</w:t>
            </w:r>
            <w:r>
              <w:rPr>
                <w:rFonts w:hint="eastAsia" w:ascii="Times New Roman" w:hAnsi="Times New Roman" w:eastAsia="仿宋_GB2312" w:cs="Times New Roman"/>
                <w:snapToGrid/>
                <w:color w:val="auto"/>
                <w:kern w:val="2"/>
                <w:sz w:val="21"/>
                <w:szCs w:val="21"/>
                <w:highlight w:val="none"/>
                <w:lang w:eastAsia="zh-CN"/>
              </w:rPr>
              <w:t>类</w:t>
            </w:r>
          </w:p>
        </w:tc>
        <w:tc>
          <w:tcPr>
            <w:tcW w:w="665" w:type="pct"/>
            <w:vAlign w:val="center"/>
          </w:tcPr>
          <w:p w14:paraId="3D41040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新增规划</w:t>
            </w:r>
          </w:p>
        </w:tc>
        <w:tc>
          <w:tcPr>
            <w:tcW w:w="565" w:type="pct"/>
            <w:vAlign w:val="center"/>
          </w:tcPr>
          <w:p w14:paraId="3D24A14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12000</w:t>
            </w:r>
          </w:p>
        </w:tc>
        <w:tc>
          <w:tcPr>
            <w:tcW w:w="630" w:type="pct"/>
            <w:vAlign w:val="center"/>
          </w:tcPr>
          <w:p w14:paraId="5C1C941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4637</w:t>
            </w:r>
          </w:p>
        </w:tc>
        <w:tc>
          <w:tcPr>
            <w:tcW w:w="630" w:type="pct"/>
            <w:vAlign w:val="center"/>
          </w:tcPr>
          <w:p w14:paraId="1C72297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2300</w:t>
            </w:r>
          </w:p>
        </w:tc>
      </w:tr>
      <w:tr w14:paraId="7448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1705EA7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42</w:t>
            </w:r>
          </w:p>
        </w:tc>
        <w:tc>
          <w:tcPr>
            <w:tcW w:w="859" w:type="pct"/>
            <w:vAlign w:val="center"/>
          </w:tcPr>
          <w:p w14:paraId="4841472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花山镇东方村养正小学</w:t>
            </w:r>
          </w:p>
        </w:tc>
        <w:tc>
          <w:tcPr>
            <w:tcW w:w="588" w:type="pct"/>
            <w:vAlign w:val="center"/>
          </w:tcPr>
          <w:p w14:paraId="01C4763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03BB30E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0D8A517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新增规划</w:t>
            </w:r>
          </w:p>
        </w:tc>
        <w:tc>
          <w:tcPr>
            <w:tcW w:w="565" w:type="pct"/>
            <w:vAlign w:val="center"/>
          </w:tcPr>
          <w:p w14:paraId="6FA6AAD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5500</w:t>
            </w:r>
          </w:p>
        </w:tc>
        <w:tc>
          <w:tcPr>
            <w:tcW w:w="630" w:type="pct"/>
            <w:vAlign w:val="center"/>
          </w:tcPr>
          <w:p w14:paraId="64F8A7A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4000</w:t>
            </w:r>
          </w:p>
        </w:tc>
        <w:tc>
          <w:tcPr>
            <w:tcW w:w="630" w:type="pct"/>
            <w:vAlign w:val="center"/>
          </w:tcPr>
          <w:p w14:paraId="2CC51AB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2000</w:t>
            </w:r>
          </w:p>
        </w:tc>
      </w:tr>
      <w:tr w14:paraId="6392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7DACA1B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43</w:t>
            </w:r>
          </w:p>
        </w:tc>
        <w:tc>
          <w:tcPr>
            <w:tcW w:w="859" w:type="pct"/>
            <w:vAlign w:val="center"/>
          </w:tcPr>
          <w:p w14:paraId="1366B57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花山镇中心幼儿园</w:t>
            </w:r>
          </w:p>
        </w:tc>
        <w:tc>
          <w:tcPr>
            <w:tcW w:w="588" w:type="pct"/>
            <w:vAlign w:val="center"/>
          </w:tcPr>
          <w:p w14:paraId="0C04EE4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花山镇</w:t>
            </w:r>
          </w:p>
        </w:tc>
        <w:tc>
          <w:tcPr>
            <w:tcW w:w="511" w:type="pct"/>
            <w:vAlign w:val="center"/>
          </w:tcPr>
          <w:p w14:paraId="641C2C1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5CEB1ED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新增规划</w:t>
            </w:r>
          </w:p>
        </w:tc>
        <w:tc>
          <w:tcPr>
            <w:tcW w:w="565" w:type="pct"/>
            <w:vAlign w:val="center"/>
          </w:tcPr>
          <w:p w14:paraId="3768C07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3600</w:t>
            </w:r>
          </w:p>
        </w:tc>
        <w:tc>
          <w:tcPr>
            <w:tcW w:w="630" w:type="pct"/>
            <w:vAlign w:val="center"/>
          </w:tcPr>
          <w:p w14:paraId="02D84B2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2000</w:t>
            </w:r>
          </w:p>
        </w:tc>
        <w:tc>
          <w:tcPr>
            <w:tcW w:w="630" w:type="pct"/>
            <w:vAlign w:val="center"/>
          </w:tcPr>
          <w:p w14:paraId="2139403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w:t>
            </w:r>
          </w:p>
        </w:tc>
      </w:tr>
      <w:tr w14:paraId="6E5E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38C2B3B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44</w:t>
            </w:r>
          </w:p>
        </w:tc>
        <w:tc>
          <w:tcPr>
            <w:tcW w:w="859" w:type="pct"/>
            <w:vAlign w:val="center"/>
          </w:tcPr>
          <w:p w14:paraId="5A7520E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花东镇高溪小学</w:t>
            </w:r>
          </w:p>
        </w:tc>
        <w:tc>
          <w:tcPr>
            <w:tcW w:w="588" w:type="pct"/>
            <w:vAlign w:val="center"/>
          </w:tcPr>
          <w:p w14:paraId="2249751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7FA281E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6F4ABA1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25D13D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7788</w:t>
            </w:r>
          </w:p>
        </w:tc>
        <w:tc>
          <w:tcPr>
            <w:tcW w:w="630" w:type="pct"/>
            <w:vAlign w:val="center"/>
          </w:tcPr>
          <w:p w14:paraId="7C12D62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4200</w:t>
            </w:r>
          </w:p>
        </w:tc>
        <w:tc>
          <w:tcPr>
            <w:tcW w:w="630" w:type="pct"/>
            <w:vAlign w:val="center"/>
          </w:tcPr>
          <w:p w14:paraId="29B8BAB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3894</w:t>
            </w:r>
          </w:p>
        </w:tc>
      </w:tr>
      <w:tr w14:paraId="7063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9E3EC9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45</w:t>
            </w:r>
          </w:p>
        </w:tc>
        <w:tc>
          <w:tcPr>
            <w:tcW w:w="859" w:type="pct"/>
            <w:vAlign w:val="center"/>
          </w:tcPr>
          <w:p w14:paraId="7EBF1D1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花东镇石角村村委</w:t>
            </w:r>
          </w:p>
        </w:tc>
        <w:tc>
          <w:tcPr>
            <w:tcW w:w="588" w:type="pct"/>
            <w:vAlign w:val="center"/>
          </w:tcPr>
          <w:p w14:paraId="7870A9D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2B3EC0C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6AB3458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1B5156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1100</w:t>
            </w:r>
          </w:p>
        </w:tc>
        <w:tc>
          <w:tcPr>
            <w:tcW w:w="630" w:type="pct"/>
            <w:vAlign w:val="center"/>
          </w:tcPr>
          <w:p w14:paraId="50918EE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1100</w:t>
            </w:r>
          </w:p>
        </w:tc>
        <w:tc>
          <w:tcPr>
            <w:tcW w:w="630" w:type="pct"/>
            <w:vAlign w:val="center"/>
          </w:tcPr>
          <w:p w14:paraId="25C8DF8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550</w:t>
            </w:r>
          </w:p>
        </w:tc>
      </w:tr>
      <w:tr w14:paraId="270C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6F4C06C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46</w:t>
            </w:r>
          </w:p>
        </w:tc>
        <w:tc>
          <w:tcPr>
            <w:tcW w:w="859" w:type="pct"/>
            <w:vAlign w:val="center"/>
          </w:tcPr>
          <w:p w14:paraId="7BC9BD9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花东镇竹湖村村委</w:t>
            </w:r>
          </w:p>
        </w:tc>
        <w:tc>
          <w:tcPr>
            <w:tcW w:w="588" w:type="pct"/>
            <w:vAlign w:val="center"/>
          </w:tcPr>
          <w:p w14:paraId="743E3BE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6F741C6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3022A98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2CDF8C7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3150</w:t>
            </w:r>
          </w:p>
        </w:tc>
        <w:tc>
          <w:tcPr>
            <w:tcW w:w="630" w:type="pct"/>
            <w:vAlign w:val="center"/>
          </w:tcPr>
          <w:p w14:paraId="3D00D80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2300</w:t>
            </w:r>
          </w:p>
        </w:tc>
        <w:tc>
          <w:tcPr>
            <w:tcW w:w="630" w:type="pct"/>
            <w:vAlign w:val="center"/>
          </w:tcPr>
          <w:p w14:paraId="1236795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1575</w:t>
            </w:r>
          </w:p>
        </w:tc>
      </w:tr>
      <w:tr w14:paraId="6B2B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2B0769B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bookmarkStart w:id="71" w:name="OLE_LINK104" w:colFirst="4" w:colLast="4"/>
            <w:bookmarkStart w:id="72" w:name="_Hlk174310241"/>
            <w:bookmarkStart w:id="73" w:name="OLE_LINK105" w:colFirst="4" w:colLast="4"/>
            <w:bookmarkStart w:id="74" w:name="OLE_LINK103" w:colFirst="4" w:colLast="4"/>
            <w:r>
              <w:rPr>
                <w:rFonts w:hint="eastAsia" w:ascii="Times New Roman" w:hAnsi="Times New Roman" w:eastAsia="仿宋_GB2312" w:cs="Times New Roman"/>
                <w:snapToGrid/>
                <w:color w:val="auto"/>
                <w:kern w:val="2"/>
                <w:sz w:val="21"/>
                <w:szCs w:val="21"/>
                <w:highlight w:val="none"/>
                <w:lang w:eastAsia="zh-CN"/>
              </w:rPr>
              <w:t>47</w:t>
            </w:r>
          </w:p>
        </w:tc>
        <w:tc>
          <w:tcPr>
            <w:tcW w:w="859" w:type="pct"/>
            <w:vAlign w:val="center"/>
          </w:tcPr>
          <w:p w14:paraId="2D6D638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花东镇秀塘小学</w:t>
            </w:r>
          </w:p>
        </w:tc>
        <w:tc>
          <w:tcPr>
            <w:tcW w:w="588" w:type="pct"/>
            <w:vAlign w:val="center"/>
          </w:tcPr>
          <w:p w14:paraId="50BE0C2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42DB542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3DC9A21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48AF22E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9108</w:t>
            </w:r>
          </w:p>
        </w:tc>
        <w:tc>
          <w:tcPr>
            <w:tcW w:w="630" w:type="pct"/>
            <w:vAlign w:val="center"/>
          </w:tcPr>
          <w:p w14:paraId="020EEB1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4560</w:t>
            </w:r>
          </w:p>
        </w:tc>
        <w:tc>
          <w:tcPr>
            <w:tcW w:w="630" w:type="pct"/>
            <w:vAlign w:val="center"/>
          </w:tcPr>
          <w:p w14:paraId="5A342B3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4554</w:t>
            </w:r>
          </w:p>
        </w:tc>
      </w:tr>
      <w:tr w14:paraId="10A6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DD24CD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48</w:t>
            </w:r>
          </w:p>
        </w:tc>
        <w:tc>
          <w:tcPr>
            <w:tcW w:w="859" w:type="pct"/>
            <w:vAlign w:val="center"/>
          </w:tcPr>
          <w:p w14:paraId="5D1B9C5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花东镇河联村村委</w:t>
            </w:r>
          </w:p>
        </w:tc>
        <w:tc>
          <w:tcPr>
            <w:tcW w:w="588" w:type="pct"/>
            <w:vAlign w:val="center"/>
          </w:tcPr>
          <w:p w14:paraId="79EE063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3230A9F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17B7D92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772E75F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950</w:t>
            </w:r>
          </w:p>
        </w:tc>
        <w:tc>
          <w:tcPr>
            <w:tcW w:w="630" w:type="pct"/>
            <w:vAlign w:val="center"/>
          </w:tcPr>
          <w:p w14:paraId="4112299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950</w:t>
            </w:r>
          </w:p>
        </w:tc>
        <w:tc>
          <w:tcPr>
            <w:tcW w:w="630" w:type="pct"/>
            <w:vAlign w:val="center"/>
          </w:tcPr>
          <w:p w14:paraId="406A21F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475</w:t>
            </w:r>
          </w:p>
        </w:tc>
      </w:tr>
      <w:tr w14:paraId="34D3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211755D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49</w:t>
            </w:r>
          </w:p>
        </w:tc>
        <w:tc>
          <w:tcPr>
            <w:tcW w:w="859" w:type="pct"/>
            <w:vAlign w:val="center"/>
          </w:tcPr>
          <w:p w14:paraId="2168FAA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花东镇镇东村村委</w:t>
            </w:r>
          </w:p>
        </w:tc>
        <w:tc>
          <w:tcPr>
            <w:tcW w:w="588" w:type="pct"/>
            <w:vAlign w:val="center"/>
          </w:tcPr>
          <w:p w14:paraId="22C37C8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640C3C9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66D0A47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78A196D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1120</w:t>
            </w:r>
          </w:p>
        </w:tc>
        <w:tc>
          <w:tcPr>
            <w:tcW w:w="630" w:type="pct"/>
            <w:vAlign w:val="center"/>
          </w:tcPr>
          <w:p w14:paraId="00D3B36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1120</w:t>
            </w:r>
          </w:p>
        </w:tc>
        <w:tc>
          <w:tcPr>
            <w:tcW w:w="630" w:type="pct"/>
            <w:vAlign w:val="center"/>
          </w:tcPr>
          <w:p w14:paraId="113D04B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560</w:t>
            </w:r>
          </w:p>
        </w:tc>
      </w:tr>
      <w:bookmarkEnd w:id="71"/>
      <w:bookmarkEnd w:id="72"/>
      <w:bookmarkEnd w:id="73"/>
      <w:bookmarkEnd w:id="74"/>
      <w:tr w14:paraId="460E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8" w:type="pct"/>
            <w:vAlign w:val="center"/>
          </w:tcPr>
          <w:p w14:paraId="236A898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50</w:t>
            </w:r>
          </w:p>
        </w:tc>
        <w:tc>
          <w:tcPr>
            <w:tcW w:w="859" w:type="pct"/>
            <w:vAlign w:val="center"/>
          </w:tcPr>
          <w:p w14:paraId="3912628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北兴小学</w:t>
            </w:r>
          </w:p>
        </w:tc>
        <w:tc>
          <w:tcPr>
            <w:tcW w:w="588" w:type="pct"/>
            <w:vAlign w:val="center"/>
          </w:tcPr>
          <w:p w14:paraId="5F84884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325FEC4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5F2E16D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195A519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6540</w:t>
            </w:r>
          </w:p>
        </w:tc>
        <w:tc>
          <w:tcPr>
            <w:tcW w:w="630" w:type="pct"/>
            <w:vAlign w:val="center"/>
          </w:tcPr>
          <w:p w14:paraId="60C556D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3522</w:t>
            </w:r>
          </w:p>
        </w:tc>
        <w:tc>
          <w:tcPr>
            <w:tcW w:w="630" w:type="pct"/>
            <w:vAlign w:val="center"/>
          </w:tcPr>
          <w:p w14:paraId="16F9DC6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3270</w:t>
            </w:r>
          </w:p>
        </w:tc>
      </w:tr>
      <w:tr w14:paraId="2CDD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1E6681A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51</w:t>
            </w:r>
          </w:p>
        </w:tc>
        <w:tc>
          <w:tcPr>
            <w:tcW w:w="859" w:type="pct"/>
            <w:vAlign w:val="center"/>
          </w:tcPr>
          <w:p w14:paraId="486D6CD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花东镇鸿鹤村村委</w:t>
            </w:r>
          </w:p>
        </w:tc>
        <w:tc>
          <w:tcPr>
            <w:tcW w:w="588" w:type="pct"/>
            <w:vAlign w:val="center"/>
          </w:tcPr>
          <w:p w14:paraId="0AE07EE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67244CE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02EA328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45B062D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1100</w:t>
            </w:r>
          </w:p>
        </w:tc>
        <w:tc>
          <w:tcPr>
            <w:tcW w:w="630" w:type="pct"/>
            <w:vAlign w:val="center"/>
          </w:tcPr>
          <w:p w14:paraId="3B8934D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1100</w:t>
            </w:r>
          </w:p>
        </w:tc>
        <w:tc>
          <w:tcPr>
            <w:tcW w:w="630" w:type="pct"/>
            <w:vAlign w:val="center"/>
          </w:tcPr>
          <w:p w14:paraId="699C5DC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550</w:t>
            </w:r>
          </w:p>
        </w:tc>
      </w:tr>
      <w:tr w14:paraId="4382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2A28DFD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52</w:t>
            </w:r>
          </w:p>
        </w:tc>
        <w:tc>
          <w:tcPr>
            <w:tcW w:w="859" w:type="pct"/>
            <w:vAlign w:val="center"/>
          </w:tcPr>
          <w:p w14:paraId="4F4C18F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花东镇利农村村委</w:t>
            </w:r>
          </w:p>
        </w:tc>
        <w:tc>
          <w:tcPr>
            <w:tcW w:w="588" w:type="pct"/>
            <w:vAlign w:val="center"/>
          </w:tcPr>
          <w:p w14:paraId="0435C80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08476D4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1E4CAEC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61EAEF5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960</w:t>
            </w:r>
          </w:p>
        </w:tc>
        <w:tc>
          <w:tcPr>
            <w:tcW w:w="630" w:type="pct"/>
            <w:vAlign w:val="center"/>
          </w:tcPr>
          <w:p w14:paraId="29D6F4E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960</w:t>
            </w:r>
          </w:p>
        </w:tc>
        <w:tc>
          <w:tcPr>
            <w:tcW w:w="630" w:type="pct"/>
            <w:vAlign w:val="center"/>
          </w:tcPr>
          <w:p w14:paraId="7C08DF5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480</w:t>
            </w:r>
          </w:p>
        </w:tc>
      </w:tr>
      <w:tr w14:paraId="153F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D691C9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53</w:t>
            </w:r>
          </w:p>
        </w:tc>
        <w:tc>
          <w:tcPr>
            <w:tcW w:w="859" w:type="pct"/>
            <w:vAlign w:val="center"/>
          </w:tcPr>
          <w:p w14:paraId="58803DA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花东镇塘星村塘星村委</w:t>
            </w:r>
          </w:p>
        </w:tc>
        <w:tc>
          <w:tcPr>
            <w:tcW w:w="588" w:type="pct"/>
            <w:vAlign w:val="center"/>
          </w:tcPr>
          <w:p w14:paraId="3D67764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469DD11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56BECA1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3BC1FD5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970</w:t>
            </w:r>
          </w:p>
        </w:tc>
        <w:tc>
          <w:tcPr>
            <w:tcW w:w="630" w:type="pct"/>
            <w:vAlign w:val="center"/>
          </w:tcPr>
          <w:p w14:paraId="172F65C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970</w:t>
            </w:r>
          </w:p>
        </w:tc>
        <w:tc>
          <w:tcPr>
            <w:tcW w:w="630" w:type="pct"/>
            <w:vAlign w:val="center"/>
          </w:tcPr>
          <w:p w14:paraId="66A4447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485</w:t>
            </w:r>
          </w:p>
        </w:tc>
      </w:tr>
      <w:tr w14:paraId="4C1E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24524FE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54</w:t>
            </w:r>
          </w:p>
        </w:tc>
        <w:tc>
          <w:tcPr>
            <w:tcW w:w="859" w:type="pct"/>
            <w:vAlign w:val="center"/>
          </w:tcPr>
          <w:p w14:paraId="179C54A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花东镇农光村农光篮球场</w:t>
            </w:r>
          </w:p>
        </w:tc>
        <w:tc>
          <w:tcPr>
            <w:tcW w:w="588" w:type="pct"/>
            <w:vAlign w:val="center"/>
          </w:tcPr>
          <w:p w14:paraId="7CFD060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52E93BE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599F44D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75073E0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800</w:t>
            </w:r>
          </w:p>
        </w:tc>
        <w:tc>
          <w:tcPr>
            <w:tcW w:w="630" w:type="pct"/>
            <w:vAlign w:val="center"/>
          </w:tcPr>
          <w:p w14:paraId="515D2FE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800</w:t>
            </w:r>
          </w:p>
        </w:tc>
        <w:tc>
          <w:tcPr>
            <w:tcW w:w="630" w:type="pct"/>
            <w:vAlign w:val="center"/>
          </w:tcPr>
          <w:p w14:paraId="4C1EED4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400</w:t>
            </w:r>
          </w:p>
        </w:tc>
      </w:tr>
      <w:tr w14:paraId="67BD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281E2F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55</w:t>
            </w:r>
          </w:p>
        </w:tc>
        <w:tc>
          <w:tcPr>
            <w:tcW w:w="859" w:type="pct"/>
            <w:vAlign w:val="center"/>
          </w:tcPr>
          <w:p w14:paraId="0D2D334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花东镇九子村委</w:t>
            </w:r>
          </w:p>
        </w:tc>
        <w:tc>
          <w:tcPr>
            <w:tcW w:w="588" w:type="pct"/>
            <w:vAlign w:val="center"/>
          </w:tcPr>
          <w:p w14:paraId="1A111E5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21AAC50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52AD389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5FC024B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900</w:t>
            </w:r>
          </w:p>
        </w:tc>
        <w:tc>
          <w:tcPr>
            <w:tcW w:w="630" w:type="pct"/>
            <w:vAlign w:val="center"/>
          </w:tcPr>
          <w:p w14:paraId="3FD9DE0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900</w:t>
            </w:r>
          </w:p>
        </w:tc>
        <w:tc>
          <w:tcPr>
            <w:tcW w:w="630" w:type="pct"/>
            <w:vAlign w:val="center"/>
          </w:tcPr>
          <w:p w14:paraId="718BBFF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450</w:t>
            </w:r>
          </w:p>
        </w:tc>
      </w:tr>
      <w:tr w14:paraId="06D8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6DE5900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56</w:t>
            </w:r>
          </w:p>
        </w:tc>
        <w:tc>
          <w:tcPr>
            <w:tcW w:w="859" w:type="pct"/>
            <w:vAlign w:val="center"/>
          </w:tcPr>
          <w:p w14:paraId="70D2EAC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花东镇元岗村村委</w:t>
            </w:r>
          </w:p>
        </w:tc>
        <w:tc>
          <w:tcPr>
            <w:tcW w:w="588" w:type="pct"/>
            <w:vAlign w:val="center"/>
          </w:tcPr>
          <w:p w14:paraId="08EBDE2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6C29F1E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482B7AF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6A07D23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900</w:t>
            </w:r>
          </w:p>
        </w:tc>
        <w:tc>
          <w:tcPr>
            <w:tcW w:w="630" w:type="pct"/>
            <w:vAlign w:val="center"/>
          </w:tcPr>
          <w:p w14:paraId="2A4B10F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900</w:t>
            </w:r>
          </w:p>
        </w:tc>
        <w:tc>
          <w:tcPr>
            <w:tcW w:w="630" w:type="pct"/>
            <w:vAlign w:val="center"/>
          </w:tcPr>
          <w:p w14:paraId="0C66A21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450</w:t>
            </w:r>
          </w:p>
        </w:tc>
      </w:tr>
      <w:tr w14:paraId="769C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7C0734C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57</w:t>
            </w:r>
          </w:p>
        </w:tc>
        <w:tc>
          <w:tcPr>
            <w:tcW w:w="859" w:type="pct"/>
            <w:vAlign w:val="center"/>
          </w:tcPr>
          <w:p w14:paraId="37BF50B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花东镇大东小学</w:t>
            </w:r>
          </w:p>
        </w:tc>
        <w:tc>
          <w:tcPr>
            <w:tcW w:w="588" w:type="pct"/>
            <w:vAlign w:val="center"/>
          </w:tcPr>
          <w:p w14:paraId="1A4C675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35131DE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4C01847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4E28DBD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8450</w:t>
            </w:r>
          </w:p>
        </w:tc>
        <w:tc>
          <w:tcPr>
            <w:tcW w:w="630" w:type="pct"/>
            <w:vAlign w:val="center"/>
          </w:tcPr>
          <w:p w14:paraId="6E9DE05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4630</w:t>
            </w:r>
          </w:p>
        </w:tc>
        <w:tc>
          <w:tcPr>
            <w:tcW w:w="630" w:type="pct"/>
            <w:vAlign w:val="center"/>
          </w:tcPr>
          <w:p w14:paraId="6DE1954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4225</w:t>
            </w:r>
          </w:p>
        </w:tc>
      </w:tr>
      <w:tr w14:paraId="405A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BDEDC6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58</w:t>
            </w:r>
          </w:p>
        </w:tc>
        <w:tc>
          <w:tcPr>
            <w:tcW w:w="859" w:type="pct"/>
            <w:vAlign w:val="center"/>
          </w:tcPr>
          <w:p w14:paraId="339B966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花东镇大东村祠堂</w:t>
            </w:r>
          </w:p>
        </w:tc>
        <w:tc>
          <w:tcPr>
            <w:tcW w:w="588" w:type="pct"/>
            <w:vAlign w:val="center"/>
          </w:tcPr>
          <w:p w14:paraId="5652DE2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3D3E6EA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2C6E1F4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2386386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1100</w:t>
            </w:r>
          </w:p>
        </w:tc>
        <w:tc>
          <w:tcPr>
            <w:tcW w:w="630" w:type="pct"/>
            <w:vAlign w:val="center"/>
          </w:tcPr>
          <w:p w14:paraId="69F90F1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1100</w:t>
            </w:r>
          </w:p>
        </w:tc>
        <w:tc>
          <w:tcPr>
            <w:tcW w:w="630" w:type="pct"/>
            <w:vAlign w:val="center"/>
          </w:tcPr>
          <w:p w14:paraId="6AD24AC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550</w:t>
            </w:r>
          </w:p>
        </w:tc>
      </w:tr>
      <w:tr w14:paraId="6231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694720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59</w:t>
            </w:r>
          </w:p>
        </w:tc>
        <w:tc>
          <w:tcPr>
            <w:tcW w:w="859" w:type="pct"/>
            <w:vAlign w:val="center"/>
          </w:tcPr>
          <w:p w14:paraId="6F0D204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花东镇杨三村杨三托儿所</w:t>
            </w:r>
          </w:p>
        </w:tc>
        <w:tc>
          <w:tcPr>
            <w:tcW w:w="588" w:type="pct"/>
            <w:vAlign w:val="center"/>
          </w:tcPr>
          <w:p w14:paraId="2A61155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1732A40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2E24638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4B61694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2800</w:t>
            </w:r>
          </w:p>
        </w:tc>
        <w:tc>
          <w:tcPr>
            <w:tcW w:w="630" w:type="pct"/>
            <w:vAlign w:val="center"/>
          </w:tcPr>
          <w:p w14:paraId="44A91C8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1800</w:t>
            </w:r>
          </w:p>
        </w:tc>
        <w:tc>
          <w:tcPr>
            <w:tcW w:w="630" w:type="pct"/>
            <w:vAlign w:val="center"/>
          </w:tcPr>
          <w:p w14:paraId="3CB3726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1400</w:t>
            </w:r>
          </w:p>
        </w:tc>
      </w:tr>
      <w:tr w14:paraId="45B2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0EC8A2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60</w:t>
            </w:r>
          </w:p>
        </w:tc>
        <w:tc>
          <w:tcPr>
            <w:tcW w:w="859" w:type="pct"/>
            <w:vAlign w:val="center"/>
          </w:tcPr>
          <w:p w14:paraId="26676CD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花东镇华田学校</w:t>
            </w:r>
          </w:p>
        </w:tc>
        <w:tc>
          <w:tcPr>
            <w:tcW w:w="588" w:type="pct"/>
            <w:vAlign w:val="center"/>
          </w:tcPr>
          <w:p w14:paraId="4E0ACE2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6169E3F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5C68359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1D3A971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10588</w:t>
            </w:r>
          </w:p>
        </w:tc>
        <w:tc>
          <w:tcPr>
            <w:tcW w:w="630" w:type="pct"/>
            <w:vAlign w:val="center"/>
          </w:tcPr>
          <w:p w14:paraId="5E5F08D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6800</w:t>
            </w:r>
          </w:p>
        </w:tc>
        <w:tc>
          <w:tcPr>
            <w:tcW w:w="630" w:type="pct"/>
            <w:vAlign w:val="center"/>
          </w:tcPr>
          <w:p w14:paraId="2968256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5294</w:t>
            </w:r>
          </w:p>
        </w:tc>
      </w:tr>
      <w:tr w14:paraId="0961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190F13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61</w:t>
            </w:r>
          </w:p>
        </w:tc>
        <w:tc>
          <w:tcPr>
            <w:tcW w:w="859" w:type="pct"/>
            <w:vAlign w:val="center"/>
          </w:tcPr>
          <w:p w14:paraId="4F9DDA6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花东镇望顶村村委</w:t>
            </w:r>
          </w:p>
        </w:tc>
        <w:tc>
          <w:tcPr>
            <w:tcW w:w="588" w:type="pct"/>
            <w:vAlign w:val="center"/>
          </w:tcPr>
          <w:p w14:paraId="77CD953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367BCF8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3B3E62F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50B8EAB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w:t>
            </w:r>
          </w:p>
        </w:tc>
        <w:tc>
          <w:tcPr>
            <w:tcW w:w="630" w:type="pct"/>
            <w:vAlign w:val="center"/>
          </w:tcPr>
          <w:p w14:paraId="7FD6D7E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w:t>
            </w:r>
          </w:p>
        </w:tc>
        <w:tc>
          <w:tcPr>
            <w:tcW w:w="630" w:type="pct"/>
            <w:vAlign w:val="center"/>
          </w:tcPr>
          <w:p w14:paraId="4A3B869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500</w:t>
            </w:r>
          </w:p>
        </w:tc>
      </w:tr>
      <w:tr w14:paraId="3C34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7886AAC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62</w:t>
            </w:r>
          </w:p>
        </w:tc>
        <w:tc>
          <w:tcPr>
            <w:tcW w:w="859" w:type="pct"/>
            <w:vAlign w:val="center"/>
          </w:tcPr>
          <w:p w14:paraId="3E72D91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花东镇狮前村村委</w:t>
            </w:r>
          </w:p>
        </w:tc>
        <w:tc>
          <w:tcPr>
            <w:tcW w:w="588" w:type="pct"/>
            <w:vAlign w:val="center"/>
          </w:tcPr>
          <w:p w14:paraId="01FE557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484F54B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1F65C07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4FF8B52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1100</w:t>
            </w:r>
          </w:p>
        </w:tc>
        <w:tc>
          <w:tcPr>
            <w:tcW w:w="630" w:type="pct"/>
            <w:vAlign w:val="center"/>
          </w:tcPr>
          <w:p w14:paraId="4FC4E0D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1100</w:t>
            </w:r>
          </w:p>
        </w:tc>
        <w:tc>
          <w:tcPr>
            <w:tcW w:w="630" w:type="pct"/>
            <w:vAlign w:val="center"/>
          </w:tcPr>
          <w:p w14:paraId="1C0B958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550</w:t>
            </w:r>
          </w:p>
        </w:tc>
      </w:tr>
      <w:tr w14:paraId="4671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48" w:type="pct"/>
            <w:vAlign w:val="center"/>
          </w:tcPr>
          <w:p w14:paraId="7CA73A2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63</w:t>
            </w:r>
          </w:p>
        </w:tc>
        <w:tc>
          <w:tcPr>
            <w:tcW w:w="859" w:type="pct"/>
            <w:vAlign w:val="center"/>
          </w:tcPr>
          <w:p w14:paraId="6EF85C1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联安小学</w:t>
            </w:r>
          </w:p>
        </w:tc>
        <w:tc>
          <w:tcPr>
            <w:tcW w:w="588" w:type="pct"/>
            <w:vAlign w:val="center"/>
          </w:tcPr>
          <w:p w14:paraId="7B5ABDB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650E16F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03C0047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3B2BBD2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6320</w:t>
            </w:r>
          </w:p>
        </w:tc>
        <w:tc>
          <w:tcPr>
            <w:tcW w:w="630" w:type="pct"/>
            <w:vAlign w:val="center"/>
          </w:tcPr>
          <w:p w14:paraId="25A3B88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2750</w:t>
            </w:r>
          </w:p>
        </w:tc>
        <w:tc>
          <w:tcPr>
            <w:tcW w:w="630" w:type="pct"/>
            <w:vAlign w:val="center"/>
          </w:tcPr>
          <w:p w14:paraId="635F312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3160</w:t>
            </w:r>
          </w:p>
        </w:tc>
      </w:tr>
      <w:tr w14:paraId="0B9E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10701F9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64</w:t>
            </w:r>
          </w:p>
        </w:tc>
        <w:tc>
          <w:tcPr>
            <w:tcW w:w="859" w:type="pct"/>
            <w:vAlign w:val="center"/>
          </w:tcPr>
          <w:p w14:paraId="17F134B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花东学校（联安校区）</w:t>
            </w:r>
          </w:p>
        </w:tc>
        <w:tc>
          <w:tcPr>
            <w:tcW w:w="588" w:type="pct"/>
            <w:vAlign w:val="center"/>
          </w:tcPr>
          <w:p w14:paraId="024B92F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4C8C938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1F356C2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3C2900E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14580</w:t>
            </w:r>
          </w:p>
        </w:tc>
        <w:tc>
          <w:tcPr>
            <w:tcW w:w="630" w:type="pct"/>
            <w:vAlign w:val="center"/>
          </w:tcPr>
          <w:p w14:paraId="43586BE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9800</w:t>
            </w:r>
          </w:p>
        </w:tc>
        <w:tc>
          <w:tcPr>
            <w:tcW w:w="630" w:type="pct"/>
            <w:vAlign w:val="center"/>
          </w:tcPr>
          <w:p w14:paraId="06A506A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7290</w:t>
            </w:r>
          </w:p>
        </w:tc>
      </w:tr>
      <w:tr w14:paraId="7C3C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48" w:type="pct"/>
            <w:vAlign w:val="center"/>
          </w:tcPr>
          <w:p w14:paraId="0592CDF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65</w:t>
            </w:r>
          </w:p>
        </w:tc>
        <w:tc>
          <w:tcPr>
            <w:tcW w:w="859" w:type="pct"/>
            <w:vAlign w:val="center"/>
          </w:tcPr>
          <w:p w14:paraId="231A4F0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杨荷小学</w:t>
            </w:r>
          </w:p>
        </w:tc>
        <w:tc>
          <w:tcPr>
            <w:tcW w:w="588" w:type="pct"/>
            <w:vAlign w:val="center"/>
          </w:tcPr>
          <w:p w14:paraId="001F472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13C59F4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077FC93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7BB1654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16320</w:t>
            </w:r>
          </w:p>
        </w:tc>
        <w:tc>
          <w:tcPr>
            <w:tcW w:w="630" w:type="pct"/>
            <w:vAlign w:val="center"/>
          </w:tcPr>
          <w:p w14:paraId="36C1CC2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7645</w:t>
            </w:r>
          </w:p>
        </w:tc>
        <w:tc>
          <w:tcPr>
            <w:tcW w:w="630" w:type="pct"/>
            <w:vAlign w:val="center"/>
          </w:tcPr>
          <w:p w14:paraId="7CA94D5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8160</w:t>
            </w:r>
          </w:p>
        </w:tc>
      </w:tr>
      <w:tr w14:paraId="0865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48" w:type="pct"/>
            <w:vAlign w:val="center"/>
          </w:tcPr>
          <w:p w14:paraId="74CA034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66</w:t>
            </w:r>
          </w:p>
        </w:tc>
        <w:tc>
          <w:tcPr>
            <w:tcW w:w="859" w:type="pct"/>
            <w:vAlign w:val="center"/>
          </w:tcPr>
          <w:p w14:paraId="6AC4F6E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京塘小学</w:t>
            </w:r>
          </w:p>
        </w:tc>
        <w:tc>
          <w:tcPr>
            <w:tcW w:w="588" w:type="pct"/>
            <w:vAlign w:val="center"/>
          </w:tcPr>
          <w:p w14:paraId="65B57C2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7434B8E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263F7BB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63871F0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11000</w:t>
            </w:r>
          </w:p>
        </w:tc>
        <w:tc>
          <w:tcPr>
            <w:tcW w:w="630" w:type="pct"/>
            <w:vAlign w:val="center"/>
          </w:tcPr>
          <w:p w14:paraId="6784FA6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6000</w:t>
            </w:r>
          </w:p>
        </w:tc>
        <w:tc>
          <w:tcPr>
            <w:tcW w:w="630" w:type="pct"/>
            <w:vAlign w:val="center"/>
          </w:tcPr>
          <w:p w14:paraId="1C75039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5500</w:t>
            </w:r>
          </w:p>
        </w:tc>
      </w:tr>
      <w:tr w14:paraId="564D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6DB2265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67</w:t>
            </w:r>
          </w:p>
        </w:tc>
        <w:tc>
          <w:tcPr>
            <w:tcW w:w="859" w:type="pct"/>
            <w:vAlign w:val="center"/>
          </w:tcPr>
          <w:p w14:paraId="38F6FC3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狮前村敬</w:t>
            </w:r>
          </w:p>
          <w:p w14:paraId="2A496DD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老院</w:t>
            </w:r>
          </w:p>
        </w:tc>
        <w:tc>
          <w:tcPr>
            <w:tcW w:w="588" w:type="pct"/>
            <w:vAlign w:val="center"/>
          </w:tcPr>
          <w:p w14:paraId="3A24050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0E63964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6216C6B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新增规划</w:t>
            </w:r>
          </w:p>
        </w:tc>
        <w:tc>
          <w:tcPr>
            <w:tcW w:w="565" w:type="pct"/>
            <w:vAlign w:val="center"/>
          </w:tcPr>
          <w:p w14:paraId="10C8ABE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500</w:t>
            </w:r>
          </w:p>
        </w:tc>
        <w:tc>
          <w:tcPr>
            <w:tcW w:w="630" w:type="pct"/>
            <w:vAlign w:val="center"/>
          </w:tcPr>
          <w:p w14:paraId="5AD5BC9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230</w:t>
            </w:r>
          </w:p>
        </w:tc>
        <w:tc>
          <w:tcPr>
            <w:tcW w:w="630" w:type="pct"/>
            <w:vAlign w:val="center"/>
          </w:tcPr>
          <w:p w14:paraId="58CF3BC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250</w:t>
            </w:r>
          </w:p>
        </w:tc>
      </w:tr>
      <w:tr w14:paraId="5A0D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vAlign w:val="center"/>
          </w:tcPr>
          <w:p w14:paraId="4EEC4E6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68</w:t>
            </w:r>
          </w:p>
        </w:tc>
        <w:tc>
          <w:tcPr>
            <w:tcW w:w="859" w:type="pct"/>
            <w:vAlign w:val="center"/>
          </w:tcPr>
          <w:p w14:paraId="14FFD29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四联小学</w:t>
            </w:r>
          </w:p>
        </w:tc>
        <w:tc>
          <w:tcPr>
            <w:tcW w:w="588" w:type="pct"/>
            <w:vAlign w:val="center"/>
          </w:tcPr>
          <w:p w14:paraId="600ADC7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花东镇</w:t>
            </w:r>
          </w:p>
        </w:tc>
        <w:tc>
          <w:tcPr>
            <w:tcW w:w="511" w:type="pct"/>
            <w:vAlign w:val="center"/>
          </w:tcPr>
          <w:p w14:paraId="1FBEACB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2C0E201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新增规划</w:t>
            </w:r>
          </w:p>
        </w:tc>
        <w:tc>
          <w:tcPr>
            <w:tcW w:w="565" w:type="pct"/>
            <w:vAlign w:val="center"/>
          </w:tcPr>
          <w:p w14:paraId="6D3661C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4800</w:t>
            </w:r>
          </w:p>
        </w:tc>
        <w:tc>
          <w:tcPr>
            <w:tcW w:w="630" w:type="pct"/>
            <w:vAlign w:val="center"/>
          </w:tcPr>
          <w:p w14:paraId="4FA7FB0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1800</w:t>
            </w:r>
          </w:p>
        </w:tc>
        <w:tc>
          <w:tcPr>
            <w:tcW w:w="630" w:type="pct"/>
            <w:vAlign w:val="center"/>
          </w:tcPr>
          <w:p w14:paraId="463EC91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2400</w:t>
            </w:r>
          </w:p>
        </w:tc>
      </w:tr>
      <w:tr w14:paraId="3549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395938A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69</w:t>
            </w:r>
          </w:p>
        </w:tc>
        <w:tc>
          <w:tcPr>
            <w:tcW w:w="859" w:type="pct"/>
            <w:vAlign w:val="center"/>
          </w:tcPr>
          <w:p w14:paraId="05C4409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赤坭镇石坑村村委</w:t>
            </w:r>
          </w:p>
        </w:tc>
        <w:tc>
          <w:tcPr>
            <w:tcW w:w="588" w:type="pct"/>
            <w:vAlign w:val="center"/>
          </w:tcPr>
          <w:p w14:paraId="0913839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61C51E3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2F8362A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35DDC43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850</w:t>
            </w:r>
          </w:p>
        </w:tc>
        <w:tc>
          <w:tcPr>
            <w:tcW w:w="630" w:type="pct"/>
            <w:vAlign w:val="center"/>
          </w:tcPr>
          <w:p w14:paraId="7A4F2C3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850</w:t>
            </w:r>
          </w:p>
        </w:tc>
        <w:tc>
          <w:tcPr>
            <w:tcW w:w="630" w:type="pct"/>
            <w:vAlign w:val="center"/>
          </w:tcPr>
          <w:p w14:paraId="22C3DD2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425</w:t>
            </w:r>
          </w:p>
        </w:tc>
      </w:tr>
      <w:tr w14:paraId="0432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737DD77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70</w:t>
            </w:r>
          </w:p>
        </w:tc>
        <w:tc>
          <w:tcPr>
            <w:tcW w:w="859" w:type="pct"/>
            <w:vAlign w:val="center"/>
          </w:tcPr>
          <w:p w14:paraId="42C41B9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赤坭镇黄沙塘村村委</w:t>
            </w:r>
          </w:p>
        </w:tc>
        <w:tc>
          <w:tcPr>
            <w:tcW w:w="588" w:type="pct"/>
            <w:vAlign w:val="center"/>
          </w:tcPr>
          <w:p w14:paraId="5F20011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3CEAF22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1E0C287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7B6C7AB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950</w:t>
            </w:r>
          </w:p>
        </w:tc>
        <w:tc>
          <w:tcPr>
            <w:tcW w:w="630" w:type="pct"/>
            <w:vAlign w:val="center"/>
          </w:tcPr>
          <w:p w14:paraId="77B1231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795</w:t>
            </w:r>
          </w:p>
        </w:tc>
        <w:tc>
          <w:tcPr>
            <w:tcW w:w="630" w:type="pct"/>
            <w:vAlign w:val="center"/>
          </w:tcPr>
          <w:p w14:paraId="3CE2252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475</w:t>
            </w:r>
          </w:p>
        </w:tc>
      </w:tr>
      <w:tr w14:paraId="5893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E1F8BD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71</w:t>
            </w:r>
          </w:p>
        </w:tc>
        <w:tc>
          <w:tcPr>
            <w:tcW w:w="859" w:type="pct"/>
            <w:vAlign w:val="center"/>
          </w:tcPr>
          <w:p w14:paraId="4C41613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赤坭镇国泰村村委</w:t>
            </w:r>
          </w:p>
        </w:tc>
        <w:tc>
          <w:tcPr>
            <w:tcW w:w="588" w:type="pct"/>
            <w:vAlign w:val="center"/>
          </w:tcPr>
          <w:p w14:paraId="4731B24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1142CA2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748BDE3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31F562B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1200</w:t>
            </w:r>
          </w:p>
        </w:tc>
        <w:tc>
          <w:tcPr>
            <w:tcW w:w="630" w:type="pct"/>
            <w:vAlign w:val="center"/>
          </w:tcPr>
          <w:p w14:paraId="5B7ACF5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895</w:t>
            </w:r>
          </w:p>
        </w:tc>
        <w:tc>
          <w:tcPr>
            <w:tcW w:w="630" w:type="pct"/>
            <w:vAlign w:val="center"/>
          </w:tcPr>
          <w:p w14:paraId="1358D1C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600</w:t>
            </w:r>
          </w:p>
        </w:tc>
      </w:tr>
      <w:tr w14:paraId="07AE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34A54DA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72</w:t>
            </w:r>
          </w:p>
        </w:tc>
        <w:tc>
          <w:tcPr>
            <w:tcW w:w="859" w:type="pct"/>
            <w:vAlign w:val="center"/>
          </w:tcPr>
          <w:p w14:paraId="6DB2743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赤坭镇白坭村旧村委</w:t>
            </w:r>
          </w:p>
        </w:tc>
        <w:tc>
          <w:tcPr>
            <w:tcW w:w="588" w:type="pct"/>
            <w:vAlign w:val="center"/>
          </w:tcPr>
          <w:p w14:paraId="6E5633E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6B036C2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01FC3BB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35B2D0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w:t>
            </w:r>
          </w:p>
        </w:tc>
        <w:tc>
          <w:tcPr>
            <w:tcW w:w="630" w:type="pct"/>
            <w:vAlign w:val="center"/>
          </w:tcPr>
          <w:p w14:paraId="168C0B5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630" w:type="pct"/>
            <w:vAlign w:val="center"/>
          </w:tcPr>
          <w:p w14:paraId="0928F01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500</w:t>
            </w:r>
          </w:p>
        </w:tc>
      </w:tr>
      <w:tr w14:paraId="6690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84804A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73</w:t>
            </w:r>
          </w:p>
        </w:tc>
        <w:tc>
          <w:tcPr>
            <w:tcW w:w="859" w:type="pct"/>
            <w:vAlign w:val="center"/>
          </w:tcPr>
          <w:p w14:paraId="5280687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赤坭镇乌石村村委</w:t>
            </w:r>
          </w:p>
        </w:tc>
        <w:tc>
          <w:tcPr>
            <w:tcW w:w="588" w:type="pct"/>
            <w:vAlign w:val="center"/>
          </w:tcPr>
          <w:p w14:paraId="06CDD3B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0EA476E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1E470B9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1089BDE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1090</w:t>
            </w:r>
          </w:p>
        </w:tc>
        <w:tc>
          <w:tcPr>
            <w:tcW w:w="630" w:type="pct"/>
            <w:vAlign w:val="center"/>
          </w:tcPr>
          <w:p w14:paraId="0591F21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960</w:t>
            </w:r>
          </w:p>
        </w:tc>
        <w:tc>
          <w:tcPr>
            <w:tcW w:w="630" w:type="pct"/>
            <w:vAlign w:val="center"/>
          </w:tcPr>
          <w:p w14:paraId="2660FF8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545</w:t>
            </w:r>
          </w:p>
        </w:tc>
      </w:tr>
      <w:tr w14:paraId="0775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963DAD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74</w:t>
            </w:r>
          </w:p>
        </w:tc>
        <w:tc>
          <w:tcPr>
            <w:tcW w:w="859" w:type="pct"/>
            <w:vAlign w:val="center"/>
          </w:tcPr>
          <w:p w14:paraId="7FED42E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赤坭镇皇母村村委</w:t>
            </w:r>
          </w:p>
        </w:tc>
        <w:tc>
          <w:tcPr>
            <w:tcW w:w="588" w:type="pct"/>
            <w:vAlign w:val="center"/>
          </w:tcPr>
          <w:p w14:paraId="7E549FA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3B6402E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2EE78C1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246D2F1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1320</w:t>
            </w:r>
          </w:p>
        </w:tc>
        <w:tc>
          <w:tcPr>
            <w:tcW w:w="630" w:type="pct"/>
            <w:vAlign w:val="center"/>
          </w:tcPr>
          <w:p w14:paraId="45F5373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w:t>
            </w:r>
          </w:p>
        </w:tc>
        <w:tc>
          <w:tcPr>
            <w:tcW w:w="630" w:type="pct"/>
            <w:vAlign w:val="center"/>
          </w:tcPr>
          <w:p w14:paraId="108478A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660</w:t>
            </w:r>
          </w:p>
        </w:tc>
      </w:tr>
      <w:tr w14:paraId="7D97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70DB012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75</w:t>
            </w:r>
          </w:p>
        </w:tc>
        <w:tc>
          <w:tcPr>
            <w:tcW w:w="859" w:type="pct"/>
            <w:vAlign w:val="center"/>
          </w:tcPr>
          <w:p w14:paraId="2FF93AE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赤坭镇锦山村村委</w:t>
            </w:r>
          </w:p>
        </w:tc>
        <w:tc>
          <w:tcPr>
            <w:tcW w:w="588" w:type="pct"/>
            <w:vAlign w:val="center"/>
          </w:tcPr>
          <w:p w14:paraId="37897A2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6C00027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32A44B6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3A84DFC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1080</w:t>
            </w:r>
          </w:p>
        </w:tc>
        <w:tc>
          <w:tcPr>
            <w:tcW w:w="630" w:type="pct"/>
            <w:vAlign w:val="center"/>
          </w:tcPr>
          <w:p w14:paraId="7B4981C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w:t>
            </w:r>
          </w:p>
        </w:tc>
        <w:tc>
          <w:tcPr>
            <w:tcW w:w="630" w:type="pct"/>
            <w:vAlign w:val="center"/>
          </w:tcPr>
          <w:p w14:paraId="0D5D81D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540</w:t>
            </w:r>
          </w:p>
        </w:tc>
      </w:tr>
      <w:tr w14:paraId="4104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48" w:type="pct"/>
            <w:vAlign w:val="center"/>
          </w:tcPr>
          <w:p w14:paraId="6799EA6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76</w:t>
            </w:r>
          </w:p>
        </w:tc>
        <w:tc>
          <w:tcPr>
            <w:tcW w:w="859" w:type="pct"/>
            <w:vAlign w:val="center"/>
          </w:tcPr>
          <w:p w14:paraId="3CA58EB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赤坭镇集益村集益三社综合楼门前广场</w:t>
            </w:r>
          </w:p>
        </w:tc>
        <w:tc>
          <w:tcPr>
            <w:tcW w:w="588" w:type="pct"/>
            <w:vAlign w:val="center"/>
          </w:tcPr>
          <w:p w14:paraId="3DD4385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29A139C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5BED836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3CFCB1C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2500</w:t>
            </w:r>
          </w:p>
        </w:tc>
        <w:tc>
          <w:tcPr>
            <w:tcW w:w="630" w:type="pct"/>
            <w:vAlign w:val="center"/>
          </w:tcPr>
          <w:p w14:paraId="04B0DCB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630" w:type="pct"/>
            <w:vAlign w:val="center"/>
          </w:tcPr>
          <w:p w14:paraId="218E71E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1250</w:t>
            </w:r>
          </w:p>
        </w:tc>
      </w:tr>
      <w:tr w14:paraId="5985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6433D86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77</w:t>
            </w:r>
          </w:p>
        </w:tc>
        <w:tc>
          <w:tcPr>
            <w:tcW w:w="859" w:type="pct"/>
            <w:vAlign w:val="center"/>
          </w:tcPr>
          <w:p w14:paraId="1589FAC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赤坭镇东升村东升村村委旁广场</w:t>
            </w:r>
          </w:p>
        </w:tc>
        <w:tc>
          <w:tcPr>
            <w:tcW w:w="588" w:type="pct"/>
            <w:vAlign w:val="center"/>
          </w:tcPr>
          <w:p w14:paraId="229AAED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16D5EC0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4B5CC0A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41D23AC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2200</w:t>
            </w:r>
          </w:p>
        </w:tc>
        <w:tc>
          <w:tcPr>
            <w:tcW w:w="630" w:type="pct"/>
            <w:vAlign w:val="center"/>
          </w:tcPr>
          <w:p w14:paraId="3A4F9F0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630" w:type="pct"/>
            <w:vAlign w:val="center"/>
          </w:tcPr>
          <w:p w14:paraId="1E377EC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1100</w:t>
            </w:r>
          </w:p>
        </w:tc>
      </w:tr>
      <w:tr w14:paraId="3F01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781D020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78</w:t>
            </w:r>
          </w:p>
        </w:tc>
        <w:tc>
          <w:tcPr>
            <w:tcW w:w="859" w:type="pct"/>
            <w:vAlign w:val="center"/>
          </w:tcPr>
          <w:p w14:paraId="65F6FDB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赤坭镇西边村委</w:t>
            </w:r>
          </w:p>
        </w:tc>
        <w:tc>
          <w:tcPr>
            <w:tcW w:w="588" w:type="pct"/>
            <w:vAlign w:val="center"/>
          </w:tcPr>
          <w:p w14:paraId="11E13A5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2649F18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4ADA36F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5F1764C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1800</w:t>
            </w:r>
          </w:p>
        </w:tc>
        <w:tc>
          <w:tcPr>
            <w:tcW w:w="630" w:type="pct"/>
            <w:vAlign w:val="center"/>
          </w:tcPr>
          <w:p w14:paraId="0ADCD94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630" w:type="pct"/>
            <w:vAlign w:val="center"/>
          </w:tcPr>
          <w:p w14:paraId="52B7034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900</w:t>
            </w:r>
          </w:p>
        </w:tc>
      </w:tr>
      <w:tr w14:paraId="12AF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1670003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79</w:t>
            </w:r>
          </w:p>
        </w:tc>
        <w:tc>
          <w:tcPr>
            <w:tcW w:w="859" w:type="pct"/>
            <w:vAlign w:val="center"/>
          </w:tcPr>
          <w:p w14:paraId="26C123A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赤坭镇珊瑚村村委</w:t>
            </w:r>
          </w:p>
        </w:tc>
        <w:tc>
          <w:tcPr>
            <w:tcW w:w="588" w:type="pct"/>
            <w:vAlign w:val="center"/>
          </w:tcPr>
          <w:p w14:paraId="1B40EB9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7861A9C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50DA783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7FD6F09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1100</w:t>
            </w:r>
          </w:p>
        </w:tc>
        <w:tc>
          <w:tcPr>
            <w:tcW w:w="630" w:type="pct"/>
            <w:vAlign w:val="center"/>
          </w:tcPr>
          <w:p w14:paraId="6EBAB5B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1100</w:t>
            </w:r>
          </w:p>
        </w:tc>
        <w:tc>
          <w:tcPr>
            <w:tcW w:w="630" w:type="pct"/>
            <w:vAlign w:val="center"/>
          </w:tcPr>
          <w:p w14:paraId="4EC2C8F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550</w:t>
            </w:r>
          </w:p>
        </w:tc>
      </w:tr>
      <w:tr w14:paraId="762A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5DBD83A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80</w:t>
            </w:r>
          </w:p>
        </w:tc>
        <w:tc>
          <w:tcPr>
            <w:tcW w:w="859" w:type="pct"/>
            <w:vAlign w:val="center"/>
          </w:tcPr>
          <w:p w14:paraId="4BF13B9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赤坭镇缠岗村旧村委</w:t>
            </w:r>
          </w:p>
        </w:tc>
        <w:tc>
          <w:tcPr>
            <w:tcW w:w="588" w:type="pct"/>
            <w:vAlign w:val="center"/>
          </w:tcPr>
          <w:p w14:paraId="5D9505B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4DD53F6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5A43AFA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41B3855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1200</w:t>
            </w:r>
          </w:p>
        </w:tc>
        <w:tc>
          <w:tcPr>
            <w:tcW w:w="630" w:type="pct"/>
            <w:vAlign w:val="center"/>
          </w:tcPr>
          <w:p w14:paraId="64A996A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630" w:type="pct"/>
            <w:vAlign w:val="center"/>
          </w:tcPr>
          <w:p w14:paraId="7ABA2CC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600</w:t>
            </w:r>
          </w:p>
        </w:tc>
      </w:tr>
      <w:tr w14:paraId="2BA9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2F22437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81</w:t>
            </w:r>
          </w:p>
        </w:tc>
        <w:tc>
          <w:tcPr>
            <w:tcW w:w="859" w:type="pct"/>
            <w:vAlign w:val="center"/>
          </w:tcPr>
          <w:p w14:paraId="57B7022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赤坭镇白石村白石球场</w:t>
            </w:r>
          </w:p>
        </w:tc>
        <w:tc>
          <w:tcPr>
            <w:tcW w:w="588" w:type="pct"/>
            <w:vAlign w:val="center"/>
          </w:tcPr>
          <w:p w14:paraId="3077419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0BB1ACB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6B96A87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32B356B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1100</w:t>
            </w:r>
          </w:p>
        </w:tc>
        <w:tc>
          <w:tcPr>
            <w:tcW w:w="630" w:type="pct"/>
            <w:vAlign w:val="center"/>
          </w:tcPr>
          <w:p w14:paraId="49E625A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630" w:type="pct"/>
            <w:vAlign w:val="center"/>
          </w:tcPr>
          <w:p w14:paraId="09BA475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550</w:t>
            </w:r>
          </w:p>
        </w:tc>
      </w:tr>
      <w:tr w14:paraId="15B4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66C7EB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82</w:t>
            </w:r>
          </w:p>
        </w:tc>
        <w:tc>
          <w:tcPr>
            <w:tcW w:w="859" w:type="pct"/>
            <w:vAlign w:val="center"/>
          </w:tcPr>
          <w:p w14:paraId="422F227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赤坭镇上连珠村任氏宗祠旁球场</w:t>
            </w:r>
          </w:p>
        </w:tc>
        <w:tc>
          <w:tcPr>
            <w:tcW w:w="588" w:type="pct"/>
            <w:vAlign w:val="center"/>
          </w:tcPr>
          <w:p w14:paraId="26D0CE7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332B14A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4A7D2D8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2C409BD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800</w:t>
            </w:r>
          </w:p>
        </w:tc>
        <w:tc>
          <w:tcPr>
            <w:tcW w:w="630" w:type="pct"/>
            <w:vAlign w:val="center"/>
          </w:tcPr>
          <w:p w14:paraId="0A71718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630" w:type="pct"/>
            <w:vAlign w:val="center"/>
          </w:tcPr>
          <w:p w14:paraId="2771605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400</w:t>
            </w:r>
          </w:p>
        </w:tc>
      </w:tr>
      <w:tr w14:paraId="4B3F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7367D82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83</w:t>
            </w:r>
          </w:p>
        </w:tc>
        <w:tc>
          <w:tcPr>
            <w:tcW w:w="859" w:type="pct"/>
            <w:vAlign w:val="center"/>
          </w:tcPr>
          <w:p w14:paraId="4E9E78E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赤坭镇瑞岭村委前</w:t>
            </w:r>
          </w:p>
        </w:tc>
        <w:tc>
          <w:tcPr>
            <w:tcW w:w="588" w:type="pct"/>
            <w:vAlign w:val="center"/>
          </w:tcPr>
          <w:p w14:paraId="4B891D3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3750F60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19AAA14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576ACD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1250</w:t>
            </w:r>
          </w:p>
        </w:tc>
        <w:tc>
          <w:tcPr>
            <w:tcW w:w="630" w:type="pct"/>
            <w:vAlign w:val="center"/>
          </w:tcPr>
          <w:p w14:paraId="4AC5D97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1250</w:t>
            </w:r>
          </w:p>
        </w:tc>
        <w:tc>
          <w:tcPr>
            <w:tcW w:w="630" w:type="pct"/>
            <w:vAlign w:val="center"/>
          </w:tcPr>
          <w:p w14:paraId="5C96ABE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625</w:t>
            </w:r>
          </w:p>
        </w:tc>
      </w:tr>
      <w:tr w14:paraId="5F8C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FA157D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84</w:t>
            </w:r>
          </w:p>
        </w:tc>
        <w:tc>
          <w:tcPr>
            <w:tcW w:w="859" w:type="pct"/>
            <w:vAlign w:val="center"/>
          </w:tcPr>
          <w:p w14:paraId="3B97186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赤坭镇田心村委前球场</w:t>
            </w:r>
          </w:p>
        </w:tc>
        <w:tc>
          <w:tcPr>
            <w:tcW w:w="588" w:type="pct"/>
            <w:vAlign w:val="center"/>
          </w:tcPr>
          <w:p w14:paraId="7E0A793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72D6C7A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2A83B72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7203E3F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700</w:t>
            </w:r>
          </w:p>
        </w:tc>
        <w:tc>
          <w:tcPr>
            <w:tcW w:w="630" w:type="pct"/>
            <w:vAlign w:val="center"/>
          </w:tcPr>
          <w:p w14:paraId="1375609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630" w:type="pct"/>
            <w:vAlign w:val="center"/>
          </w:tcPr>
          <w:p w14:paraId="2F9067B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350</w:t>
            </w:r>
          </w:p>
        </w:tc>
      </w:tr>
      <w:tr w14:paraId="0760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16E3CC2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85</w:t>
            </w:r>
          </w:p>
        </w:tc>
        <w:tc>
          <w:tcPr>
            <w:tcW w:w="859" w:type="pct"/>
            <w:vAlign w:val="center"/>
          </w:tcPr>
          <w:p w14:paraId="7C6B82E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赤坭镇下连珠村村委</w:t>
            </w:r>
          </w:p>
        </w:tc>
        <w:tc>
          <w:tcPr>
            <w:tcW w:w="588" w:type="pct"/>
            <w:vAlign w:val="center"/>
          </w:tcPr>
          <w:p w14:paraId="248E316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27E5F1F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3ADC8D5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34000B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4580</w:t>
            </w:r>
          </w:p>
        </w:tc>
        <w:tc>
          <w:tcPr>
            <w:tcW w:w="630" w:type="pct"/>
            <w:vAlign w:val="center"/>
          </w:tcPr>
          <w:p w14:paraId="6653C58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2600</w:t>
            </w:r>
          </w:p>
        </w:tc>
        <w:tc>
          <w:tcPr>
            <w:tcW w:w="630" w:type="pct"/>
            <w:vAlign w:val="center"/>
          </w:tcPr>
          <w:p w14:paraId="2243F93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2290</w:t>
            </w:r>
          </w:p>
        </w:tc>
      </w:tr>
      <w:tr w14:paraId="71BE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E8554C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86</w:t>
            </w:r>
          </w:p>
        </w:tc>
        <w:tc>
          <w:tcPr>
            <w:tcW w:w="859" w:type="pct"/>
            <w:vAlign w:val="center"/>
          </w:tcPr>
          <w:p w14:paraId="7DAD425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赤坭镇心和村委球场</w:t>
            </w:r>
          </w:p>
        </w:tc>
        <w:tc>
          <w:tcPr>
            <w:tcW w:w="588" w:type="pct"/>
            <w:vAlign w:val="center"/>
          </w:tcPr>
          <w:p w14:paraId="703B46E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2E9CBFC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1519C3F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643735F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1500</w:t>
            </w:r>
          </w:p>
        </w:tc>
        <w:tc>
          <w:tcPr>
            <w:tcW w:w="630" w:type="pct"/>
            <w:vAlign w:val="center"/>
          </w:tcPr>
          <w:p w14:paraId="4B49DAB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630" w:type="pct"/>
            <w:vAlign w:val="center"/>
          </w:tcPr>
          <w:p w14:paraId="5BB2752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750</w:t>
            </w:r>
          </w:p>
        </w:tc>
      </w:tr>
      <w:tr w14:paraId="28BB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16A128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87</w:t>
            </w:r>
          </w:p>
        </w:tc>
        <w:tc>
          <w:tcPr>
            <w:tcW w:w="859" w:type="pct"/>
            <w:vAlign w:val="center"/>
          </w:tcPr>
          <w:p w14:paraId="7750F37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赤坭镇竹洞村村委</w:t>
            </w:r>
          </w:p>
        </w:tc>
        <w:tc>
          <w:tcPr>
            <w:tcW w:w="588" w:type="pct"/>
            <w:vAlign w:val="center"/>
          </w:tcPr>
          <w:p w14:paraId="2BEE962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7EC64B0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237EFA6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27527F2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1200</w:t>
            </w:r>
          </w:p>
        </w:tc>
        <w:tc>
          <w:tcPr>
            <w:tcW w:w="630" w:type="pct"/>
            <w:vAlign w:val="center"/>
          </w:tcPr>
          <w:p w14:paraId="15EBF37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1200</w:t>
            </w:r>
          </w:p>
        </w:tc>
        <w:tc>
          <w:tcPr>
            <w:tcW w:w="630" w:type="pct"/>
            <w:vAlign w:val="center"/>
          </w:tcPr>
          <w:p w14:paraId="0D5F4D9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600</w:t>
            </w:r>
          </w:p>
        </w:tc>
      </w:tr>
      <w:tr w14:paraId="5ED0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2B3467F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88</w:t>
            </w:r>
          </w:p>
        </w:tc>
        <w:tc>
          <w:tcPr>
            <w:tcW w:w="859" w:type="pct"/>
            <w:vAlign w:val="center"/>
          </w:tcPr>
          <w:p w14:paraId="563FE85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赤坭镇丰群小学</w:t>
            </w:r>
          </w:p>
        </w:tc>
        <w:tc>
          <w:tcPr>
            <w:tcW w:w="588" w:type="pct"/>
            <w:vAlign w:val="center"/>
          </w:tcPr>
          <w:p w14:paraId="1E67189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34AF348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1252F79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3543F64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6950</w:t>
            </w:r>
          </w:p>
        </w:tc>
        <w:tc>
          <w:tcPr>
            <w:tcW w:w="630" w:type="pct"/>
            <w:vAlign w:val="center"/>
          </w:tcPr>
          <w:p w14:paraId="385BEC5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2668</w:t>
            </w:r>
          </w:p>
        </w:tc>
        <w:tc>
          <w:tcPr>
            <w:tcW w:w="630" w:type="pct"/>
            <w:vAlign w:val="center"/>
          </w:tcPr>
          <w:p w14:paraId="2763C93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3475</w:t>
            </w:r>
          </w:p>
        </w:tc>
      </w:tr>
      <w:tr w14:paraId="3AB7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D759B8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89</w:t>
            </w:r>
          </w:p>
        </w:tc>
        <w:tc>
          <w:tcPr>
            <w:tcW w:w="859" w:type="pct"/>
            <w:vAlign w:val="center"/>
          </w:tcPr>
          <w:p w14:paraId="644E325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赤坭镇门口坑村委前球场</w:t>
            </w:r>
          </w:p>
        </w:tc>
        <w:tc>
          <w:tcPr>
            <w:tcW w:w="588" w:type="pct"/>
            <w:vAlign w:val="center"/>
          </w:tcPr>
          <w:p w14:paraId="137B3C7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0BCB997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6144AC0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2FBC183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800</w:t>
            </w:r>
          </w:p>
        </w:tc>
        <w:tc>
          <w:tcPr>
            <w:tcW w:w="630" w:type="pct"/>
            <w:vAlign w:val="center"/>
          </w:tcPr>
          <w:p w14:paraId="288B94D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630" w:type="pct"/>
            <w:vAlign w:val="center"/>
          </w:tcPr>
          <w:p w14:paraId="18DF916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400</w:t>
            </w:r>
          </w:p>
        </w:tc>
      </w:tr>
      <w:tr w14:paraId="58A6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643B7BD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90</w:t>
            </w:r>
          </w:p>
        </w:tc>
        <w:tc>
          <w:tcPr>
            <w:tcW w:w="859" w:type="pct"/>
            <w:vAlign w:val="center"/>
          </w:tcPr>
          <w:p w14:paraId="0BF949A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赤坭镇蓝田村委</w:t>
            </w:r>
          </w:p>
        </w:tc>
        <w:tc>
          <w:tcPr>
            <w:tcW w:w="588" w:type="pct"/>
            <w:vAlign w:val="center"/>
          </w:tcPr>
          <w:p w14:paraId="504DB28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0E6E6B7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7480428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86B173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1200</w:t>
            </w:r>
          </w:p>
        </w:tc>
        <w:tc>
          <w:tcPr>
            <w:tcW w:w="630" w:type="pct"/>
            <w:vAlign w:val="center"/>
          </w:tcPr>
          <w:p w14:paraId="7CD4C3B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1200</w:t>
            </w:r>
          </w:p>
        </w:tc>
        <w:tc>
          <w:tcPr>
            <w:tcW w:w="630" w:type="pct"/>
            <w:vAlign w:val="center"/>
          </w:tcPr>
          <w:p w14:paraId="550DBC1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600</w:t>
            </w:r>
          </w:p>
        </w:tc>
      </w:tr>
      <w:tr w14:paraId="051E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5A6BCE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91</w:t>
            </w:r>
          </w:p>
        </w:tc>
        <w:tc>
          <w:tcPr>
            <w:tcW w:w="859" w:type="pct"/>
            <w:vAlign w:val="center"/>
          </w:tcPr>
          <w:p w14:paraId="34BAD18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赤坭镇莲塘村委</w:t>
            </w:r>
          </w:p>
        </w:tc>
        <w:tc>
          <w:tcPr>
            <w:tcW w:w="588" w:type="pct"/>
            <w:vAlign w:val="center"/>
          </w:tcPr>
          <w:p w14:paraId="6D0F666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1AD72CC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5940F87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27897D4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1200</w:t>
            </w:r>
          </w:p>
        </w:tc>
        <w:tc>
          <w:tcPr>
            <w:tcW w:w="630" w:type="pct"/>
            <w:vAlign w:val="center"/>
          </w:tcPr>
          <w:p w14:paraId="3979D80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1200</w:t>
            </w:r>
          </w:p>
        </w:tc>
        <w:tc>
          <w:tcPr>
            <w:tcW w:w="630" w:type="pct"/>
            <w:vAlign w:val="center"/>
          </w:tcPr>
          <w:p w14:paraId="222FB73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600</w:t>
            </w:r>
          </w:p>
        </w:tc>
      </w:tr>
      <w:tr w14:paraId="71BB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6C32154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92</w:t>
            </w:r>
          </w:p>
        </w:tc>
        <w:tc>
          <w:tcPr>
            <w:tcW w:w="859" w:type="pct"/>
            <w:vAlign w:val="center"/>
          </w:tcPr>
          <w:p w14:paraId="2D67A1B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赤坭镇鲤塘村委</w:t>
            </w:r>
          </w:p>
        </w:tc>
        <w:tc>
          <w:tcPr>
            <w:tcW w:w="588" w:type="pct"/>
            <w:vAlign w:val="center"/>
          </w:tcPr>
          <w:p w14:paraId="75E14C0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24AC03E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4F775DE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48D58A6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w:t>
            </w:r>
          </w:p>
        </w:tc>
        <w:tc>
          <w:tcPr>
            <w:tcW w:w="630" w:type="pct"/>
            <w:vAlign w:val="center"/>
          </w:tcPr>
          <w:p w14:paraId="3EDF9FA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w:t>
            </w:r>
          </w:p>
        </w:tc>
        <w:tc>
          <w:tcPr>
            <w:tcW w:w="630" w:type="pct"/>
            <w:vAlign w:val="center"/>
          </w:tcPr>
          <w:p w14:paraId="38E0812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500</w:t>
            </w:r>
          </w:p>
        </w:tc>
      </w:tr>
      <w:tr w14:paraId="003A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6DEFA98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93</w:t>
            </w:r>
          </w:p>
        </w:tc>
        <w:tc>
          <w:tcPr>
            <w:tcW w:w="859" w:type="pct"/>
            <w:vAlign w:val="center"/>
          </w:tcPr>
          <w:p w14:paraId="3C2C3B6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赤坭镇荷塘村村委</w:t>
            </w:r>
          </w:p>
        </w:tc>
        <w:tc>
          <w:tcPr>
            <w:tcW w:w="588" w:type="pct"/>
            <w:vAlign w:val="center"/>
          </w:tcPr>
          <w:p w14:paraId="5139071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4A81976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73C1401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7EF0367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1500</w:t>
            </w:r>
          </w:p>
        </w:tc>
        <w:tc>
          <w:tcPr>
            <w:tcW w:w="630" w:type="pct"/>
            <w:vAlign w:val="center"/>
          </w:tcPr>
          <w:p w14:paraId="21B9772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630" w:type="pct"/>
            <w:vAlign w:val="center"/>
          </w:tcPr>
          <w:p w14:paraId="32742AF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750</w:t>
            </w:r>
          </w:p>
        </w:tc>
      </w:tr>
      <w:tr w14:paraId="15B8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CEBB99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94</w:t>
            </w:r>
          </w:p>
        </w:tc>
        <w:tc>
          <w:tcPr>
            <w:tcW w:w="859" w:type="pct"/>
            <w:vAlign w:val="center"/>
          </w:tcPr>
          <w:p w14:paraId="0BD1430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赤坭镇横沙村委</w:t>
            </w:r>
          </w:p>
        </w:tc>
        <w:tc>
          <w:tcPr>
            <w:tcW w:w="588" w:type="pct"/>
            <w:vAlign w:val="center"/>
          </w:tcPr>
          <w:p w14:paraId="2B7F844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2255DDD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6320C46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46A41C5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6900</w:t>
            </w:r>
          </w:p>
        </w:tc>
        <w:tc>
          <w:tcPr>
            <w:tcW w:w="630" w:type="pct"/>
            <w:vAlign w:val="center"/>
          </w:tcPr>
          <w:p w14:paraId="0A03D01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2180</w:t>
            </w:r>
          </w:p>
        </w:tc>
        <w:tc>
          <w:tcPr>
            <w:tcW w:w="630" w:type="pct"/>
            <w:vAlign w:val="center"/>
          </w:tcPr>
          <w:p w14:paraId="40E67FB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3450</w:t>
            </w:r>
          </w:p>
        </w:tc>
      </w:tr>
      <w:tr w14:paraId="36B7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1BF56E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95</w:t>
            </w:r>
          </w:p>
        </w:tc>
        <w:tc>
          <w:tcPr>
            <w:tcW w:w="859" w:type="pct"/>
            <w:vAlign w:val="center"/>
          </w:tcPr>
          <w:p w14:paraId="5BD4604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赤坭镇荷溪村村委</w:t>
            </w:r>
          </w:p>
        </w:tc>
        <w:tc>
          <w:tcPr>
            <w:tcW w:w="588" w:type="pct"/>
            <w:vAlign w:val="center"/>
          </w:tcPr>
          <w:p w14:paraId="61A0D49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37EC178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30F66B1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3A418E9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1300</w:t>
            </w:r>
          </w:p>
        </w:tc>
        <w:tc>
          <w:tcPr>
            <w:tcW w:w="630" w:type="pct"/>
            <w:vAlign w:val="center"/>
          </w:tcPr>
          <w:p w14:paraId="65E5949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1300</w:t>
            </w:r>
          </w:p>
        </w:tc>
        <w:tc>
          <w:tcPr>
            <w:tcW w:w="630" w:type="pct"/>
            <w:vAlign w:val="center"/>
          </w:tcPr>
          <w:p w14:paraId="7BF81A6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650</w:t>
            </w:r>
          </w:p>
        </w:tc>
      </w:tr>
      <w:tr w14:paraId="189F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38BA23A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96</w:t>
            </w:r>
          </w:p>
        </w:tc>
        <w:tc>
          <w:tcPr>
            <w:tcW w:w="859" w:type="pct"/>
            <w:vAlign w:val="center"/>
          </w:tcPr>
          <w:p w14:paraId="0D867EE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赤坭小学操场、教学楼</w:t>
            </w:r>
          </w:p>
        </w:tc>
        <w:tc>
          <w:tcPr>
            <w:tcW w:w="588" w:type="pct"/>
            <w:vAlign w:val="center"/>
          </w:tcPr>
          <w:p w14:paraId="081A233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1CB464A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214C666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6FAEC87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10483</w:t>
            </w:r>
          </w:p>
        </w:tc>
        <w:tc>
          <w:tcPr>
            <w:tcW w:w="630" w:type="pct"/>
            <w:vAlign w:val="center"/>
          </w:tcPr>
          <w:p w14:paraId="641D8B0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4483</w:t>
            </w:r>
          </w:p>
        </w:tc>
        <w:tc>
          <w:tcPr>
            <w:tcW w:w="630" w:type="pct"/>
            <w:vAlign w:val="center"/>
          </w:tcPr>
          <w:p w14:paraId="68AED27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5242</w:t>
            </w:r>
          </w:p>
        </w:tc>
      </w:tr>
      <w:tr w14:paraId="6D67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7BC9305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97</w:t>
            </w:r>
          </w:p>
        </w:tc>
        <w:tc>
          <w:tcPr>
            <w:tcW w:w="859" w:type="pct"/>
            <w:vAlign w:val="center"/>
          </w:tcPr>
          <w:p w14:paraId="6BB82FD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赤坭圩小学（剑岭校区）</w:t>
            </w:r>
          </w:p>
        </w:tc>
        <w:tc>
          <w:tcPr>
            <w:tcW w:w="588" w:type="pct"/>
            <w:vAlign w:val="center"/>
          </w:tcPr>
          <w:p w14:paraId="3CABAA8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7610BB2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32A1D56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38C609D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9609</w:t>
            </w:r>
          </w:p>
        </w:tc>
        <w:tc>
          <w:tcPr>
            <w:tcW w:w="630" w:type="pct"/>
            <w:vAlign w:val="center"/>
          </w:tcPr>
          <w:p w14:paraId="150ACB7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3332</w:t>
            </w:r>
          </w:p>
        </w:tc>
        <w:tc>
          <w:tcPr>
            <w:tcW w:w="630" w:type="pct"/>
            <w:vAlign w:val="center"/>
          </w:tcPr>
          <w:p w14:paraId="22693EE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4805</w:t>
            </w:r>
          </w:p>
        </w:tc>
      </w:tr>
      <w:tr w14:paraId="34C2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9A4A34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98</w:t>
            </w:r>
          </w:p>
        </w:tc>
        <w:tc>
          <w:tcPr>
            <w:tcW w:w="859" w:type="pct"/>
            <w:vAlign w:val="center"/>
          </w:tcPr>
          <w:p w14:paraId="3056DF8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赤坭小公园</w:t>
            </w:r>
          </w:p>
        </w:tc>
        <w:tc>
          <w:tcPr>
            <w:tcW w:w="588" w:type="pct"/>
            <w:vAlign w:val="center"/>
          </w:tcPr>
          <w:p w14:paraId="3C44A94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赤坭镇</w:t>
            </w:r>
          </w:p>
        </w:tc>
        <w:tc>
          <w:tcPr>
            <w:tcW w:w="511" w:type="pct"/>
            <w:vAlign w:val="center"/>
          </w:tcPr>
          <w:p w14:paraId="08936D9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公园（绿地）类</w:t>
            </w:r>
          </w:p>
        </w:tc>
        <w:tc>
          <w:tcPr>
            <w:tcW w:w="665" w:type="pct"/>
            <w:vAlign w:val="center"/>
          </w:tcPr>
          <w:p w14:paraId="0A9221C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179B3AF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2800</w:t>
            </w:r>
          </w:p>
        </w:tc>
        <w:tc>
          <w:tcPr>
            <w:tcW w:w="630" w:type="pct"/>
            <w:vAlign w:val="center"/>
          </w:tcPr>
          <w:p w14:paraId="6FA36B3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630" w:type="pct"/>
            <w:vAlign w:val="center"/>
          </w:tcPr>
          <w:p w14:paraId="12C7F15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1400</w:t>
            </w:r>
          </w:p>
        </w:tc>
      </w:tr>
      <w:tr w14:paraId="4D00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60C2328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99</w:t>
            </w:r>
          </w:p>
        </w:tc>
        <w:tc>
          <w:tcPr>
            <w:tcW w:w="859" w:type="pct"/>
            <w:vAlign w:val="center"/>
          </w:tcPr>
          <w:p w14:paraId="37A4ED0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炭步镇藏书院村村委</w:t>
            </w:r>
          </w:p>
        </w:tc>
        <w:tc>
          <w:tcPr>
            <w:tcW w:w="588" w:type="pct"/>
            <w:vAlign w:val="center"/>
          </w:tcPr>
          <w:p w14:paraId="77B083F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04C3E1B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04ECB25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3746E2B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1500</w:t>
            </w:r>
          </w:p>
        </w:tc>
        <w:tc>
          <w:tcPr>
            <w:tcW w:w="630" w:type="pct"/>
            <w:vAlign w:val="center"/>
          </w:tcPr>
          <w:p w14:paraId="7CD0853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w:t>
            </w:r>
          </w:p>
        </w:tc>
        <w:tc>
          <w:tcPr>
            <w:tcW w:w="630" w:type="pct"/>
            <w:vAlign w:val="center"/>
          </w:tcPr>
          <w:p w14:paraId="2ABADDE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750</w:t>
            </w:r>
          </w:p>
        </w:tc>
      </w:tr>
      <w:tr w14:paraId="55E3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3AAB7E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w:t>
            </w:r>
          </w:p>
        </w:tc>
        <w:tc>
          <w:tcPr>
            <w:tcW w:w="859" w:type="pct"/>
            <w:vAlign w:val="center"/>
          </w:tcPr>
          <w:p w14:paraId="1777455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炭步镇茶塘村村委</w:t>
            </w:r>
          </w:p>
        </w:tc>
        <w:tc>
          <w:tcPr>
            <w:tcW w:w="588" w:type="pct"/>
            <w:vAlign w:val="center"/>
          </w:tcPr>
          <w:p w14:paraId="51174E8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5E55F2D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53902DE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504FE81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1600</w:t>
            </w:r>
          </w:p>
        </w:tc>
        <w:tc>
          <w:tcPr>
            <w:tcW w:w="630" w:type="pct"/>
            <w:vAlign w:val="center"/>
          </w:tcPr>
          <w:p w14:paraId="6F0EE04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900</w:t>
            </w:r>
          </w:p>
        </w:tc>
        <w:tc>
          <w:tcPr>
            <w:tcW w:w="630" w:type="pct"/>
            <w:vAlign w:val="center"/>
          </w:tcPr>
          <w:p w14:paraId="71B08F3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800</w:t>
            </w:r>
          </w:p>
        </w:tc>
      </w:tr>
      <w:tr w14:paraId="4FEC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5B8BF2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101</w:t>
            </w:r>
          </w:p>
        </w:tc>
        <w:tc>
          <w:tcPr>
            <w:tcW w:w="859" w:type="pct"/>
            <w:vAlign w:val="center"/>
          </w:tcPr>
          <w:p w14:paraId="55197D5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炭步镇大坳村村委</w:t>
            </w:r>
          </w:p>
        </w:tc>
        <w:tc>
          <w:tcPr>
            <w:tcW w:w="588" w:type="pct"/>
            <w:vAlign w:val="center"/>
          </w:tcPr>
          <w:p w14:paraId="32F099B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686BB68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110AD0B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EC8A7B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1650</w:t>
            </w:r>
          </w:p>
        </w:tc>
        <w:tc>
          <w:tcPr>
            <w:tcW w:w="630" w:type="pct"/>
            <w:vAlign w:val="center"/>
          </w:tcPr>
          <w:p w14:paraId="10A620A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1200</w:t>
            </w:r>
          </w:p>
        </w:tc>
        <w:tc>
          <w:tcPr>
            <w:tcW w:w="630" w:type="pct"/>
            <w:vAlign w:val="center"/>
          </w:tcPr>
          <w:p w14:paraId="1270E72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825</w:t>
            </w:r>
          </w:p>
        </w:tc>
      </w:tr>
      <w:tr w14:paraId="3187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BE8E71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102</w:t>
            </w:r>
          </w:p>
        </w:tc>
        <w:tc>
          <w:tcPr>
            <w:tcW w:w="859" w:type="pct"/>
            <w:vAlign w:val="center"/>
          </w:tcPr>
          <w:p w14:paraId="62A98F9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炭步镇大涡村篮球场</w:t>
            </w:r>
          </w:p>
        </w:tc>
        <w:tc>
          <w:tcPr>
            <w:tcW w:w="588" w:type="pct"/>
            <w:vAlign w:val="center"/>
          </w:tcPr>
          <w:p w14:paraId="47E0C6C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6CEB4D2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体育场馆类</w:t>
            </w:r>
          </w:p>
        </w:tc>
        <w:tc>
          <w:tcPr>
            <w:tcW w:w="665" w:type="pct"/>
            <w:vAlign w:val="center"/>
          </w:tcPr>
          <w:p w14:paraId="3F9F6E9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7126D0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w:t>
            </w:r>
          </w:p>
        </w:tc>
        <w:tc>
          <w:tcPr>
            <w:tcW w:w="630" w:type="pct"/>
            <w:vAlign w:val="center"/>
          </w:tcPr>
          <w:p w14:paraId="003AEC7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630" w:type="pct"/>
            <w:vAlign w:val="center"/>
          </w:tcPr>
          <w:p w14:paraId="3A822B2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500</w:t>
            </w:r>
          </w:p>
        </w:tc>
      </w:tr>
      <w:tr w14:paraId="2DEA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2566D7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103</w:t>
            </w:r>
          </w:p>
        </w:tc>
        <w:tc>
          <w:tcPr>
            <w:tcW w:w="859" w:type="pct"/>
            <w:vAlign w:val="center"/>
          </w:tcPr>
          <w:p w14:paraId="5E0789F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炭步镇横岗村村委</w:t>
            </w:r>
          </w:p>
        </w:tc>
        <w:tc>
          <w:tcPr>
            <w:tcW w:w="588" w:type="pct"/>
            <w:vAlign w:val="center"/>
          </w:tcPr>
          <w:p w14:paraId="0F71EA7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089FB61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45CBE05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74C8428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1800</w:t>
            </w:r>
          </w:p>
        </w:tc>
        <w:tc>
          <w:tcPr>
            <w:tcW w:w="630" w:type="pct"/>
            <w:vAlign w:val="center"/>
          </w:tcPr>
          <w:p w14:paraId="7FB9A6E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1500</w:t>
            </w:r>
          </w:p>
        </w:tc>
        <w:tc>
          <w:tcPr>
            <w:tcW w:w="630" w:type="pct"/>
            <w:vAlign w:val="center"/>
          </w:tcPr>
          <w:p w14:paraId="6F0D04D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900</w:t>
            </w:r>
          </w:p>
        </w:tc>
      </w:tr>
      <w:tr w14:paraId="78F0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6EAD36B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104</w:t>
            </w:r>
          </w:p>
        </w:tc>
        <w:tc>
          <w:tcPr>
            <w:tcW w:w="859" w:type="pct"/>
            <w:vAlign w:val="center"/>
          </w:tcPr>
          <w:p w14:paraId="39E5ADA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炭步镇红峰村村委</w:t>
            </w:r>
          </w:p>
        </w:tc>
        <w:tc>
          <w:tcPr>
            <w:tcW w:w="588" w:type="pct"/>
            <w:vAlign w:val="center"/>
          </w:tcPr>
          <w:p w14:paraId="404CB0F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76FD881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2D3FBD6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F3CDA7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1600</w:t>
            </w:r>
          </w:p>
        </w:tc>
        <w:tc>
          <w:tcPr>
            <w:tcW w:w="630" w:type="pct"/>
            <w:vAlign w:val="center"/>
          </w:tcPr>
          <w:p w14:paraId="6F04CA6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w:t>
            </w:r>
          </w:p>
        </w:tc>
        <w:tc>
          <w:tcPr>
            <w:tcW w:w="630" w:type="pct"/>
            <w:vAlign w:val="center"/>
          </w:tcPr>
          <w:p w14:paraId="042384E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800</w:t>
            </w:r>
          </w:p>
        </w:tc>
      </w:tr>
      <w:tr w14:paraId="52FC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2720BF6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105</w:t>
            </w:r>
          </w:p>
        </w:tc>
        <w:tc>
          <w:tcPr>
            <w:tcW w:w="859" w:type="pct"/>
            <w:vAlign w:val="center"/>
          </w:tcPr>
          <w:p w14:paraId="190B193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炭步镇华岭村村委</w:t>
            </w:r>
          </w:p>
        </w:tc>
        <w:tc>
          <w:tcPr>
            <w:tcW w:w="588" w:type="pct"/>
            <w:vAlign w:val="center"/>
          </w:tcPr>
          <w:p w14:paraId="213DFFE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2952C36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16370AF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1F30EEA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1500</w:t>
            </w:r>
          </w:p>
        </w:tc>
        <w:tc>
          <w:tcPr>
            <w:tcW w:w="630" w:type="pct"/>
            <w:vAlign w:val="center"/>
          </w:tcPr>
          <w:p w14:paraId="43C1704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900</w:t>
            </w:r>
          </w:p>
        </w:tc>
        <w:tc>
          <w:tcPr>
            <w:tcW w:w="630" w:type="pct"/>
            <w:vAlign w:val="center"/>
          </w:tcPr>
          <w:p w14:paraId="155149F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750</w:t>
            </w:r>
          </w:p>
        </w:tc>
      </w:tr>
      <w:tr w14:paraId="441F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22634BA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106</w:t>
            </w:r>
          </w:p>
        </w:tc>
        <w:tc>
          <w:tcPr>
            <w:tcW w:w="859" w:type="pct"/>
            <w:vAlign w:val="center"/>
          </w:tcPr>
          <w:p w14:paraId="0F221E4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新徽弘儒</w:t>
            </w:r>
          </w:p>
          <w:p w14:paraId="51B6497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w:t>
            </w:r>
          </w:p>
        </w:tc>
        <w:tc>
          <w:tcPr>
            <w:tcW w:w="588" w:type="pct"/>
            <w:vAlign w:val="center"/>
          </w:tcPr>
          <w:p w14:paraId="310806A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33059D3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41399D1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447AD0A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14737</w:t>
            </w:r>
          </w:p>
        </w:tc>
        <w:tc>
          <w:tcPr>
            <w:tcW w:w="630" w:type="pct"/>
            <w:vAlign w:val="center"/>
          </w:tcPr>
          <w:p w14:paraId="21BD765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12294</w:t>
            </w:r>
          </w:p>
        </w:tc>
        <w:tc>
          <w:tcPr>
            <w:tcW w:w="630" w:type="pct"/>
            <w:vAlign w:val="center"/>
          </w:tcPr>
          <w:p w14:paraId="38298FA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7369</w:t>
            </w:r>
          </w:p>
        </w:tc>
      </w:tr>
      <w:tr w14:paraId="09F7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6E0321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107</w:t>
            </w:r>
          </w:p>
        </w:tc>
        <w:tc>
          <w:tcPr>
            <w:tcW w:w="859" w:type="pct"/>
            <w:vAlign w:val="center"/>
          </w:tcPr>
          <w:p w14:paraId="62FA0FB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炭步镇朗头村村委</w:t>
            </w:r>
          </w:p>
        </w:tc>
        <w:tc>
          <w:tcPr>
            <w:tcW w:w="588" w:type="pct"/>
            <w:vAlign w:val="center"/>
          </w:tcPr>
          <w:p w14:paraId="68DC4F1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7A67B6B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5E71A8C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177BBB0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1450</w:t>
            </w:r>
          </w:p>
        </w:tc>
        <w:tc>
          <w:tcPr>
            <w:tcW w:w="630" w:type="pct"/>
            <w:vAlign w:val="center"/>
          </w:tcPr>
          <w:p w14:paraId="7B70FB6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980</w:t>
            </w:r>
          </w:p>
        </w:tc>
        <w:tc>
          <w:tcPr>
            <w:tcW w:w="630" w:type="pct"/>
            <w:vAlign w:val="center"/>
          </w:tcPr>
          <w:p w14:paraId="316A935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725</w:t>
            </w:r>
          </w:p>
        </w:tc>
      </w:tr>
      <w:tr w14:paraId="7E7E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3045AE9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108</w:t>
            </w:r>
          </w:p>
        </w:tc>
        <w:tc>
          <w:tcPr>
            <w:tcW w:w="859" w:type="pct"/>
            <w:vAlign w:val="center"/>
          </w:tcPr>
          <w:p w14:paraId="22AF8C5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炭步镇骆村村委</w:t>
            </w:r>
          </w:p>
        </w:tc>
        <w:tc>
          <w:tcPr>
            <w:tcW w:w="588" w:type="pct"/>
            <w:vAlign w:val="center"/>
          </w:tcPr>
          <w:p w14:paraId="79C51DA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418E50C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00808A1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6899E2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1600</w:t>
            </w:r>
          </w:p>
        </w:tc>
        <w:tc>
          <w:tcPr>
            <w:tcW w:w="630" w:type="pct"/>
            <w:vAlign w:val="center"/>
          </w:tcPr>
          <w:p w14:paraId="2DFB0CE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1020</w:t>
            </w:r>
          </w:p>
        </w:tc>
        <w:tc>
          <w:tcPr>
            <w:tcW w:w="630" w:type="pct"/>
            <w:vAlign w:val="center"/>
          </w:tcPr>
          <w:p w14:paraId="71FBC86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800</w:t>
            </w:r>
          </w:p>
        </w:tc>
      </w:tr>
      <w:tr w14:paraId="1C6C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564B7DD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109</w:t>
            </w:r>
          </w:p>
        </w:tc>
        <w:tc>
          <w:tcPr>
            <w:tcW w:w="859" w:type="pct"/>
            <w:vAlign w:val="center"/>
          </w:tcPr>
          <w:p w14:paraId="2762990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炭步镇平岭头村村委</w:t>
            </w:r>
          </w:p>
        </w:tc>
        <w:tc>
          <w:tcPr>
            <w:tcW w:w="588" w:type="pct"/>
            <w:vAlign w:val="center"/>
          </w:tcPr>
          <w:p w14:paraId="0672360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5684BF4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682A750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47C4B8B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1500</w:t>
            </w:r>
          </w:p>
        </w:tc>
        <w:tc>
          <w:tcPr>
            <w:tcW w:w="630" w:type="pct"/>
            <w:vAlign w:val="center"/>
          </w:tcPr>
          <w:p w14:paraId="01416D9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w:t>
            </w:r>
          </w:p>
        </w:tc>
        <w:tc>
          <w:tcPr>
            <w:tcW w:w="630" w:type="pct"/>
            <w:vAlign w:val="center"/>
          </w:tcPr>
          <w:p w14:paraId="24F68C8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750</w:t>
            </w:r>
          </w:p>
        </w:tc>
      </w:tr>
      <w:tr w14:paraId="0AE8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3342F07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110</w:t>
            </w:r>
          </w:p>
        </w:tc>
        <w:tc>
          <w:tcPr>
            <w:tcW w:w="859" w:type="pct"/>
            <w:vAlign w:val="center"/>
          </w:tcPr>
          <w:p w14:paraId="2BA5728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炭步镇三联村村委</w:t>
            </w:r>
          </w:p>
        </w:tc>
        <w:tc>
          <w:tcPr>
            <w:tcW w:w="588" w:type="pct"/>
            <w:vAlign w:val="center"/>
          </w:tcPr>
          <w:p w14:paraId="7F74E55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293C994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35EA788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571B455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1700</w:t>
            </w:r>
          </w:p>
        </w:tc>
        <w:tc>
          <w:tcPr>
            <w:tcW w:w="630" w:type="pct"/>
            <w:vAlign w:val="center"/>
          </w:tcPr>
          <w:p w14:paraId="1A8E61A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1100</w:t>
            </w:r>
          </w:p>
        </w:tc>
        <w:tc>
          <w:tcPr>
            <w:tcW w:w="630" w:type="pct"/>
            <w:vAlign w:val="center"/>
          </w:tcPr>
          <w:p w14:paraId="18FE25A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850</w:t>
            </w:r>
          </w:p>
        </w:tc>
      </w:tr>
      <w:tr w14:paraId="4CC4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3304CA0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111</w:t>
            </w:r>
          </w:p>
        </w:tc>
        <w:tc>
          <w:tcPr>
            <w:tcW w:w="859" w:type="pct"/>
            <w:vAlign w:val="center"/>
          </w:tcPr>
          <w:p w14:paraId="711EBC1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炭步镇社岗村村委</w:t>
            </w:r>
          </w:p>
        </w:tc>
        <w:tc>
          <w:tcPr>
            <w:tcW w:w="588" w:type="pct"/>
            <w:vAlign w:val="center"/>
          </w:tcPr>
          <w:p w14:paraId="22145B5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2D6140A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214C8BC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1F177C6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1600</w:t>
            </w:r>
          </w:p>
        </w:tc>
        <w:tc>
          <w:tcPr>
            <w:tcW w:w="630" w:type="pct"/>
            <w:vAlign w:val="center"/>
          </w:tcPr>
          <w:p w14:paraId="4E39F50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1200</w:t>
            </w:r>
          </w:p>
        </w:tc>
        <w:tc>
          <w:tcPr>
            <w:tcW w:w="630" w:type="pct"/>
            <w:vAlign w:val="center"/>
          </w:tcPr>
          <w:p w14:paraId="5954568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800</w:t>
            </w:r>
          </w:p>
        </w:tc>
      </w:tr>
      <w:tr w14:paraId="2D45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768F429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112</w:t>
            </w:r>
          </w:p>
        </w:tc>
        <w:tc>
          <w:tcPr>
            <w:tcW w:w="859" w:type="pct"/>
            <w:vAlign w:val="center"/>
          </w:tcPr>
          <w:p w14:paraId="6329ABA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炭步镇石湖山村委</w:t>
            </w:r>
          </w:p>
        </w:tc>
        <w:tc>
          <w:tcPr>
            <w:tcW w:w="588" w:type="pct"/>
            <w:vAlign w:val="center"/>
          </w:tcPr>
          <w:p w14:paraId="49B11F8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11EBAF6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4BB49FE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2A86145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1500</w:t>
            </w:r>
          </w:p>
        </w:tc>
        <w:tc>
          <w:tcPr>
            <w:tcW w:w="630" w:type="pct"/>
            <w:vAlign w:val="center"/>
          </w:tcPr>
          <w:p w14:paraId="2311CF4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900</w:t>
            </w:r>
          </w:p>
        </w:tc>
        <w:tc>
          <w:tcPr>
            <w:tcW w:w="630" w:type="pct"/>
            <w:vAlign w:val="center"/>
          </w:tcPr>
          <w:p w14:paraId="24B1E43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750</w:t>
            </w:r>
          </w:p>
        </w:tc>
      </w:tr>
      <w:tr w14:paraId="6683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9139E0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113</w:t>
            </w:r>
          </w:p>
        </w:tc>
        <w:tc>
          <w:tcPr>
            <w:tcW w:w="859" w:type="pct"/>
            <w:vAlign w:val="center"/>
          </w:tcPr>
          <w:p w14:paraId="1956811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炭步镇水口村村委</w:t>
            </w:r>
          </w:p>
        </w:tc>
        <w:tc>
          <w:tcPr>
            <w:tcW w:w="588" w:type="pct"/>
            <w:vAlign w:val="center"/>
          </w:tcPr>
          <w:p w14:paraId="67AD117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0D3CC6D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009FE6F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28002FE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1450</w:t>
            </w:r>
          </w:p>
        </w:tc>
        <w:tc>
          <w:tcPr>
            <w:tcW w:w="630" w:type="pct"/>
            <w:vAlign w:val="center"/>
          </w:tcPr>
          <w:p w14:paraId="5021498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w:t>
            </w:r>
          </w:p>
        </w:tc>
        <w:tc>
          <w:tcPr>
            <w:tcW w:w="630" w:type="pct"/>
            <w:vAlign w:val="center"/>
          </w:tcPr>
          <w:p w14:paraId="7F5302D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725</w:t>
            </w:r>
          </w:p>
        </w:tc>
      </w:tr>
      <w:tr w14:paraId="6113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3957C6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114</w:t>
            </w:r>
          </w:p>
        </w:tc>
        <w:tc>
          <w:tcPr>
            <w:tcW w:w="859" w:type="pct"/>
            <w:vAlign w:val="center"/>
          </w:tcPr>
          <w:p w14:paraId="665650E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炭步镇新太村村委</w:t>
            </w:r>
          </w:p>
        </w:tc>
        <w:tc>
          <w:tcPr>
            <w:tcW w:w="588" w:type="pct"/>
            <w:vAlign w:val="center"/>
          </w:tcPr>
          <w:p w14:paraId="20B165C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43D376E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4AABB18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58CE17A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1500</w:t>
            </w:r>
          </w:p>
        </w:tc>
        <w:tc>
          <w:tcPr>
            <w:tcW w:w="630" w:type="pct"/>
            <w:vAlign w:val="center"/>
          </w:tcPr>
          <w:p w14:paraId="2CA66B5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1500</w:t>
            </w:r>
          </w:p>
        </w:tc>
        <w:tc>
          <w:tcPr>
            <w:tcW w:w="630" w:type="pct"/>
            <w:vAlign w:val="center"/>
          </w:tcPr>
          <w:p w14:paraId="37CD5F0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750</w:t>
            </w:r>
          </w:p>
        </w:tc>
      </w:tr>
      <w:tr w14:paraId="43E7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2D27CD9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115</w:t>
            </w:r>
          </w:p>
        </w:tc>
        <w:tc>
          <w:tcPr>
            <w:tcW w:w="859" w:type="pct"/>
            <w:vAlign w:val="center"/>
          </w:tcPr>
          <w:p w14:paraId="0EA1DD1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炭步镇文一村委</w:t>
            </w:r>
          </w:p>
        </w:tc>
        <w:tc>
          <w:tcPr>
            <w:tcW w:w="588" w:type="pct"/>
            <w:vAlign w:val="center"/>
          </w:tcPr>
          <w:p w14:paraId="082C210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1FAB2B9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5268F92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1A4F7D5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1450</w:t>
            </w:r>
          </w:p>
        </w:tc>
        <w:tc>
          <w:tcPr>
            <w:tcW w:w="630" w:type="pct"/>
            <w:vAlign w:val="center"/>
          </w:tcPr>
          <w:p w14:paraId="5867CBF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890</w:t>
            </w:r>
          </w:p>
        </w:tc>
        <w:tc>
          <w:tcPr>
            <w:tcW w:w="630" w:type="pct"/>
            <w:vAlign w:val="center"/>
          </w:tcPr>
          <w:p w14:paraId="37ACD49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725</w:t>
            </w:r>
          </w:p>
        </w:tc>
      </w:tr>
      <w:tr w14:paraId="11C4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8B8575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116</w:t>
            </w:r>
          </w:p>
        </w:tc>
        <w:tc>
          <w:tcPr>
            <w:tcW w:w="859" w:type="pct"/>
            <w:vAlign w:val="center"/>
          </w:tcPr>
          <w:p w14:paraId="23B41E3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炭步镇文二村小学校园</w:t>
            </w:r>
          </w:p>
        </w:tc>
        <w:tc>
          <w:tcPr>
            <w:tcW w:w="588" w:type="pct"/>
            <w:vAlign w:val="center"/>
          </w:tcPr>
          <w:p w14:paraId="79E03F4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6875192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72D5369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CBDD5A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3800</w:t>
            </w:r>
          </w:p>
        </w:tc>
        <w:tc>
          <w:tcPr>
            <w:tcW w:w="630" w:type="pct"/>
            <w:vAlign w:val="center"/>
          </w:tcPr>
          <w:p w14:paraId="30B2088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2600</w:t>
            </w:r>
          </w:p>
        </w:tc>
        <w:tc>
          <w:tcPr>
            <w:tcW w:w="630" w:type="pct"/>
            <w:vAlign w:val="center"/>
          </w:tcPr>
          <w:p w14:paraId="0869719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1900</w:t>
            </w:r>
          </w:p>
        </w:tc>
      </w:tr>
      <w:tr w14:paraId="0489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5280D9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117</w:t>
            </w:r>
          </w:p>
        </w:tc>
        <w:tc>
          <w:tcPr>
            <w:tcW w:w="859" w:type="pct"/>
            <w:vAlign w:val="center"/>
          </w:tcPr>
          <w:p w14:paraId="2A3E193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炭步镇唐美村村委</w:t>
            </w:r>
          </w:p>
        </w:tc>
        <w:tc>
          <w:tcPr>
            <w:tcW w:w="588" w:type="pct"/>
            <w:vAlign w:val="center"/>
          </w:tcPr>
          <w:p w14:paraId="26E340F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7A0C863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6E48B8C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1180CB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1650</w:t>
            </w:r>
          </w:p>
        </w:tc>
        <w:tc>
          <w:tcPr>
            <w:tcW w:w="630" w:type="pct"/>
            <w:vAlign w:val="center"/>
          </w:tcPr>
          <w:p w14:paraId="794224D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1200</w:t>
            </w:r>
          </w:p>
        </w:tc>
        <w:tc>
          <w:tcPr>
            <w:tcW w:w="630" w:type="pct"/>
            <w:vAlign w:val="center"/>
          </w:tcPr>
          <w:p w14:paraId="5695B66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825</w:t>
            </w:r>
          </w:p>
        </w:tc>
      </w:tr>
      <w:tr w14:paraId="09A4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8CB205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118</w:t>
            </w:r>
          </w:p>
        </w:tc>
        <w:tc>
          <w:tcPr>
            <w:tcW w:w="859" w:type="pct"/>
            <w:vAlign w:val="center"/>
          </w:tcPr>
          <w:p w14:paraId="107CA15D">
            <w:pPr>
              <w:widowControl w:val="0"/>
              <w:kinsoku/>
              <w:autoSpaceDE/>
              <w:autoSpaceDN/>
              <w:adjustRightInd/>
              <w:snapToGrid/>
              <w:spacing w:line="240" w:lineRule="auto"/>
              <w:ind w:firstLine="0" w:firstLineChars="0"/>
              <w:jc w:val="center"/>
              <w:textAlignment w:val="auto"/>
              <w:rPr>
                <w:rFonts w:hint="eastAsia"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炭步中心</w:t>
            </w:r>
          </w:p>
          <w:p w14:paraId="603C60C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小学</w:t>
            </w:r>
          </w:p>
        </w:tc>
        <w:tc>
          <w:tcPr>
            <w:tcW w:w="588" w:type="pct"/>
            <w:vAlign w:val="center"/>
          </w:tcPr>
          <w:p w14:paraId="1EEAFB6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749EBFF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0F01D05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2C4B3AC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6408</w:t>
            </w:r>
          </w:p>
        </w:tc>
        <w:tc>
          <w:tcPr>
            <w:tcW w:w="630" w:type="pct"/>
            <w:vAlign w:val="center"/>
          </w:tcPr>
          <w:p w14:paraId="008E78D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2738</w:t>
            </w:r>
          </w:p>
        </w:tc>
        <w:tc>
          <w:tcPr>
            <w:tcW w:w="630" w:type="pct"/>
            <w:vAlign w:val="center"/>
          </w:tcPr>
          <w:p w14:paraId="751CE95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3204</w:t>
            </w:r>
          </w:p>
        </w:tc>
      </w:tr>
      <w:tr w14:paraId="42C2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48" w:type="pct"/>
            <w:vAlign w:val="center"/>
          </w:tcPr>
          <w:p w14:paraId="3988577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119</w:t>
            </w:r>
          </w:p>
        </w:tc>
        <w:tc>
          <w:tcPr>
            <w:tcW w:w="859" w:type="pct"/>
            <w:vAlign w:val="center"/>
          </w:tcPr>
          <w:p w14:paraId="7144E99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鸭湖小学</w:t>
            </w:r>
          </w:p>
        </w:tc>
        <w:tc>
          <w:tcPr>
            <w:tcW w:w="588" w:type="pct"/>
            <w:vAlign w:val="center"/>
          </w:tcPr>
          <w:p w14:paraId="6C40C9A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4C90CDD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tcPr>
          <w:p w14:paraId="01B4A56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新增规划</w:t>
            </w:r>
          </w:p>
        </w:tc>
        <w:tc>
          <w:tcPr>
            <w:tcW w:w="565" w:type="pct"/>
            <w:vAlign w:val="center"/>
          </w:tcPr>
          <w:p w14:paraId="1E3F5FD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1958</w:t>
            </w:r>
          </w:p>
        </w:tc>
        <w:tc>
          <w:tcPr>
            <w:tcW w:w="630" w:type="pct"/>
            <w:vAlign w:val="center"/>
          </w:tcPr>
          <w:p w14:paraId="0860920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1500</w:t>
            </w:r>
          </w:p>
        </w:tc>
        <w:tc>
          <w:tcPr>
            <w:tcW w:w="630" w:type="pct"/>
            <w:vAlign w:val="center"/>
          </w:tcPr>
          <w:p w14:paraId="0A413D4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1305</w:t>
            </w:r>
          </w:p>
        </w:tc>
      </w:tr>
      <w:tr w14:paraId="2ADA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48" w:type="pct"/>
            <w:vAlign w:val="center"/>
          </w:tcPr>
          <w:p w14:paraId="46B4AEE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120</w:t>
            </w:r>
          </w:p>
        </w:tc>
        <w:tc>
          <w:tcPr>
            <w:tcW w:w="859" w:type="pct"/>
            <w:vAlign w:val="center"/>
          </w:tcPr>
          <w:p w14:paraId="7297418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明珠广场</w:t>
            </w:r>
          </w:p>
        </w:tc>
        <w:tc>
          <w:tcPr>
            <w:tcW w:w="588" w:type="pct"/>
            <w:vAlign w:val="center"/>
          </w:tcPr>
          <w:p w14:paraId="75D5D05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炭步镇</w:t>
            </w:r>
          </w:p>
        </w:tc>
        <w:tc>
          <w:tcPr>
            <w:tcW w:w="511" w:type="pct"/>
            <w:vAlign w:val="center"/>
          </w:tcPr>
          <w:p w14:paraId="3FCD146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tcPr>
          <w:p w14:paraId="082060F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新增规划</w:t>
            </w:r>
          </w:p>
        </w:tc>
        <w:tc>
          <w:tcPr>
            <w:tcW w:w="565" w:type="pct"/>
            <w:vAlign w:val="center"/>
          </w:tcPr>
          <w:p w14:paraId="34A224F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12000</w:t>
            </w:r>
          </w:p>
        </w:tc>
        <w:tc>
          <w:tcPr>
            <w:tcW w:w="630" w:type="pct"/>
            <w:vAlign w:val="center"/>
          </w:tcPr>
          <w:p w14:paraId="2136E2B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630" w:type="pct"/>
            <w:vAlign w:val="center"/>
          </w:tcPr>
          <w:p w14:paraId="4F685B8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800</w:t>
            </w:r>
          </w:p>
        </w:tc>
      </w:tr>
      <w:tr w14:paraId="5DCA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4A81B6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121</w:t>
            </w:r>
          </w:p>
        </w:tc>
        <w:tc>
          <w:tcPr>
            <w:tcW w:w="859" w:type="pct"/>
            <w:vAlign w:val="center"/>
          </w:tcPr>
          <w:p w14:paraId="31DB9C62">
            <w:pPr>
              <w:widowControl w:val="0"/>
              <w:kinsoku/>
              <w:autoSpaceDE/>
              <w:autoSpaceDN/>
              <w:adjustRightInd/>
              <w:snapToGrid/>
              <w:spacing w:line="240" w:lineRule="auto"/>
              <w:ind w:firstLine="0" w:firstLineChars="0"/>
              <w:jc w:val="center"/>
              <w:textAlignment w:val="auto"/>
              <w:rPr>
                <w:rFonts w:hint="eastAsia"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芙蓉初级</w:t>
            </w:r>
          </w:p>
          <w:p w14:paraId="7F4A3A4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中学</w:t>
            </w:r>
          </w:p>
        </w:tc>
        <w:tc>
          <w:tcPr>
            <w:tcW w:w="588" w:type="pct"/>
            <w:vAlign w:val="center"/>
          </w:tcPr>
          <w:p w14:paraId="1E6A626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11" w:type="pct"/>
            <w:vAlign w:val="center"/>
          </w:tcPr>
          <w:p w14:paraId="766AF0F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729B3A1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43255F8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16500</w:t>
            </w:r>
          </w:p>
        </w:tc>
        <w:tc>
          <w:tcPr>
            <w:tcW w:w="630" w:type="pct"/>
            <w:vAlign w:val="center"/>
          </w:tcPr>
          <w:p w14:paraId="2349A06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1440</w:t>
            </w:r>
          </w:p>
        </w:tc>
        <w:tc>
          <w:tcPr>
            <w:tcW w:w="630" w:type="pct"/>
            <w:vAlign w:val="center"/>
          </w:tcPr>
          <w:p w14:paraId="6F32FD9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8250</w:t>
            </w:r>
          </w:p>
        </w:tc>
      </w:tr>
      <w:tr w14:paraId="38C7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30DE6A3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122</w:t>
            </w:r>
          </w:p>
        </w:tc>
        <w:tc>
          <w:tcPr>
            <w:tcW w:w="859" w:type="pct"/>
            <w:vAlign w:val="center"/>
          </w:tcPr>
          <w:p w14:paraId="13ADC5B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狮岭体育馆</w:t>
            </w:r>
          </w:p>
        </w:tc>
        <w:tc>
          <w:tcPr>
            <w:tcW w:w="588" w:type="pct"/>
            <w:vAlign w:val="center"/>
          </w:tcPr>
          <w:p w14:paraId="7F70E2C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11" w:type="pct"/>
            <w:vAlign w:val="center"/>
          </w:tcPr>
          <w:p w14:paraId="30E4E7F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体育场馆类</w:t>
            </w:r>
          </w:p>
        </w:tc>
        <w:tc>
          <w:tcPr>
            <w:tcW w:w="665" w:type="pct"/>
            <w:vAlign w:val="center"/>
          </w:tcPr>
          <w:p w14:paraId="2A13468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74BE2B8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9649</w:t>
            </w:r>
          </w:p>
        </w:tc>
        <w:tc>
          <w:tcPr>
            <w:tcW w:w="630" w:type="pct"/>
            <w:vAlign w:val="center"/>
          </w:tcPr>
          <w:p w14:paraId="1B80FCC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2020</w:t>
            </w:r>
          </w:p>
        </w:tc>
        <w:tc>
          <w:tcPr>
            <w:tcW w:w="630" w:type="pct"/>
            <w:vAlign w:val="center"/>
          </w:tcPr>
          <w:p w14:paraId="26BD0E6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4825</w:t>
            </w:r>
          </w:p>
        </w:tc>
      </w:tr>
      <w:tr w14:paraId="24E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5ABD188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123</w:t>
            </w:r>
          </w:p>
        </w:tc>
        <w:tc>
          <w:tcPr>
            <w:tcW w:w="859" w:type="pct"/>
            <w:vAlign w:val="center"/>
          </w:tcPr>
          <w:p w14:paraId="2B4D4FC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前进小学</w:t>
            </w:r>
          </w:p>
        </w:tc>
        <w:tc>
          <w:tcPr>
            <w:tcW w:w="588" w:type="pct"/>
            <w:vAlign w:val="center"/>
          </w:tcPr>
          <w:p w14:paraId="590689E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11" w:type="pct"/>
            <w:vAlign w:val="center"/>
          </w:tcPr>
          <w:p w14:paraId="00A6FE9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4F815A0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1A2FC1E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6000</w:t>
            </w:r>
          </w:p>
        </w:tc>
        <w:tc>
          <w:tcPr>
            <w:tcW w:w="630" w:type="pct"/>
            <w:vAlign w:val="center"/>
          </w:tcPr>
          <w:p w14:paraId="0714520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3500</w:t>
            </w:r>
          </w:p>
        </w:tc>
        <w:tc>
          <w:tcPr>
            <w:tcW w:w="630" w:type="pct"/>
            <w:vAlign w:val="center"/>
          </w:tcPr>
          <w:p w14:paraId="314F9C0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3000</w:t>
            </w:r>
          </w:p>
        </w:tc>
      </w:tr>
      <w:tr w14:paraId="2892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5D04F53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124</w:t>
            </w:r>
          </w:p>
        </w:tc>
        <w:tc>
          <w:tcPr>
            <w:tcW w:w="859" w:type="pct"/>
            <w:vAlign w:val="center"/>
          </w:tcPr>
          <w:p w14:paraId="7EAFC5F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狮岭镇冯村初级中学</w:t>
            </w:r>
          </w:p>
        </w:tc>
        <w:tc>
          <w:tcPr>
            <w:tcW w:w="588" w:type="pct"/>
            <w:vAlign w:val="center"/>
          </w:tcPr>
          <w:p w14:paraId="68AE265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11" w:type="pct"/>
            <w:vAlign w:val="center"/>
          </w:tcPr>
          <w:p w14:paraId="1AE0C33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02EFE42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6A6F0FA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18648</w:t>
            </w:r>
          </w:p>
        </w:tc>
        <w:tc>
          <w:tcPr>
            <w:tcW w:w="630" w:type="pct"/>
            <w:vAlign w:val="center"/>
          </w:tcPr>
          <w:p w14:paraId="2F012A6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5000</w:t>
            </w:r>
          </w:p>
        </w:tc>
        <w:tc>
          <w:tcPr>
            <w:tcW w:w="630" w:type="pct"/>
            <w:vAlign w:val="center"/>
          </w:tcPr>
          <w:p w14:paraId="4AD49AD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9324</w:t>
            </w:r>
          </w:p>
        </w:tc>
      </w:tr>
      <w:tr w14:paraId="1628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7495875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125</w:t>
            </w:r>
          </w:p>
        </w:tc>
        <w:tc>
          <w:tcPr>
            <w:tcW w:w="859" w:type="pct"/>
            <w:vAlign w:val="center"/>
          </w:tcPr>
          <w:p w14:paraId="4E14D7F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狮岭镇新扬小学</w:t>
            </w:r>
          </w:p>
        </w:tc>
        <w:tc>
          <w:tcPr>
            <w:tcW w:w="588" w:type="pct"/>
            <w:vAlign w:val="center"/>
          </w:tcPr>
          <w:p w14:paraId="3407D58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11" w:type="pct"/>
            <w:vAlign w:val="center"/>
          </w:tcPr>
          <w:p w14:paraId="4E3D96C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2EFBA06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8E7DA0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10000</w:t>
            </w:r>
          </w:p>
        </w:tc>
        <w:tc>
          <w:tcPr>
            <w:tcW w:w="630" w:type="pct"/>
            <w:vAlign w:val="center"/>
          </w:tcPr>
          <w:p w14:paraId="6B4CC73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3715</w:t>
            </w:r>
          </w:p>
        </w:tc>
        <w:tc>
          <w:tcPr>
            <w:tcW w:w="630" w:type="pct"/>
            <w:vAlign w:val="center"/>
          </w:tcPr>
          <w:p w14:paraId="07FD901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5000</w:t>
            </w:r>
          </w:p>
        </w:tc>
      </w:tr>
      <w:tr w14:paraId="493C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25C69BA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126</w:t>
            </w:r>
          </w:p>
        </w:tc>
        <w:tc>
          <w:tcPr>
            <w:tcW w:w="859" w:type="pct"/>
            <w:vAlign w:val="center"/>
          </w:tcPr>
          <w:p w14:paraId="611A9DB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狮岭镇马岭村村委</w:t>
            </w:r>
          </w:p>
        </w:tc>
        <w:tc>
          <w:tcPr>
            <w:tcW w:w="588" w:type="pct"/>
            <w:vAlign w:val="center"/>
          </w:tcPr>
          <w:p w14:paraId="08FFFF1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11" w:type="pct"/>
            <w:vAlign w:val="center"/>
          </w:tcPr>
          <w:p w14:paraId="2894908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6872DC3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6127A6F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1200</w:t>
            </w:r>
          </w:p>
        </w:tc>
        <w:tc>
          <w:tcPr>
            <w:tcW w:w="630" w:type="pct"/>
            <w:vAlign w:val="center"/>
          </w:tcPr>
          <w:p w14:paraId="1A4CBFF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1200</w:t>
            </w:r>
          </w:p>
        </w:tc>
        <w:tc>
          <w:tcPr>
            <w:tcW w:w="630" w:type="pct"/>
            <w:vAlign w:val="center"/>
          </w:tcPr>
          <w:p w14:paraId="72C11D0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600</w:t>
            </w:r>
          </w:p>
        </w:tc>
      </w:tr>
      <w:tr w14:paraId="085E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5E94EB9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127</w:t>
            </w:r>
          </w:p>
        </w:tc>
        <w:tc>
          <w:tcPr>
            <w:tcW w:w="859" w:type="pct"/>
            <w:vAlign w:val="center"/>
          </w:tcPr>
          <w:p w14:paraId="6A90531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狮岭镇中心村中心小学</w:t>
            </w:r>
          </w:p>
        </w:tc>
        <w:tc>
          <w:tcPr>
            <w:tcW w:w="588" w:type="pct"/>
            <w:vAlign w:val="center"/>
          </w:tcPr>
          <w:p w14:paraId="73C32DE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11" w:type="pct"/>
            <w:vAlign w:val="center"/>
          </w:tcPr>
          <w:p w14:paraId="147E83B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61F4A11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3ACB032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9872</w:t>
            </w:r>
          </w:p>
        </w:tc>
        <w:tc>
          <w:tcPr>
            <w:tcW w:w="630" w:type="pct"/>
            <w:vAlign w:val="center"/>
          </w:tcPr>
          <w:p w14:paraId="21EFEE3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5900</w:t>
            </w:r>
          </w:p>
        </w:tc>
        <w:tc>
          <w:tcPr>
            <w:tcW w:w="630" w:type="pct"/>
            <w:vAlign w:val="center"/>
          </w:tcPr>
          <w:p w14:paraId="1C1FC38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4936</w:t>
            </w:r>
          </w:p>
        </w:tc>
      </w:tr>
      <w:tr w14:paraId="5DD9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7A7183B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128</w:t>
            </w:r>
          </w:p>
        </w:tc>
        <w:tc>
          <w:tcPr>
            <w:tcW w:w="859" w:type="pct"/>
            <w:vAlign w:val="center"/>
          </w:tcPr>
          <w:p w14:paraId="5580484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狮岭镇联星村村委</w:t>
            </w:r>
          </w:p>
        </w:tc>
        <w:tc>
          <w:tcPr>
            <w:tcW w:w="588" w:type="pct"/>
            <w:vAlign w:val="center"/>
          </w:tcPr>
          <w:p w14:paraId="2EC170D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11" w:type="pct"/>
            <w:vAlign w:val="center"/>
          </w:tcPr>
          <w:p w14:paraId="5E5D6CE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7A04307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E02B52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w:t>
            </w:r>
          </w:p>
        </w:tc>
        <w:tc>
          <w:tcPr>
            <w:tcW w:w="630" w:type="pct"/>
            <w:vAlign w:val="center"/>
          </w:tcPr>
          <w:p w14:paraId="6450DF0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750</w:t>
            </w:r>
          </w:p>
        </w:tc>
        <w:tc>
          <w:tcPr>
            <w:tcW w:w="630" w:type="pct"/>
            <w:vAlign w:val="center"/>
          </w:tcPr>
          <w:p w14:paraId="55E8C86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500</w:t>
            </w:r>
          </w:p>
        </w:tc>
      </w:tr>
      <w:tr w14:paraId="58A5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3D38080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129</w:t>
            </w:r>
          </w:p>
        </w:tc>
        <w:tc>
          <w:tcPr>
            <w:tcW w:w="859" w:type="pct"/>
            <w:vAlign w:val="center"/>
          </w:tcPr>
          <w:p w14:paraId="79BE7D2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狮岭镇义山小学</w:t>
            </w:r>
          </w:p>
        </w:tc>
        <w:tc>
          <w:tcPr>
            <w:tcW w:w="588" w:type="pct"/>
            <w:vAlign w:val="center"/>
          </w:tcPr>
          <w:p w14:paraId="7301DD0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11" w:type="pct"/>
            <w:vAlign w:val="center"/>
          </w:tcPr>
          <w:p w14:paraId="1A6D68E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7772390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1316982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6850</w:t>
            </w:r>
          </w:p>
        </w:tc>
        <w:tc>
          <w:tcPr>
            <w:tcW w:w="630" w:type="pct"/>
            <w:vAlign w:val="center"/>
          </w:tcPr>
          <w:p w14:paraId="7185E33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4100</w:t>
            </w:r>
          </w:p>
        </w:tc>
        <w:tc>
          <w:tcPr>
            <w:tcW w:w="630" w:type="pct"/>
            <w:vAlign w:val="center"/>
          </w:tcPr>
          <w:p w14:paraId="2FAE34B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3425</w:t>
            </w:r>
          </w:p>
        </w:tc>
      </w:tr>
      <w:tr w14:paraId="7EB5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21BA884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130</w:t>
            </w:r>
          </w:p>
        </w:tc>
        <w:tc>
          <w:tcPr>
            <w:tcW w:w="859" w:type="pct"/>
            <w:vAlign w:val="center"/>
          </w:tcPr>
          <w:p w14:paraId="7264157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狮岭镇衍成小学</w:t>
            </w:r>
          </w:p>
        </w:tc>
        <w:tc>
          <w:tcPr>
            <w:tcW w:w="588" w:type="pct"/>
            <w:vAlign w:val="center"/>
          </w:tcPr>
          <w:p w14:paraId="52F3641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11" w:type="pct"/>
            <w:vAlign w:val="center"/>
          </w:tcPr>
          <w:p w14:paraId="684D5CF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1D4083A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6B134C1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4520</w:t>
            </w:r>
          </w:p>
        </w:tc>
        <w:tc>
          <w:tcPr>
            <w:tcW w:w="630" w:type="pct"/>
            <w:vAlign w:val="center"/>
          </w:tcPr>
          <w:p w14:paraId="4AC77E4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3050</w:t>
            </w:r>
          </w:p>
        </w:tc>
        <w:tc>
          <w:tcPr>
            <w:tcW w:w="630" w:type="pct"/>
            <w:vAlign w:val="center"/>
          </w:tcPr>
          <w:p w14:paraId="25E4F27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2260</w:t>
            </w:r>
          </w:p>
        </w:tc>
      </w:tr>
      <w:tr w14:paraId="40D7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CB1E37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131</w:t>
            </w:r>
          </w:p>
        </w:tc>
        <w:tc>
          <w:tcPr>
            <w:tcW w:w="859" w:type="pct"/>
            <w:vAlign w:val="center"/>
          </w:tcPr>
          <w:p w14:paraId="00F0879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狮岭镇益群小学</w:t>
            </w:r>
          </w:p>
        </w:tc>
        <w:tc>
          <w:tcPr>
            <w:tcW w:w="588" w:type="pct"/>
            <w:vAlign w:val="center"/>
          </w:tcPr>
          <w:p w14:paraId="7390C69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11" w:type="pct"/>
            <w:vAlign w:val="center"/>
          </w:tcPr>
          <w:p w14:paraId="2FAA004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4C10091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E8CD5D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4800</w:t>
            </w:r>
          </w:p>
        </w:tc>
        <w:tc>
          <w:tcPr>
            <w:tcW w:w="630" w:type="pct"/>
            <w:vAlign w:val="center"/>
          </w:tcPr>
          <w:p w14:paraId="4384A2F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2800</w:t>
            </w:r>
          </w:p>
        </w:tc>
        <w:tc>
          <w:tcPr>
            <w:tcW w:w="630" w:type="pct"/>
            <w:vAlign w:val="center"/>
          </w:tcPr>
          <w:p w14:paraId="22FBDCD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2400</w:t>
            </w:r>
          </w:p>
        </w:tc>
      </w:tr>
      <w:tr w14:paraId="2414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FAF286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132</w:t>
            </w:r>
          </w:p>
        </w:tc>
        <w:tc>
          <w:tcPr>
            <w:tcW w:w="859" w:type="pct"/>
            <w:vAlign w:val="center"/>
          </w:tcPr>
          <w:p w14:paraId="654F0AB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狮岭镇旗新小学</w:t>
            </w:r>
          </w:p>
        </w:tc>
        <w:tc>
          <w:tcPr>
            <w:tcW w:w="588" w:type="pct"/>
            <w:vAlign w:val="center"/>
          </w:tcPr>
          <w:p w14:paraId="4ED6538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11" w:type="pct"/>
            <w:vAlign w:val="center"/>
          </w:tcPr>
          <w:p w14:paraId="2B66EA7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0454CD6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174BCBA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3100</w:t>
            </w:r>
          </w:p>
        </w:tc>
        <w:tc>
          <w:tcPr>
            <w:tcW w:w="630" w:type="pct"/>
            <w:vAlign w:val="center"/>
          </w:tcPr>
          <w:p w14:paraId="02ED127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1500</w:t>
            </w:r>
          </w:p>
        </w:tc>
        <w:tc>
          <w:tcPr>
            <w:tcW w:w="630" w:type="pct"/>
            <w:vAlign w:val="center"/>
          </w:tcPr>
          <w:p w14:paraId="678DC9B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1550</w:t>
            </w:r>
          </w:p>
        </w:tc>
      </w:tr>
      <w:tr w14:paraId="4350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D6E174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133</w:t>
            </w:r>
          </w:p>
        </w:tc>
        <w:tc>
          <w:tcPr>
            <w:tcW w:w="859" w:type="pct"/>
            <w:vAlign w:val="center"/>
          </w:tcPr>
          <w:p w14:paraId="6BFECB2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狮岭镇新民小学</w:t>
            </w:r>
          </w:p>
        </w:tc>
        <w:tc>
          <w:tcPr>
            <w:tcW w:w="588" w:type="pct"/>
            <w:vAlign w:val="center"/>
          </w:tcPr>
          <w:p w14:paraId="55A73E7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11" w:type="pct"/>
            <w:vAlign w:val="center"/>
          </w:tcPr>
          <w:p w14:paraId="59C5CF9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783E119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7FDAEB8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4850</w:t>
            </w:r>
          </w:p>
        </w:tc>
        <w:tc>
          <w:tcPr>
            <w:tcW w:w="630" w:type="pct"/>
            <w:vAlign w:val="center"/>
          </w:tcPr>
          <w:p w14:paraId="1244E8C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3250</w:t>
            </w:r>
          </w:p>
        </w:tc>
        <w:tc>
          <w:tcPr>
            <w:tcW w:w="630" w:type="pct"/>
            <w:vAlign w:val="center"/>
          </w:tcPr>
          <w:p w14:paraId="56E80F7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2425</w:t>
            </w:r>
          </w:p>
        </w:tc>
      </w:tr>
      <w:tr w14:paraId="70B3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6B02B83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134</w:t>
            </w:r>
          </w:p>
        </w:tc>
        <w:tc>
          <w:tcPr>
            <w:tcW w:w="859" w:type="pct"/>
            <w:vAlign w:val="center"/>
          </w:tcPr>
          <w:p w14:paraId="10A0DE7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狮岭镇新庄小学</w:t>
            </w:r>
          </w:p>
        </w:tc>
        <w:tc>
          <w:tcPr>
            <w:tcW w:w="588" w:type="pct"/>
            <w:vAlign w:val="center"/>
          </w:tcPr>
          <w:p w14:paraId="42034AC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11" w:type="pct"/>
            <w:vAlign w:val="center"/>
          </w:tcPr>
          <w:p w14:paraId="5BE383A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5F3EF2E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48F7B74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4711</w:t>
            </w:r>
          </w:p>
        </w:tc>
        <w:tc>
          <w:tcPr>
            <w:tcW w:w="630" w:type="pct"/>
            <w:vAlign w:val="center"/>
          </w:tcPr>
          <w:p w14:paraId="79233C2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2500</w:t>
            </w:r>
          </w:p>
        </w:tc>
        <w:tc>
          <w:tcPr>
            <w:tcW w:w="630" w:type="pct"/>
            <w:vAlign w:val="center"/>
          </w:tcPr>
          <w:p w14:paraId="44104C7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2356</w:t>
            </w:r>
          </w:p>
        </w:tc>
      </w:tr>
      <w:tr w14:paraId="7B7F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DF2C91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135</w:t>
            </w:r>
          </w:p>
        </w:tc>
        <w:tc>
          <w:tcPr>
            <w:tcW w:w="859" w:type="pct"/>
            <w:vAlign w:val="center"/>
          </w:tcPr>
          <w:p w14:paraId="2E058D8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狮岭镇新芙蓉学校</w:t>
            </w:r>
          </w:p>
        </w:tc>
        <w:tc>
          <w:tcPr>
            <w:tcW w:w="588" w:type="pct"/>
            <w:vAlign w:val="center"/>
          </w:tcPr>
          <w:p w14:paraId="15973F7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11" w:type="pct"/>
            <w:vAlign w:val="center"/>
          </w:tcPr>
          <w:p w14:paraId="09771E0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3ED5E61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5BC417A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3650</w:t>
            </w:r>
          </w:p>
        </w:tc>
        <w:tc>
          <w:tcPr>
            <w:tcW w:w="630" w:type="pct"/>
            <w:vAlign w:val="center"/>
          </w:tcPr>
          <w:p w14:paraId="6DA9F5A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1980</w:t>
            </w:r>
          </w:p>
        </w:tc>
        <w:tc>
          <w:tcPr>
            <w:tcW w:w="630" w:type="pct"/>
            <w:vAlign w:val="center"/>
          </w:tcPr>
          <w:p w14:paraId="38EF5D9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1825</w:t>
            </w:r>
          </w:p>
        </w:tc>
      </w:tr>
      <w:tr w14:paraId="54D7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6274E57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136</w:t>
            </w:r>
          </w:p>
        </w:tc>
        <w:tc>
          <w:tcPr>
            <w:tcW w:w="859" w:type="pct"/>
            <w:vAlign w:val="center"/>
          </w:tcPr>
          <w:p w14:paraId="0AA356A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狮岭镇集贤村村委</w:t>
            </w:r>
          </w:p>
        </w:tc>
        <w:tc>
          <w:tcPr>
            <w:tcW w:w="588" w:type="pct"/>
            <w:vAlign w:val="center"/>
          </w:tcPr>
          <w:p w14:paraId="24F1C94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11" w:type="pct"/>
            <w:vAlign w:val="center"/>
          </w:tcPr>
          <w:p w14:paraId="3B40711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4F9C28F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686F4F3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w:t>
            </w:r>
          </w:p>
        </w:tc>
        <w:tc>
          <w:tcPr>
            <w:tcW w:w="630" w:type="pct"/>
            <w:vAlign w:val="center"/>
          </w:tcPr>
          <w:p w14:paraId="7EB6BEB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w:t>
            </w:r>
          </w:p>
        </w:tc>
        <w:tc>
          <w:tcPr>
            <w:tcW w:w="630" w:type="pct"/>
            <w:vAlign w:val="center"/>
          </w:tcPr>
          <w:p w14:paraId="42D7183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500</w:t>
            </w:r>
          </w:p>
        </w:tc>
      </w:tr>
      <w:tr w14:paraId="2990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76BE8EE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137</w:t>
            </w:r>
          </w:p>
        </w:tc>
        <w:tc>
          <w:tcPr>
            <w:tcW w:w="859" w:type="pct"/>
            <w:vAlign w:val="center"/>
          </w:tcPr>
          <w:p w14:paraId="77CD859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狮山公园</w:t>
            </w:r>
          </w:p>
        </w:tc>
        <w:tc>
          <w:tcPr>
            <w:tcW w:w="588" w:type="pct"/>
            <w:vAlign w:val="center"/>
          </w:tcPr>
          <w:p w14:paraId="165A0B7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狮岭镇</w:t>
            </w:r>
          </w:p>
        </w:tc>
        <w:tc>
          <w:tcPr>
            <w:tcW w:w="511" w:type="pct"/>
            <w:vAlign w:val="center"/>
          </w:tcPr>
          <w:p w14:paraId="7FF0424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公园（绿地）类</w:t>
            </w:r>
          </w:p>
        </w:tc>
        <w:tc>
          <w:tcPr>
            <w:tcW w:w="665" w:type="pct"/>
            <w:vAlign w:val="center"/>
          </w:tcPr>
          <w:p w14:paraId="6A4C0FF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0B77E7A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19875</w:t>
            </w:r>
          </w:p>
        </w:tc>
        <w:tc>
          <w:tcPr>
            <w:tcW w:w="630" w:type="pct"/>
            <w:vAlign w:val="center"/>
          </w:tcPr>
          <w:p w14:paraId="5E4972F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0</w:t>
            </w:r>
          </w:p>
        </w:tc>
        <w:tc>
          <w:tcPr>
            <w:tcW w:w="630" w:type="pct"/>
            <w:vAlign w:val="center"/>
          </w:tcPr>
          <w:p w14:paraId="33AD395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9938</w:t>
            </w:r>
          </w:p>
        </w:tc>
      </w:tr>
      <w:tr w14:paraId="7626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E8B256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138</w:t>
            </w:r>
          </w:p>
        </w:tc>
        <w:tc>
          <w:tcPr>
            <w:tcW w:w="859" w:type="pct"/>
            <w:vAlign w:val="center"/>
          </w:tcPr>
          <w:p w14:paraId="46D3C35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梯面镇红山村红山酒店</w:t>
            </w:r>
          </w:p>
        </w:tc>
        <w:tc>
          <w:tcPr>
            <w:tcW w:w="588" w:type="pct"/>
            <w:vAlign w:val="center"/>
          </w:tcPr>
          <w:p w14:paraId="27CCAE7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梯面镇</w:t>
            </w:r>
          </w:p>
        </w:tc>
        <w:tc>
          <w:tcPr>
            <w:tcW w:w="511" w:type="pct"/>
            <w:vAlign w:val="center"/>
          </w:tcPr>
          <w:p w14:paraId="0C108CF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689C126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4EBB1CB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4500</w:t>
            </w:r>
          </w:p>
        </w:tc>
        <w:tc>
          <w:tcPr>
            <w:tcW w:w="630" w:type="pct"/>
            <w:vAlign w:val="center"/>
          </w:tcPr>
          <w:p w14:paraId="560C8F3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1800</w:t>
            </w:r>
          </w:p>
        </w:tc>
        <w:tc>
          <w:tcPr>
            <w:tcW w:w="630" w:type="pct"/>
            <w:vAlign w:val="center"/>
          </w:tcPr>
          <w:p w14:paraId="0700C2B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2250</w:t>
            </w:r>
          </w:p>
        </w:tc>
      </w:tr>
      <w:tr w14:paraId="37BD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723564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139</w:t>
            </w:r>
          </w:p>
        </w:tc>
        <w:tc>
          <w:tcPr>
            <w:tcW w:w="859" w:type="pct"/>
            <w:vAlign w:val="center"/>
          </w:tcPr>
          <w:p w14:paraId="781D10D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梯面镇西坑村碟舍民宿</w:t>
            </w:r>
          </w:p>
        </w:tc>
        <w:tc>
          <w:tcPr>
            <w:tcW w:w="588" w:type="pct"/>
            <w:vAlign w:val="center"/>
          </w:tcPr>
          <w:p w14:paraId="2C07131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梯面镇</w:t>
            </w:r>
          </w:p>
        </w:tc>
        <w:tc>
          <w:tcPr>
            <w:tcW w:w="511" w:type="pct"/>
            <w:vAlign w:val="center"/>
          </w:tcPr>
          <w:p w14:paraId="788E43F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4F851D1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5161CE4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3600</w:t>
            </w:r>
          </w:p>
        </w:tc>
        <w:tc>
          <w:tcPr>
            <w:tcW w:w="630" w:type="pct"/>
            <w:vAlign w:val="center"/>
          </w:tcPr>
          <w:p w14:paraId="1D5592C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2500</w:t>
            </w:r>
          </w:p>
        </w:tc>
        <w:tc>
          <w:tcPr>
            <w:tcW w:w="630" w:type="pct"/>
            <w:vAlign w:val="center"/>
          </w:tcPr>
          <w:p w14:paraId="515BF2A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1800</w:t>
            </w:r>
          </w:p>
        </w:tc>
      </w:tr>
      <w:tr w14:paraId="5FB9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59A45B0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140</w:t>
            </w:r>
          </w:p>
        </w:tc>
        <w:tc>
          <w:tcPr>
            <w:tcW w:w="859" w:type="pct"/>
            <w:vAlign w:val="center"/>
          </w:tcPr>
          <w:p w14:paraId="38E0F22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梯面镇五联村村委</w:t>
            </w:r>
          </w:p>
        </w:tc>
        <w:tc>
          <w:tcPr>
            <w:tcW w:w="588" w:type="pct"/>
            <w:vAlign w:val="center"/>
          </w:tcPr>
          <w:p w14:paraId="2BB385F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梯面镇</w:t>
            </w:r>
          </w:p>
        </w:tc>
        <w:tc>
          <w:tcPr>
            <w:tcW w:w="511" w:type="pct"/>
            <w:vAlign w:val="center"/>
          </w:tcPr>
          <w:p w14:paraId="3F22737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2DA9E7C2">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15FD4D2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1800</w:t>
            </w:r>
          </w:p>
        </w:tc>
        <w:tc>
          <w:tcPr>
            <w:tcW w:w="630" w:type="pct"/>
            <w:vAlign w:val="center"/>
          </w:tcPr>
          <w:p w14:paraId="3541F94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w:t>
            </w:r>
          </w:p>
        </w:tc>
        <w:tc>
          <w:tcPr>
            <w:tcW w:w="630" w:type="pct"/>
            <w:vAlign w:val="center"/>
          </w:tcPr>
          <w:p w14:paraId="7D4CAD3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900</w:t>
            </w:r>
          </w:p>
        </w:tc>
      </w:tr>
      <w:tr w14:paraId="587B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593C929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141</w:t>
            </w:r>
          </w:p>
        </w:tc>
        <w:tc>
          <w:tcPr>
            <w:tcW w:w="859" w:type="pct"/>
            <w:vAlign w:val="center"/>
          </w:tcPr>
          <w:p w14:paraId="3E96F71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梯面镇中心幼儿园</w:t>
            </w:r>
          </w:p>
        </w:tc>
        <w:tc>
          <w:tcPr>
            <w:tcW w:w="588" w:type="pct"/>
            <w:vAlign w:val="center"/>
          </w:tcPr>
          <w:p w14:paraId="05F6B14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梯面镇</w:t>
            </w:r>
          </w:p>
        </w:tc>
        <w:tc>
          <w:tcPr>
            <w:tcW w:w="511" w:type="pct"/>
            <w:vAlign w:val="center"/>
          </w:tcPr>
          <w:p w14:paraId="24F58C2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1972F67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43ECE69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2500</w:t>
            </w:r>
          </w:p>
        </w:tc>
        <w:tc>
          <w:tcPr>
            <w:tcW w:w="630" w:type="pct"/>
            <w:vAlign w:val="center"/>
          </w:tcPr>
          <w:p w14:paraId="7C839FC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w:t>
            </w:r>
          </w:p>
        </w:tc>
        <w:tc>
          <w:tcPr>
            <w:tcW w:w="630" w:type="pct"/>
            <w:vAlign w:val="center"/>
          </w:tcPr>
          <w:p w14:paraId="3F8C22C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1250</w:t>
            </w:r>
          </w:p>
        </w:tc>
      </w:tr>
      <w:tr w14:paraId="3790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AEAD5A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142</w:t>
            </w:r>
          </w:p>
        </w:tc>
        <w:tc>
          <w:tcPr>
            <w:tcW w:w="859" w:type="pct"/>
            <w:vAlign w:val="center"/>
          </w:tcPr>
          <w:p w14:paraId="58394DC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梯面镇联民村村委</w:t>
            </w:r>
          </w:p>
        </w:tc>
        <w:tc>
          <w:tcPr>
            <w:tcW w:w="588" w:type="pct"/>
            <w:vAlign w:val="center"/>
          </w:tcPr>
          <w:p w14:paraId="598ED23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梯面镇</w:t>
            </w:r>
          </w:p>
        </w:tc>
        <w:tc>
          <w:tcPr>
            <w:tcW w:w="511" w:type="pct"/>
            <w:vAlign w:val="center"/>
          </w:tcPr>
          <w:p w14:paraId="15C5963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70A1C0C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61FCFE0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1900</w:t>
            </w:r>
          </w:p>
        </w:tc>
        <w:tc>
          <w:tcPr>
            <w:tcW w:w="630" w:type="pct"/>
            <w:vAlign w:val="center"/>
          </w:tcPr>
          <w:p w14:paraId="054E248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750</w:t>
            </w:r>
          </w:p>
        </w:tc>
        <w:tc>
          <w:tcPr>
            <w:tcW w:w="630" w:type="pct"/>
            <w:vAlign w:val="center"/>
          </w:tcPr>
          <w:p w14:paraId="5536240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950</w:t>
            </w:r>
          </w:p>
        </w:tc>
      </w:tr>
      <w:tr w14:paraId="7401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77289B0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143</w:t>
            </w:r>
          </w:p>
        </w:tc>
        <w:tc>
          <w:tcPr>
            <w:tcW w:w="859" w:type="pct"/>
            <w:vAlign w:val="center"/>
          </w:tcPr>
          <w:p w14:paraId="40C98A8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梯面镇民安小学</w:t>
            </w:r>
          </w:p>
        </w:tc>
        <w:tc>
          <w:tcPr>
            <w:tcW w:w="588" w:type="pct"/>
            <w:vAlign w:val="center"/>
          </w:tcPr>
          <w:p w14:paraId="7243793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梯面镇</w:t>
            </w:r>
          </w:p>
        </w:tc>
        <w:tc>
          <w:tcPr>
            <w:tcW w:w="511" w:type="pct"/>
            <w:vAlign w:val="center"/>
          </w:tcPr>
          <w:p w14:paraId="46CCA335">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学校类</w:t>
            </w:r>
          </w:p>
        </w:tc>
        <w:tc>
          <w:tcPr>
            <w:tcW w:w="665" w:type="pct"/>
            <w:vAlign w:val="center"/>
          </w:tcPr>
          <w:p w14:paraId="24D8E01E">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45EFAF1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9566</w:t>
            </w:r>
          </w:p>
        </w:tc>
        <w:tc>
          <w:tcPr>
            <w:tcW w:w="630" w:type="pct"/>
            <w:vAlign w:val="center"/>
          </w:tcPr>
          <w:p w14:paraId="45D9B451">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4800</w:t>
            </w:r>
          </w:p>
        </w:tc>
        <w:tc>
          <w:tcPr>
            <w:tcW w:w="630" w:type="pct"/>
            <w:vAlign w:val="center"/>
          </w:tcPr>
          <w:p w14:paraId="4947D17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ascii="Times New Roman" w:hAnsi="Times New Roman" w:eastAsia="仿宋_GB2312" w:cs="Times New Roman"/>
                <w:snapToGrid/>
                <w:color w:val="auto"/>
                <w:kern w:val="2"/>
                <w:sz w:val="21"/>
                <w:szCs w:val="21"/>
                <w:highlight w:val="none"/>
                <w:lang w:eastAsia="zh-CN"/>
              </w:rPr>
              <w:t>4783</w:t>
            </w:r>
          </w:p>
        </w:tc>
      </w:tr>
      <w:tr w14:paraId="0EC6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7E0AD0D4">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144</w:t>
            </w:r>
          </w:p>
        </w:tc>
        <w:tc>
          <w:tcPr>
            <w:tcW w:w="859" w:type="pct"/>
            <w:vAlign w:val="center"/>
          </w:tcPr>
          <w:p w14:paraId="50F6A4E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梯面镇横坑村村委</w:t>
            </w:r>
          </w:p>
        </w:tc>
        <w:tc>
          <w:tcPr>
            <w:tcW w:w="588" w:type="pct"/>
            <w:vAlign w:val="center"/>
          </w:tcPr>
          <w:p w14:paraId="08679E67">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梯面镇</w:t>
            </w:r>
          </w:p>
        </w:tc>
        <w:tc>
          <w:tcPr>
            <w:tcW w:w="511" w:type="pct"/>
            <w:vAlign w:val="center"/>
          </w:tcPr>
          <w:p w14:paraId="656F425F">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广场类</w:t>
            </w:r>
          </w:p>
        </w:tc>
        <w:tc>
          <w:tcPr>
            <w:tcW w:w="665" w:type="pct"/>
            <w:vAlign w:val="center"/>
          </w:tcPr>
          <w:p w14:paraId="36940226">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现状保留</w:t>
            </w:r>
          </w:p>
        </w:tc>
        <w:tc>
          <w:tcPr>
            <w:tcW w:w="565" w:type="pct"/>
            <w:vAlign w:val="center"/>
          </w:tcPr>
          <w:p w14:paraId="667788E9">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1000</w:t>
            </w:r>
          </w:p>
        </w:tc>
        <w:tc>
          <w:tcPr>
            <w:tcW w:w="630" w:type="pct"/>
            <w:vAlign w:val="center"/>
          </w:tcPr>
          <w:p w14:paraId="787A5AE0">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600</w:t>
            </w:r>
          </w:p>
        </w:tc>
        <w:tc>
          <w:tcPr>
            <w:tcW w:w="630" w:type="pct"/>
            <w:vAlign w:val="center"/>
          </w:tcPr>
          <w:p w14:paraId="48243373">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500</w:t>
            </w:r>
          </w:p>
        </w:tc>
      </w:tr>
      <w:tr w14:paraId="64BB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1C7FF7F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145</w:t>
            </w:r>
          </w:p>
        </w:tc>
        <w:tc>
          <w:tcPr>
            <w:tcW w:w="859" w:type="pct"/>
            <w:vAlign w:val="center"/>
          </w:tcPr>
          <w:p w14:paraId="07CB09E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广州市工人疗养院</w:t>
            </w:r>
          </w:p>
        </w:tc>
        <w:tc>
          <w:tcPr>
            <w:tcW w:w="588" w:type="pct"/>
            <w:vAlign w:val="center"/>
          </w:tcPr>
          <w:p w14:paraId="3C54741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梯面镇</w:t>
            </w:r>
          </w:p>
        </w:tc>
        <w:tc>
          <w:tcPr>
            <w:tcW w:w="511" w:type="pct"/>
            <w:vAlign w:val="center"/>
          </w:tcPr>
          <w:p w14:paraId="78CDE1FD">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其他类</w:t>
            </w:r>
          </w:p>
        </w:tc>
        <w:tc>
          <w:tcPr>
            <w:tcW w:w="665" w:type="pct"/>
            <w:vAlign w:val="center"/>
          </w:tcPr>
          <w:p w14:paraId="5145862A">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新增规划</w:t>
            </w:r>
          </w:p>
        </w:tc>
        <w:tc>
          <w:tcPr>
            <w:tcW w:w="565" w:type="pct"/>
            <w:vAlign w:val="center"/>
          </w:tcPr>
          <w:p w14:paraId="1751B428">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79145</w:t>
            </w:r>
          </w:p>
        </w:tc>
        <w:tc>
          <w:tcPr>
            <w:tcW w:w="630" w:type="pct"/>
            <w:vAlign w:val="center"/>
          </w:tcPr>
          <w:p w14:paraId="14E5C95C">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15357</w:t>
            </w:r>
          </w:p>
        </w:tc>
        <w:tc>
          <w:tcPr>
            <w:tcW w:w="630" w:type="pct"/>
            <w:vAlign w:val="center"/>
          </w:tcPr>
          <w:p w14:paraId="2A31342B">
            <w:pPr>
              <w:widowControl w:val="0"/>
              <w:kinsoku/>
              <w:autoSpaceDE/>
              <w:autoSpaceDN/>
              <w:adjustRightInd/>
              <w:snapToGrid/>
              <w:spacing w:line="240" w:lineRule="auto"/>
              <w:ind w:firstLine="0" w:firstLineChars="0"/>
              <w:jc w:val="center"/>
              <w:textAlignment w:val="auto"/>
              <w:rPr>
                <w:rFonts w:ascii="Times New Roman" w:hAnsi="Times New Roman" w:eastAsia="仿宋_GB2312" w:cs="Times New Roman"/>
                <w:snapToGrid/>
                <w:color w:val="auto"/>
                <w:kern w:val="2"/>
                <w:sz w:val="21"/>
                <w:szCs w:val="21"/>
                <w:highlight w:val="none"/>
                <w:lang w:eastAsia="zh-CN"/>
              </w:rPr>
            </w:pPr>
            <w:r>
              <w:rPr>
                <w:rFonts w:hint="eastAsia" w:ascii="Times New Roman" w:hAnsi="Times New Roman" w:eastAsia="仿宋_GB2312" w:cs="Times New Roman"/>
                <w:snapToGrid/>
                <w:color w:val="auto"/>
                <w:kern w:val="2"/>
                <w:sz w:val="21"/>
                <w:szCs w:val="21"/>
                <w:highlight w:val="none"/>
                <w:lang w:eastAsia="zh-CN"/>
              </w:rPr>
              <w:t>2500</w:t>
            </w:r>
          </w:p>
        </w:tc>
      </w:tr>
      <w:bookmarkEnd w:id="28"/>
    </w:tbl>
    <w:p w14:paraId="081ABB70">
      <w:pPr>
        <w:pStyle w:val="3"/>
        <w:pageBreakBefore w:val="0"/>
        <w:widowControl/>
        <w:numPr>
          <w:ilvl w:val="0"/>
          <w:numId w:val="5"/>
        </w:numPr>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b w:val="0"/>
          <w:bCs/>
          <w:color w:val="auto"/>
          <w:sz w:val="32"/>
          <w:szCs w:val="32"/>
          <w:highlight w:val="none"/>
        </w:rPr>
      </w:pPr>
      <w:bookmarkStart w:id="75" w:name="_Toc3585"/>
      <w:r>
        <w:rPr>
          <w:rFonts w:hint="eastAsia" w:ascii="黑体" w:hAnsi="黑体" w:eastAsia="黑体" w:cs="黑体"/>
          <w:b w:val="0"/>
          <w:bCs/>
          <w:color w:val="auto"/>
          <w:sz w:val="32"/>
          <w:szCs w:val="32"/>
          <w:highlight w:val="none"/>
        </w:rPr>
        <w:t xml:space="preserve"> 应急救援设施</w:t>
      </w:r>
      <w:bookmarkEnd w:id="75"/>
    </w:p>
    <w:p w14:paraId="0DE13B33">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76" w:name="_Toc16016"/>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二十一</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应急救援设施体系</w:t>
      </w:r>
      <w:bookmarkEnd w:id="76"/>
    </w:p>
    <w:p w14:paraId="084791B0">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着眼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全灾种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大应急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新时代应急救援目标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综合＋专业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救援互为补充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覆盖全域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高效协同的应急救援设施体系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由综合应急救援基地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城市消防站等综合应急救援设施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以及森林消防和其他专业应急救援设施构成</w:t>
      </w:r>
      <w:r>
        <w:rPr>
          <w:rFonts w:hint="eastAsia" w:ascii="仿宋_GB2312" w:hAnsi="仿宋_GB2312" w:eastAsia="仿宋_GB2312" w:cs="仿宋_GB2312"/>
          <w:color w:val="auto"/>
          <w:sz w:val="32"/>
          <w:szCs w:val="32"/>
          <w:highlight w:val="none"/>
          <w:lang w:eastAsia="zh-CN"/>
        </w:rPr>
        <w:t>。</w:t>
      </w:r>
    </w:p>
    <w:p w14:paraId="0F1053E2">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积极建立</w:t>
      </w:r>
      <w:r>
        <w:rPr>
          <w:rFonts w:hint="eastAsia" w:ascii="仿宋_GB2312" w:hAnsi="仿宋_GB2312" w:eastAsia="仿宋_GB2312" w:cs="仿宋_GB2312"/>
          <w:color w:val="auto"/>
          <w:sz w:val="32"/>
          <w:szCs w:val="32"/>
          <w:highlight w:val="none"/>
          <w:lang w:val="en-US" w:eastAsia="zh-CN"/>
        </w:rPr>
        <w:t>镇（街）</w:t>
      </w:r>
      <w:r>
        <w:rPr>
          <w:rFonts w:hint="eastAsia" w:ascii="仿宋_GB2312" w:hAnsi="仿宋_GB2312" w:eastAsia="仿宋_GB2312" w:cs="仿宋_GB2312"/>
          <w:color w:val="auto"/>
          <w:sz w:val="32"/>
          <w:szCs w:val="32"/>
          <w:highlight w:val="none"/>
        </w:rPr>
        <w:t>联动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高效协同的新型救援协作机制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重点依托应急救援基地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大型消防站等区域性设施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促进应急处置能力共建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应急资源与应急救援力量共享</w:t>
      </w:r>
      <w:r>
        <w:rPr>
          <w:rFonts w:hint="eastAsia" w:ascii="仿宋_GB2312" w:hAnsi="仿宋_GB2312" w:eastAsia="仿宋_GB2312" w:cs="仿宋_GB2312"/>
          <w:color w:val="auto"/>
          <w:sz w:val="32"/>
          <w:szCs w:val="32"/>
          <w:highlight w:val="none"/>
          <w:lang w:eastAsia="zh-CN"/>
        </w:rPr>
        <w:t>。</w:t>
      </w:r>
    </w:p>
    <w:p w14:paraId="3772A8E2">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77" w:name="_Toc12972"/>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二十二</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选址布局原则</w:t>
      </w:r>
      <w:bookmarkEnd w:id="77"/>
    </w:p>
    <w:p w14:paraId="76DC6874">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安全性</w:t>
      </w:r>
      <w:r>
        <w:rPr>
          <w:rFonts w:hint="eastAsia" w:ascii="仿宋_GB2312" w:hAnsi="仿宋_GB2312" w:eastAsia="仿宋_GB2312" w:cs="仿宋_GB2312"/>
          <w:color w:val="auto"/>
          <w:sz w:val="32"/>
          <w:szCs w:val="32"/>
          <w:highlight w:val="none"/>
          <w:lang w:eastAsia="zh-CN"/>
        </w:rPr>
        <w:t>：选址应符合相关技术规范和第</w:t>
      </w:r>
      <w:r>
        <w:rPr>
          <w:rFonts w:hint="eastAsia" w:ascii="仿宋_GB2312" w:hAnsi="仿宋_GB2312" w:eastAsia="仿宋_GB2312" w:cs="仿宋_GB2312"/>
          <w:color w:val="auto"/>
          <w:sz w:val="32"/>
          <w:szCs w:val="32"/>
          <w:highlight w:val="none"/>
          <w:lang w:val="en-US" w:eastAsia="zh-CN"/>
        </w:rPr>
        <w:t>十五</w:t>
      </w:r>
      <w:r>
        <w:rPr>
          <w:rFonts w:hint="eastAsia" w:ascii="仿宋_GB2312" w:hAnsi="仿宋_GB2312" w:eastAsia="仿宋_GB2312" w:cs="仿宋_GB2312"/>
          <w:color w:val="auto"/>
          <w:sz w:val="32"/>
          <w:szCs w:val="32"/>
          <w:highlight w:val="none"/>
          <w:lang w:eastAsia="zh-CN"/>
        </w:rPr>
        <w:t>条的安全要求，避免灾害事故发生时应急救援设施自身安全受到威胁；另外因应急救援设施的特殊性，还需考虑对周边建设项目的影响。</w:t>
      </w:r>
    </w:p>
    <w:p w14:paraId="0D75D07B">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均衡性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依据应急救援响应时间确定设施的辖区面积和空间布局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并覆盖</w:t>
      </w:r>
      <w:r>
        <w:rPr>
          <w:rFonts w:hint="eastAsia" w:ascii="仿宋_GB2312" w:hAnsi="仿宋_GB2312" w:eastAsia="仿宋_GB2312" w:cs="仿宋_GB2312"/>
          <w:color w:val="auto"/>
          <w:sz w:val="32"/>
          <w:szCs w:val="32"/>
          <w:highlight w:val="none"/>
          <w:lang w:eastAsia="zh-CN"/>
        </w:rPr>
        <w:t>全区</w:t>
      </w:r>
      <w:r>
        <w:rPr>
          <w:rFonts w:hint="eastAsia" w:ascii="仿宋_GB2312" w:hAnsi="仿宋_GB2312" w:eastAsia="仿宋_GB2312" w:cs="仿宋_GB2312"/>
          <w:color w:val="auto"/>
          <w:sz w:val="32"/>
          <w:szCs w:val="32"/>
          <w:highlight w:val="none"/>
        </w:rPr>
        <w:t>城市建成区</w:t>
      </w:r>
      <w:r>
        <w:rPr>
          <w:rFonts w:hint="eastAsia" w:ascii="仿宋_GB2312" w:hAnsi="仿宋_GB2312" w:eastAsia="仿宋_GB2312" w:cs="仿宋_GB2312"/>
          <w:color w:val="auto"/>
          <w:sz w:val="32"/>
          <w:szCs w:val="32"/>
          <w:highlight w:val="none"/>
          <w:lang w:eastAsia="zh-CN"/>
        </w:rPr>
        <w:t>。</w:t>
      </w:r>
    </w:p>
    <w:p w14:paraId="2E1CD7C2">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lang w:eastAsia="zh-CN"/>
        </w:rPr>
        <w:t>可达性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靠近城市应急救援通道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保障救援力量第一时间到达灾害事故现场执行救援任务</w:t>
      </w:r>
      <w:r>
        <w:rPr>
          <w:rFonts w:hint="eastAsia" w:ascii="仿宋_GB2312" w:hAnsi="仿宋_GB2312" w:eastAsia="仿宋_GB2312" w:cs="仿宋_GB2312"/>
          <w:color w:val="auto"/>
          <w:sz w:val="32"/>
          <w:szCs w:val="32"/>
          <w:highlight w:val="none"/>
          <w:lang w:eastAsia="zh-CN"/>
        </w:rPr>
        <w:t>。</w:t>
      </w:r>
    </w:p>
    <w:p w14:paraId="7D579E40">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四、</w:t>
      </w:r>
      <w:r>
        <w:rPr>
          <w:rFonts w:hint="eastAsia" w:ascii="楷体_GB2312" w:hAnsi="楷体_GB2312" w:eastAsia="楷体_GB2312" w:cs="楷体_GB2312"/>
          <w:color w:val="auto"/>
          <w:sz w:val="32"/>
          <w:szCs w:val="32"/>
          <w:highlight w:val="none"/>
          <w:lang w:eastAsia="zh-CN"/>
        </w:rPr>
        <w:t>可操作性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需满足应急救援设施应对全灾种救援任务时的空间需求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充分评估现状并协调相关规划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提高规划可实施性</w:t>
      </w:r>
      <w:r>
        <w:rPr>
          <w:rFonts w:hint="eastAsia" w:ascii="仿宋_GB2312" w:hAnsi="仿宋_GB2312" w:eastAsia="仿宋_GB2312" w:cs="仿宋_GB2312"/>
          <w:color w:val="auto"/>
          <w:sz w:val="32"/>
          <w:szCs w:val="32"/>
          <w:highlight w:val="none"/>
          <w:lang w:eastAsia="zh-CN"/>
        </w:rPr>
        <w:t>。</w:t>
      </w:r>
    </w:p>
    <w:p w14:paraId="796BB9A8">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78" w:name="_Toc21141"/>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二十三</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城市消防站</w:t>
      </w:r>
      <w:bookmarkEnd w:id="78"/>
    </w:p>
    <w:p w14:paraId="69C5CBCD">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城市消防站分为陆上消防站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航空消防站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水上消防站</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其中陆上消防站分为普通消防站、特勤消防站和战勤保障消防站。普通消防站分为一级普通消防站和二级普通消防站</w:t>
      </w:r>
      <w:r>
        <w:rPr>
          <w:rFonts w:hint="eastAsia" w:ascii="仿宋_GB2312" w:hAnsi="仿宋_GB2312" w:eastAsia="仿宋_GB2312" w:cs="仿宋_GB2312"/>
          <w:color w:val="auto"/>
          <w:sz w:val="32"/>
          <w:szCs w:val="32"/>
          <w:highlight w:val="none"/>
          <w:lang w:eastAsia="zh-CN"/>
        </w:rPr>
        <w:t>。</w:t>
      </w:r>
    </w:p>
    <w:p w14:paraId="78A9CC2F">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b/>
          <w:bCs/>
          <w:color w:val="auto"/>
          <w:spacing w:val="-2"/>
          <w:sz w:val="24"/>
          <w:szCs w:val="24"/>
          <w:highlight w:val="none"/>
          <w:lang w:val="en-US" w:eastAsia="zh-CN"/>
        </w:rPr>
      </w:pPr>
      <w:r>
        <w:rPr>
          <w:rFonts w:hint="eastAsia" w:ascii="仿宋_GB2312" w:hAnsi="仿宋_GB2312" w:eastAsia="仿宋_GB2312" w:cs="仿宋_GB2312"/>
          <w:color w:val="auto"/>
          <w:sz w:val="32"/>
          <w:szCs w:val="32"/>
          <w:highlight w:val="none"/>
          <w:lang w:val="en-US" w:eastAsia="zh-CN"/>
        </w:rPr>
        <w:t>全区共设有5个消防站，具体如下表所示</w:t>
      </w:r>
      <w:r>
        <w:rPr>
          <w:rFonts w:hint="eastAsia" w:ascii="仿宋_GB2312" w:hAnsi="仿宋_GB2312" w:eastAsia="仿宋_GB2312" w:cs="仿宋_GB2312"/>
          <w:color w:val="auto"/>
          <w:sz w:val="32"/>
          <w:szCs w:val="32"/>
          <w:highlight w:val="none"/>
          <w:lang w:eastAsia="zh-CN"/>
        </w:rPr>
        <w:t>。</w:t>
      </w:r>
    </w:p>
    <w:p w14:paraId="3A55ADD2">
      <w:pPr>
        <w:spacing w:before="78" w:line="220" w:lineRule="auto"/>
        <w:ind w:left="2932"/>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pacing w:val="-2"/>
          <w:sz w:val="32"/>
          <w:szCs w:val="32"/>
          <w:highlight w:val="none"/>
          <w:lang w:val="en-US" w:eastAsia="zh-CN"/>
        </w:rPr>
        <w:t>全区</w:t>
      </w:r>
      <w:r>
        <w:rPr>
          <w:rFonts w:hint="eastAsia" w:ascii="仿宋_GB2312" w:hAnsi="仿宋_GB2312" w:eastAsia="仿宋_GB2312" w:cs="仿宋_GB2312"/>
          <w:b/>
          <w:bCs/>
          <w:color w:val="auto"/>
          <w:spacing w:val="-2"/>
          <w:sz w:val="32"/>
          <w:szCs w:val="32"/>
          <w:highlight w:val="none"/>
        </w:rPr>
        <w:t>消防站汇总表</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546"/>
        <w:gridCol w:w="2611"/>
        <w:gridCol w:w="2673"/>
        <w:gridCol w:w="984"/>
      </w:tblGrid>
      <w:tr w14:paraId="730A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6" w:type="pct"/>
            <w:vAlign w:val="center"/>
          </w:tcPr>
          <w:p w14:paraId="17F8096B">
            <w:pPr>
              <w:widowControl w:val="0"/>
              <w:kinsoku/>
              <w:autoSpaceDE/>
              <w:autoSpaceDN/>
              <w:adjustRightInd/>
              <w:snapToGrid/>
              <w:spacing w:line="240" w:lineRule="auto"/>
              <w:jc w:val="center"/>
              <w:textAlignment w:val="auto"/>
              <w:rPr>
                <w:rFonts w:hint="eastAsia" w:ascii="仿宋_GB2312" w:hAnsi="仿宋_GB2312" w:eastAsia="仿宋_GB2312" w:cs="仿宋_GB2312"/>
                <w:b/>
                <w:bCs/>
                <w:snapToGrid/>
                <w:color w:val="auto"/>
                <w:kern w:val="2"/>
                <w:sz w:val="21"/>
                <w:szCs w:val="21"/>
                <w:highlight w:val="none"/>
                <w:lang w:eastAsia="zh-CN"/>
              </w:rPr>
            </w:pPr>
            <w:bookmarkStart w:id="79" w:name="_Toc20360"/>
            <w:r>
              <w:rPr>
                <w:rFonts w:hint="eastAsia" w:ascii="仿宋_GB2312" w:hAnsi="仿宋_GB2312" w:eastAsia="仿宋_GB2312" w:cs="仿宋_GB2312"/>
                <w:b/>
                <w:bCs/>
                <w:snapToGrid/>
                <w:color w:val="auto"/>
                <w:kern w:val="2"/>
                <w:sz w:val="21"/>
                <w:szCs w:val="21"/>
                <w:highlight w:val="none"/>
                <w:lang w:eastAsia="zh-CN"/>
              </w:rPr>
              <w:t>序号</w:t>
            </w:r>
          </w:p>
        </w:tc>
        <w:tc>
          <w:tcPr>
            <w:tcW w:w="889" w:type="pct"/>
            <w:vAlign w:val="center"/>
          </w:tcPr>
          <w:p w14:paraId="26D3DF02">
            <w:pPr>
              <w:widowControl w:val="0"/>
              <w:kinsoku/>
              <w:autoSpaceDE/>
              <w:autoSpaceDN/>
              <w:adjustRightInd/>
              <w:snapToGrid/>
              <w:spacing w:line="240" w:lineRule="auto"/>
              <w:jc w:val="center"/>
              <w:textAlignment w:val="auto"/>
              <w:rPr>
                <w:rFonts w:hint="eastAsia" w:ascii="仿宋_GB2312" w:hAnsi="仿宋_GB2312" w:eastAsia="仿宋_GB2312" w:cs="仿宋_GB2312"/>
                <w:b/>
                <w:bCs/>
                <w:snapToGrid/>
                <w:color w:val="auto"/>
                <w:kern w:val="2"/>
                <w:sz w:val="21"/>
                <w:szCs w:val="21"/>
                <w:highlight w:val="none"/>
                <w:lang w:eastAsia="zh-CN"/>
              </w:rPr>
            </w:pPr>
            <w:r>
              <w:rPr>
                <w:rFonts w:hint="eastAsia" w:ascii="仿宋_GB2312" w:hAnsi="仿宋_GB2312" w:eastAsia="仿宋_GB2312" w:cs="仿宋_GB2312"/>
                <w:b/>
                <w:bCs/>
                <w:snapToGrid/>
                <w:color w:val="auto"/>
                <w:kern w:val="2"/>
                <w:sz w:val="21"/>
                <w:szCs w:val="21"/>
                <w:highlight w:val="none"/>
                <w:lang w:eastAsia="zh-CN"/>
              </w:rPr>
              <w:t>镇街</w:t>
            </w:r>
          </w:p>
        </w:tc>
        <w:tc>
          <w:tcPr>
            <w:tcW w:w="1501" w:type="pct"/>
            <w:vAlign w:val="center"/>
          </w:tcPr>
          <w:p w14:paraId="18DFCE5A">
            <w:pPr>
              <w:widowControl w:val="0"/>
              <w:kinsoku/>
              <w:autoSpaceDE/>
              <w:autoSpaceDN/>
              <w:adjustRightInd/>
              <w:snapToGrid/>
              <w:spacing w:line="240" w:lineRule="auto"/>
              <w:jc w:val="center"/>
              <w:textAlignment w:val="auto"/>
              <w:rPr>
                <w:rFonts w:hint="eastAsia" w:ascii="仿宋_GB2312" w:hAnsi="仿宋_GB2312" w:eastAsia="仿宋_GB2312" w:cs="仿宋_GB2312"/>
                <w:b/>
                <w:bCs/>
                <w:snapToGrid/>
                <w:color w:val="auto"/>
                <w:kern w:val="2"/>
                <w:sz w:val="21"/>
                <w:szCs w:val="21"/>
                <w:highlight w:val="none"/>
                <w:lang w:eastAsia="zh-CN"/>
              </w:rPr>
            </w:pPr>
            <w:r>
              <w:rPr>
                <w:rFonts w:hint="eastAsia" w:ascii="仿宋_GB2312" w:hAnsi="仿宋_GB2312" w:eastAsia="仿宋_GB2312" w:cs="仿宋_GB2312"/>
                <w:b/>
                <w:bCs/>
                <w:snapToGrid/>
                <w:color w:val="auto"/>
                <w:kern w:val="2"/>
                <w:sz w:val="21"/>
                <w:szCs w:val="21"/>
                <w:highlight w:val="none"/>
                <w:lang w:eastAsia="zh-CN"/>
              </w:rPr>
              <w:t>消防</w:t>
            </w:r>
            <w:r>
              <w:rPr>
                <w:rFonts w:hint="eastAsia" w:ascii="仿宋_GB2312" w:hAnsi="仿宋_GB2312" w:eastAsia="仿宋_GB2312" w:cs="仿宋_GB2312"/>
                <w:b/>
                <w:bCs/>
                <w:snapToGrid/>
                <w:color w:val="auto"/>
                <w:kern w:val="2"/>
                <w:sz w:val="21"/>
                <w:szCs w:val="21"/>
                <w:highlight w:val="none"/>
                <w:lang w:val="en-US" w:eastAsia="zh-CN"/>
              </w:rPr>
              <w:t>救援</w:t>
            </w:r>
            <w:r>
              <w:rPr>
                <w:rFonts w:hint="eastAsia" w:ascii="仿宋_GB2312" w:hAnsi="仿宋_GB2312" w:eastAsia="仿宋_GB2312" w:cs="仿宋_GB2312"/>
                <w:b/>
                <w:bCs/>
                <w:snapToGrid/>
                <w:color w:val="auto"/>
                <w:kern w:val="2"/>
                <w:sz w:val="21"/>
                <w:szCs w:val="21"/>
                <w:highlight w:val="none"/>
                <w:lang w:eastAsia="zh-CN"/>
              </w:rPr>
              <w:t>站数量（座）</w:t>
            </w:r>
          </w:p>
        </w:tc>
        <w:tc>
          <w:tcPr>
            <w:tcW w:w="1537" w:type="pct"/>
            <w:vAlign w:val="center"/>
          </w:tcPr>
          <w:p w14:paraId="78913788">
            <w:pPr>
              <w:widowControl w:val="0"/>
              <w:kinsoku/>
              <w:autoSpaceDE/>
              <w:autoSpaceDN/>
              <w:adjustRightInd/>
              <w:snapToGrid/>
              <w:spacing w:line="240" w:lineRule="auto"/>
              <w:jc w:val="center"/>
              <w:textAlignment w:val="auto"/>
              <w:rPr>
                <w:rFonts w:hint="eastAsia" w:ascii="仿宋_GB2312" w:hAnsi="仿宋_GB2312" w:eastAsia="仿宋_GB2312" w:cs="仿宋_GB2312"/>
                <w:b/>
                <w:bCs/>
                <w:snapToGrid/>
                <w:color w:val="auto"/>
                <w:kern w:val="2"/>
                <w:sz w:val="21"/>
                <w:szCs w:val="21"/>
                <w:highlight w:val="none"/>
                <w:lang w:eastAsia="zh-CN"/>
              </w:rPr>
            </w:pPr>
            <w:r>
              <w:rPr>
                <w:rFonts w:hint="eastAsia" w:ascii="仿宋_GB2312" w:hAnsi="仿宋_GB2312" w:eastAsia="仿宋_GB2312" w:cs="仿宋_GB2312"/>
                <w:b/>
                <w:bCs/>
                <w:snapToGrid/>
                <w:color w:val="auto"/>
                <w:kern w:val="2"/>
                <w:sz w:val="21"/>
                <w:szCs w:val="21"/>
                <w:highlight w:val="none"/>
                <w:lang w:eastAsia="zh-CN"/>
              </w:rPr>
              <w:t>地址（列出详细地址）</w:t>
            </w:r>
          </w:p>
        </w:tc>
        <w:tc>
          <w:tcPr>
            <w:tcW w:w="565" w:type="pct"/>
            <w:vAlign w:val="center"/>
          </w:tcPr>
          <w:p w14:paraId="29EA3436">
            <w:pPr>
              <w:widowControl w:val="0"/>
              <w:kinsoku/>
              <w:autoSpaceDE/>
              <w:autoSpaceDN/>
              <w:adjustRightInd/>
              <w:snapToGrid/>
              <w:spacing w:line="240" w:lineRule="auto"/>
              <w:jc w:val="center"/>
              <w:textAlignment w:val="auto"/>
              <w:rPr>
                <w:rFonts w:hint="eastAsia" w:ascii="仿宋_GB2312" w:hAnsi="仿宋_GB2312" w:eastAsia="仿宋_GB2312" w:cs="仿宋_GB2312"/>
                <w:b/>
                <w:bCs/>
                <w:snapToGrid/>
                <w:color w:val="auto"/>
                <w:kern w:val="2"/>
                <w:sz w:val="21"/>
                <w:szCs w:val="21"/>
                <w:highlight w:val="none"/>
                <w:lang w:eastAsia="zh-CN"/>
              </w:rPr>
            </w:pPr>
            <w:r>
              <w:rPr>
                <w:rFonts w:hint="eastAsia" w:ascii="仿宋_GB2312" w:hAnsi="仿宋_GB2312" w:eastAsia="仿宋_GB2312" w:cs="仿宋_GB2312"/>
                <w:b/>
                <w:bCs/>
                <w:snapToGrid/>
                <w:color w:val="auto"/>
                <w:kern w:val="2"/>
                <w:sz w:val="21"/>
                <w:szCs w:val="21"/>
                <w:highlight w:val="none"/>
                <w:lang w:eastAsia="zh-CN"/>
              </w:rPr>
              <w:t>备注</w:t>
            </w:r>
          </w:p>
        </w:tc>
      </w:tr>
      <w:tr w14:paraId="4ECF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6" w:type="pct"/>
            <w:vAlign w:val="center"/>
          </w:tcPr>
          <w:p w14:paraId="7CCDFAF5">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1</w:t>
            </w:r>
          </w:p>
        </w:tc>
        <w:tc>
          <w:tcPr>
            <w:tcW w:w="889" w:type="pct"/>
            <w:vAlign w:val="center"/>
          </w:tcPr>
          <w:p w14:paraId="780AC692">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秀全街</w:t>
            </w:r>
          </w:p>
        </w:tc>
        <w:tc>
          <w:tcPr>
            <w:tcW w:w="1501" w:type="pct"/>
            <w:vAlign w:val="center"/>
          </w:tcPr>
          <w:p w14:paraId="56968D8E">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1个直管队站</w:t>
            </w:r>
          </w:p>
          <w:p w14:paraId="0CC013FC">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（汽车城消防站）</w:t>
            </w:r>
          </w:p>
        </w:tc>
        <w:tc>
          <w:tcPr>
            <w:tcW w:w="1537" w:type="pct"/>
            <w:vAlign w:val="center"/>
          </w:tcPr>
          <w:p w14:paraId="54F26BE0">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花都区秀全街风神大道岭西路20号</w:t>
            </w:r>
          </w:p>
        </w:tc>
        <w:tc>
          <w:tcPr>
            <w:tcW w:w="565" w:type="pct"/>
            <w:vAlign w:val="center"/>
          </w:tcPr>
          <w:p w14:paraId="4F91D1EE">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w:t>
            </w:r>
          </w:p>
        </w:tc>
      </w:tr>
      <w:tr w14:paraId="6D47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6" w:type="pct"/>
            <w:vAlign w:val="center"/>
          </w:tcPr>
          <w:p w14:paraId="7B88E9E1">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2</w:t>
            </w:r>
          </w:p>
        </w:tc>
        <w:tc>
          <w:tcPr>
            <w:tcW w:w="889" w:type="pct"/>
            <w:vAlign w:val="center"/>
          </w:tcPr>
          <w:p w14:paraId="516D51CF">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花城街</w:t>
            </w:r>
          </w:p>
        </w:tc>
        <w:tc>
          <w:tcPr>
            <w:tcW w:w="1501" w:type="pct"/>
            <w:vAlign w:val="center"/>
          </w:tcPr>
          <w:p w14:paraId="0E4C06F1">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1个直管队站</w:t>
            </w:r>
          </w:p>
          <w:p w14:paraId="11D56543">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（花城消防站）</w:t>
            </w:r>
          </w:p>
        </w:tc>
        <w:tc>
          <w:tcPr>
            <w:tcW w:w="1537" w:type="pct"/>
            <w:vAlign w:val="center"/>
          </w:tcPr>
          <w:p w14:paraId="099A0F60">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花都区花城街建设北路185号</w:t>
            </w:r>
          </w:p>
        </w:tc>
        <w:tc>
          <w:tcPr>
            <w:tcW w:w="565" w:type="pct"/>
            <w:vAlign w:val="center"/>
          </w:tcPr>
          <w:p w14:paraId="7318C472">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w:t>
            </w:r>
          </w:p>
        </w:tc>
      </w:tr>
      <w:tr w14:paraId="69E8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6" w:type="pct"/>
            <w:vAlign w:val="center"/>
          </w:tcPr>
          <w:p w14:paraId="1502D4AF">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bidi="ar-SA"/>
              </w:rPr>
            </w:pPr>
            <w:r>
              <w:rPr>
                <w:rFonts w:hint="eastAsia" w:ascii="仿宋_GB2312" w:hAnsi="仿宋_GB2312" w:eastAsia="仿宋_GB2312" w:cs="仿宋_GB2312"/>
                <w:snapToGrid/>
                <w:color w:val="auto"/>
                <w:kern w:val="2"/>
                <w:sz w:val="21"/>
                <w:szCs w:val="21"/>
                <w:highlight w:val="none"/>
                <w:lang w:eastAsia="zh-CN"/>
              </w:rPr>
              <w:t>3</w:t>
            </w:r>
          </w:p>
        </w:tc>
        <w:tc>
          <w:tcPr>
            <w:tcW w:w="889" w:type="pct"/>
            <w:vAlign w:val="center"/>
          </w:tcPr>
          <w:p w14:paraId="7D711356">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花山镇</w:t>
            </w:r>
          </w:p>
        </w:tc>
        <w:tc>
          <w:tcPr>
            <w:tcW w:w="1501" w:type="pct"/>
            <w:vAlign w:val="center"/>
          </w:tcPr>
          <w:p w14:paraId="5E8B1FD0">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1个直管队站</w:t>
            </w:r>
          </w:p>
          <w:p w14:paraId="72FCD9C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（文旅城消防站）</w:t>
            </w:r>
          </w:p>
        </w:tc>
        <w:tc>
          <w:tcPr>
            <w:tcW w:w="1537" w:type="pct"/>
            <w:vAlign w:val="center"/>
          </w:tcPr>
          <w:p w14:paraId="41B87BBF">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花都区花山镇黄槐路2号</w:t>
            </w:r>
          </w:p>
        </w:tc>
        <w:tc>
          <w:tcPr>
            <w:tcW w:w="565" w:type="pct"/>
            <w:vAlign w:val="center"/>
          </w:tcPr>
          <w:p w14:paraId="49F39081">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w:t>
            </w:r>
          </w:p>
        </w:tc>
      </w:tr>
      <w:tr w14:paraId="7465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6" w:type="pct"/>
            <w:vAlign w:val="center"/>
          </w:tcPr>
          <w:p w14:paraId="5E5156AF">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bidi="ar-SA"/>
              </w:rPr>
            </w:pPr>
            <w:r>
              <w:rPr>
                <w:rFonts w:hint="eastAsia" w:ascii="仿宋_GB2312" w:hAnsi="仿宋_GB2312" w:eastAsia="仿宋_GB2312" w:cs="仿宋_GB2312"/>
                <w:snapToGrid/>
                <w:color w:val="auto"/>
                <w:kern w:val="2"/>
                <w:sz w:val="21"/>
                <w:szCs w:val="21"/>
                <w:highlight w:val="none"/>
                <w:lang w:eastAsia="zh-CN"/>
              </w:rPr>
              <w:t>4</w:t>
            </w:r>
          </w:p>
        </w:tc>
        <w:tc>
          <w:tcPr>
            <w:tcW w:w="889" w:type="pct"/>
            <w:vAlign w:val="center"/>
          </w:tcPr>
          <w:p w14:paraId="5AF6204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花东镇</w:t>
            </w:r>
          </w:p>
        </w:tc>
        <w:tc>
          <w:tcPr>
            <w:tcW w:w="1501" w:type="pct"/>
            <w:vAlign w:val="center"/>
          </w:tcPr>
          <w:p w14:paraId="44EDFACD">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1个直管队站</w:t>
            </w:r>
          </w:p>
          <w:p w14:paraId="10404466">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（花东消防站）</w:t>
            </w:r>
          </w:p>
        </w:tc>
        <w:tc>
          <w:tcPr>
            <w:tcW w:w="1537" w:type="pct"/>
            <w:vAlign w:val="center"/>
          </w:tcPr>
          <w:p w14:paraId="0A034959">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花都区花东镇花北路东</w:t>
            </w:r>
          </w:p>
        </w:tc>
        <w:tc>
          <w:tcPr>
            <w:tcW w:w="565" w:type="pct"/>
            <w:vAlign w:val="center"/>
          </w:tcPr>
          <w:p w14:paraId="0A545ADB">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w:t>
            </w:r>
          </w:p>
        </w:tc>
      </w:tr>
      <w:tr w14:paraId="1C2C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6" w:type="pct"/>
            <w:vAlign w:val="center"/>
          </w:tcPr>
          <w:p w14:paraId="6279C13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eastAsia="zh-CN"/>
              </w:rPr>
            </w:pPr>
            <w:r>
              <w:rPr>
                <w:rFonts w:hint="eastAsia" w:ascii="仿宋_GB2312" w:hAnsi="仿宋_GB2312" w:eastAsia="仿宋_GB2312" w:cs="仿宋_GB2312"/>
                <w:snapToGrid/>
                <w:color w:val="auto"/>
                <w:kern w:val="2"/>
                <w:sz w:val="21"/>
                <w:szCs w:val="21"/>
                <w:highlight w:val="none"/>
                <w:lang w:val="en-US" w:eastAsia="zh-CN"/>
              </w:rPr>
              <w:t>5</w:t>
            </w:r>
          </w:p>
        </w:tc>
        <w:tc>
          <w:tcPr>
            <w:tcW w:w="889" w:type="pct"/>
            <w:vAlign w:val="center"/>
          </w:tcPr>
          <w:p w14:paraId="7921A487">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狮岭镇</w:t>
            </w:r>
          </w:p>
        </w:tc>
        <w:tc>
          <w:tcPr>
            <w:tcW w:w="1501" w:type="pct"/>
            <w:vAlign w:val="center"/>
          </w:tcPr>
          <w:p w14:paraId="4B16449D">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1个直管队站</w:t>
            </w:r>
          </w:p>
          <w:p w14:paraId="0832B10D">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（狮岭消防站）</w:t>
            </w:r>
          </w:p>
        </w:tc>
        <w:tc>
          <w:tcPr>
            <w:tcW w:w="1537" w:type="pct"/>
            <w:vAlign w:val="center"/>
          </w:tcPr>
          <w:p w14:paraId="124A5A5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花都区狮岭镇南航大道南历二经济社对面</w:t>
            </w:r>
          </w:p>
        </w:tc>
        <w:tc>
          <w:tcPr>
            <w:tcW w:w="565" w:type="pct"/>
            <w:vAlign w:val="center"/>
          </w:tcPr>
          <w:p w14:paraId="39101C7D">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w:t>
            </w:r>
          </w:p>
        </w:tc>
      </w:tr>
    </w:tbl>
    <w:p w14:paraId="0427863E">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二十四</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其他专业应急救援设施</w:t>
      </w:r>
      <w:bookmarkEnd w:id="79"/>
    </w:p>
    <w:p w14:paraId="1F8698A0">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其他专业应急救援主要涉及危险化学品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防汛抢险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轨道交通运营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道路养护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危险货物运输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建筑工程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环境保护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燃气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电力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特种设备等行业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领域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设施的空间保障主要依托市政交通设施用地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公用事业和国有企业办公用地或通过市场化租赁等方式解决</w:t>
      </w:r>
      <w:r>
        <w:rPr>
          <w:rFonts w:hint="eastAsia" w:ascii="仿宋_GB2312" w:hAnsi="仿宋_GB2312" w:eastAsia="仿宋_GB2312" w:cs="仿宋_GB2312"/>
          <w:color w:val="auto"/>
          <w:sz w:val="32"/>
          <w:szCs w:val="32"/>
          <w:highlight w:val="none"/>
          <w:lang w:eastAsia="zh-CN"/>
        </w:rPr>
        <w:t>。</w:t>
      </w:r>
    </w:p>
    <w:p w14:paraId="0F7D68D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sectPr>
          <w:footerReference r:id="rId9" w:type="default"/>
          <w:pgSz w:w="11905" w:h="16838"/>
          <w:pgMar w:top="1429" w:right="1638" w:bottom="1440" w:left="1786" w:header="1134" w:footer="1247" w:gutter="0"/>
          <w:pgBorders>
            <w:top w:val="none" w:sz="0" w:space="0"/>
            <w:left w:val="none" w:sz="0" w:space="0"/>
            <w:bottom w:val="none" w:sz="0" w:space="0"/>
            <w:right w:val="none" w:sz="0" w:space="0"/>
          </w:pgBorders>
          <w:pgNumType w:fmt="decimal"/>
          <w:cols w:space="0" w:num="1"/>
          <w:rtlGutter w:val="0"/>
          <w:docGrid w:linePitch="0" w:charSpace="0"/>
        </w:sectPr>
      </w:pPr>
    </w:p>
    <w:p w14:paraId="36154A9C">
      <w:pPr>
        <w:pStyle w:val="3"/>
        <w:pageBreakBefore w:val="0"/>
        <w:widowControl/>
        <w:numPr>
          <w:ilvl w:val="0"/>
          <w:numId w:val="6"/>
        </w:numPr>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b w:val="0"/>
          <w:bCs/>
          <w:color w:val="auto"/>
          <w:sz w:val="32"/>
          <w:szCs w:val="32"/>
          <w:highlight w:val="none"/>
        </w:rPr>
      </w:pPr>
      <w:bookmarkStart w:id="80" w:name="_Toc11029"/>
      <w:r>
        <w:rPr>
          <w:rFonts w:hint="eastAsia" w:ascii="黑体" w:hAnsi="黑体" w:eastAsia="黑体" w:cs="黑体"/>
          <w:b w:val="0"/>
          <w:bCs/>
          <w:color w:val="auto"/>
          <w:sz w:val="32"/>
          <w:szCs w:val="32"/>
          <w:highlight w:val="none"/>
        </w:rPr>
        <w:t xml:space="preserve"> 应急医疗卫生设施</w:t>
      </w:r>
      <w:bookmarkEnd w:id="80"/>
    </w:p>
    <w:p w14:paraId="13B4C656">
      <w:pPr>
        <w:numPr>
          <w:ilvl w:val="0"/>
          <w:numId w:val="0"/>
        </w:numPr>
        <w:rPr>
          <w:rFonts w:hint="eastAsia"/>
          <w:color w:val="auto"/>
          <w:highlight w:val="none"/>
        </w:rPr>
      </w:pPr>
    </w:p>
    <w:p w14:paraId="7D793694">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81" w:name="_Toc18848"/>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二十五</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应急医疗卫生设施体系</w:t>
      </w:r>
      <w:bookmarkEnd w:id="81"/>
    </w:p>
    <w:p w14:paraId="608707FD">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为保障人民群众生命安全与健康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依托医院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基层医疗机构和</w:t>
      </w:r>
      <w:r>
        <w:rPr>
          <w:rFonts w:hint="eastAsia" w:ascii="仿宋_GB2312" w:hAnsi="仿宋_GB2312" w:eastAsia="仿宋_GB2312" w:cs="仿宋_GB2312"/>
          <w:color w:val="auto"/>
          <w:sz w:val="32"/>
          <w:szCs w:val="32"/>
          <w:highlight w:val="none"/>
        </w:rPr>
        <w:t>疾控中心等医疗卫生机构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充分发挥体育馆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会展设施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广场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公园等大型公共建筑或场地平灾转换功能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预留医疗应急用地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建立健全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综合＋专业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应急医疗卫生设施体系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综合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系统应对各类突发事件</w:t>
      </w:r>
      <w:r>
        <w:rPr>
          <w:rFonts w:hint="eastAsia" w:ascii="仿宋_GB2312" w:hAnsi="仿宋_GB2312" w:eastAsia="仿宋_GB2312" w:cs="仿宋_GB2312"/>
          <w:color w:val="auto"/>
          <w:sz w:val="32"/>
          <w:szCs w:val="32"/>
          <w:highlight w:val="none"/>
          <w:lang w:eastAsia="zh-CN"/>
        </w:rPr>
        <w:t>。</w:t>
      </w:r>
    </w:p>
    <w:p w14:paraId="2F9C410B">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综合应急医疗卫生设施包括综合应急保障医院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基层医疗机构、</w:t>
      </w:r>
      <w:r>
        <w:rPr>
          <w:rFonts w:hint="eastAsia" w:ascii="仿宋_GB2312" w:hAnsi="仿宋_GB2312" w:eastAsia="仿宋_GB2312" w:cs="仿宋_GB2312"/>
          <w:color w:val="auto"/>
          <w:sz w:val="32"/>
          <w:szCs w:val="32"/>
          <w:highlight w:val="none"/>
        </w:rPr>
        <w:t>血液中心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急救中心和急救站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以及结合</w:t>
      </w:r>
      <w:r>
        <w:rPr>
          <w:rFonts w:hint="eastAsia" w:ascii="仿宋_GB2312" w:hAnsi="仿宋_GB2312" w:eastAsia="仿宋_GB2312" w:cs="仿宋_GB2312"/>
          <w:color w:val="auto"/>
          <w:sz w:val="32"/>
          <w:szCs w:val="32"/>
          <w:highlight w:val="none"/>
          <w:lang w:eastAsia="zh-CN"/>
        </w:rPr>
        <w:t>应急避难场所</w:t>
      </w:r>
      <w:r>
        <w:rPr>
          <w:rFonts w:hint="eastAsia" w:ascii="仿宋_GB2312" w:hAnsi="仿宋_GB2312" w:eastAsia="仿宋_GB2312" w:cs="仿宋_GB2312"/>
          <w:color w:val="auto"/>
          <w:sz w:val="32"/>
          <w:szCs w:val="32"/>
          <w:highlight w:val="none"/>
        </w:rPr>
        <w:t>等设置的临时医疗卫生场所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主要用于对地震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地质灾害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台风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洪涝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火灾等灾害事故的伤患者进行医疗救治、专业应急医疗卫生设施主要包括传染病应急医疗卫生设施</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主要用于对传染病等特殊事件的伤患者进行医疗救治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隔离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洗消</w:t>
      </w:r>
      <w:r>
        <w:rPr>
          <w:rFonts w:hint="eastAsia" w:ascii="仿宋_GB2312" w:hAnsi="仿宋_GB2312" w:eastAsia="仿宋_GB2312" w:cs="仿宋_GB2312"/>
          <w:color w:val="auto"/>
          <w:sz w:val="32"/>
          <w:szCs w:val="32"/>
          <w:highlight w:val="none"/>
          <w:lang w:eastAsia="zh-CN"/>
        </w:rPr>
        <w:t>。</w:t>
      </w:r>
    </w:p>
    <w:p w14:paraId="608A6F8C">
      <w:pPr>
        <w:pStyle w:val="2"/>
        <w:pageBreakBefore w:val="0"/>
        <w:widowControl/>
        <w:numPr>
          <w:ilvl w:val="-1"/>
          <w:numId w:val="0"/>
        </w:numPr>
        <w:kinsoku w:val="0"/>
        <w:wordWrap/>
        <w:overflowPunct/>
        <w:topLinePunct w:val="0"/>
        <w:autoSpaceDE w:val="0"/>
        <w:autoSpaceDN w:val="0"/>
        <w:bidi w:val="0"/>
        <w:adjustRightInd w:val="0"/>
        <w:snapToGrid w:val="0"/>
        <w:spacing w:line="560" w:lineRule="exact"/>
        <w:ind w:firstLine="640"/>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综合应急保障医院、基层医疗机构：</w:t>
      </w:r>
      <w:r>
        <w:rPr>
          <w:rFonts w:hint="eastAsia" w:ascii="仿宋_GB2312" w:hAnsi="仿宋_GB2312" w:eastAsia="仿宋_GB2312" w:cs="仿宋_GB2312"/>
          <w:color w:val="auto"/>
          <w:sz w:val="32"/>
          <w:szCs w:val="32"/>
          <w:highlight w:val="none"/>
        </w:rPr>
        <w:t>建立以</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 1 \* ROMAN \* MERGEFORMAT </w:instrText>
      </w:r>
      <w:r>
        <w:rPr>
          <w:rFonts w:hint="eastAsia" w:ascii="仿宋_GB2312" w:hAnsi="仿宋_GB2312" w:eastAsia="仿宋_GB2312" w:cs="仿宋_GB2312"/>
          <w:color w:val="auto"/>
          <w:sz w:val="32"/>
          <w:szCs w:val="32"/>
          <w:highlight w:val="none"/>
          <w:lang w:eastAsia="zh-CN"/>
        </w:rPr>
        <w:fldChar w:fldCharType="separate"/>
      </w:r>
      <w:r>
        <w:rPr>
          <w:rFonts w:hint="eastAsia" w:ascii="仿宋_GB2312" w:hAnsi="仿宋_GB2312" w:eastAsia="仿宋_GB2312" w:cs="仿宋_GB2312"/>
          <w:color w:val="auto"/>
          <w:sz w:val="32"/>
          <w:szCs w:val="32"/>
          <w:highlight w:val="none"/>
        </w:rPr>
        <w:t>I</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rPr>
        <w:t>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Ⅱ级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 3 \* ROMAN \* MERGEFORMAT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III</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级综合应急保障医院为主体的综合应急保障医院体系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分别为综合应急医疗卫生保障的第一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第二和第三梯队空间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 1 \* ROMAN \* MERGEFORMAT </w:instrText>
      </w:r>
      <w:r>
        <w:rPr>
          <w:rFonts w:hint="eastAsia" w:ascii="仿宋_GB2312" w:hAnsi="仿宋_GB2312" w:eastAsia="仿宋_GB2312" w:cs="仿宋_GB2312"/>
          <w:color w:val="auto"/>
          <w:sz w:val="32"/>
          <w:szCs w:val="32"/>
          <w:highlight w:val="none"/>
          <w:lang w:eastAsia="zh-CN"/>
        </w:rPr>
        <w:fldChar w:fldCharType="separate"/>
      </w:r>
      <w:r>
        <w:rPr>
          <w:rFonts w:hint="eastAsia" w:ascii="仿宋_GB2312" w:hAnsi="仿宋_GB2312" w:eastAsia="仿宋_GB2312" w:cs="仿宋_GB2312"/>
          <w:color w:val="auto"/>
          <w:sz w:val="32"/>
          <w:szCs w:val="32"/>
          <w:highlight w:val="none"/>
        </w:rPr>
        <w:t>I</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rPr>
        <w:t>级以</w:t>
      </w:r>
      <w:r>
        <w:rPr>
          <w:rFonts w:hint="eastAsia" w:ascii="仿宋_GB2312" w:hAnsi="仿宋_GB2312" w:eastAsia="仿宋_GB2312" w:cs="仿宋_GB2312"/>
          <w:color w:val="auto"/>
          <w:sz w:val="32"/>
          <w:szCs w:val="32"/>
          <w:highlight w:val="none"/>
          <w:lang w:val="en-US" w:eastAsia="zh-CN"/>
        </w:rPr>
        <w:t>三级</w:t>
      </w:r>
      <w:r>
        <w:rPr>
          <w:rFonts w:hint="eastAsia" w:ascii="仿宋_GB2312" w:hAnsi="仿宋_GB2312" w:eastAsia="仿宋_GB2312" w:cs="仿宋_GB2312"/>
          <w:color w:val="auto"/>
          <w:sz w:val="32"/>
          <w:szCs w:val="32"/>
          <w:highlight w:val="none"/>
        </w:rPr>
        <w:t>医院为主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用于危重症和重症伤患者救治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Ⅱ级以</w:t>
      </w:r>
      <w:r>
        <w:rPr>
          <w:rFonts w:hint="eastAsia" w:ascii="仿宋_GB2312" w:hAnsi="仿宋_GB2312" w:eastAsia="仿宋_GB2312" w:cs="仿宋_GB2312"/>
          <w:color w:val="auto"/>
          <w:sz w:val="32"/>
          <w:szCs w:val="32"/>
          <w:highlight w:val="none"/>
          <w:lang w:val="en-US" w:eastAsia="zh-CN"/>
        </w:rPr>
        <w:t>二级</w:t>
      </w:r>
      <w:r>
        <w:rPr>
          <w:rFonts w:hint="eastAsia" w:ascii="仿宋_GB2312" w:hAnsi="仿宋_GB2312" w:eastAsia="仿宋_GB2312" w:cs="仿宋_GB2312"/>
          <w:color w:val="auto"/>
          <w:sz w:val="32"/>
          <w:szCs w:val="32"/>
          <w:highlight w:val="none"/>
        </w:rPr>
        <w:t>医院为主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用于重症和中症伤患者救治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 3 \* ROMAN \* MERGEFORMAT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III</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级以</w:t>
      </w:r>
      <w:r>
        <w:rPr>
          <w:rFonts w:hint="eastAsia" w:ascii="仿宋_GB2312" w:hAnsi="仿宋_GB2312" w:eastAsia="仿宋_GB2312" w:cs="仿宋_GB2312"/>
          <w:color w:val="auto"/>
          <w:sz w:val="32"/>
          <w:szCs w:val="32"/>
          <w:highlight w:val="none"/>
          <w:lang w:val="en-US" w:eastAsia="zh-CN"/>
        </w:rPr>
        <w:t>一级及</w:t>
      </w:r>
      <w:r>
        <w:rPr>
          <w:rFonts w:hint="eastAsia" w:ascii="仿宋_GB2312" w:hAnsi="仿宋_GB2312" w:eastAsia="仿宋_GB2312" w:cs="仿宋_GB2312"/>
          <w:color w:val="auto"/>
          <w:sz w:val="32"/>
          <w:szCs w:val="32"/>
          <w:highlight w:val="none"/>
        </w:rPr>
        <w:t>以下医院为主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用于一般</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轻微伤患者救治</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主要对不需要住院的轻微伤患者进行治疗处理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是综合应急保障医院体系的补充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由详细规划具体落实选址布局</w:t>
      </w:r>
      <w:r>
        <w:rPr>
          <w:rFonts w:hint="eastAsia" w:ascii="仿宋_GB2312" w:hAnsi="仿宋_GB2312" w:eastAsia="仿宋_GB2312" w:cs="仿宋_GB2312"/>
          <w:color w:val="auto"/>
          <w:sz w:val="32"/>
          <w:szCs w:val="32"/>
          <w:highlight w:val="none"/>
          <w:lang w:eastAsia="zh-CN"/>
        </w:rPr>
        <w:t>。</w:t>
      </w:r>
    </w:p>
    <w:p w14:paraId="27DFF71C">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血液中心、急救中心和急救站（点）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血液中心主要用于突发事件发生后的血液应急保障、急救中心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急救站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和提供院前医疗急救服务的医院共同组成城市院前医疗急救网络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用于突发事件发生后的院前急救</w:t>
      </w:r>
      <w:r>
        <w:rPr>
          <w:rFonts w:hint="eastAsia" w:ascii="仿宋_GB2312" w:hAnsi="仿宋_GB2312" w:eastAsia="仿宋_GB2312" w:cs="仿宋_GB2312"/>
          <w:color w:val="auto"/>
          <w:sz w:val="32"/>
          <w:szCs w:val="32"/>
          <w:highlight w:val="none"/>
          <w:lang w:eastAsia="zh-CN"/>
        </w:rPr>
        <w:t>。</w:t>
      </w:r>
    </w:p>
    <w:p w14:paraId="659DA882">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lang w:eastAsia="zh-CN"/>
        </w:rPr>
        <w:t>传染病应急医疗卫生设施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包括以疾病预防控制中心为主的疾病预防控制空间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以传染病定点救治医院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传染病后备定点救治医院为主的医疗救治空间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以平急结合场地为主的平急结合空间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以及公共卫生应急</w:t>
      </w:r>
      <w:r>
        <w:rPr>
          <w:rFonts w:hint="eastAsia" w:ascii="仿宋_GB2312" w:hAnsi="仿宋_GB2312" w:eastAsia="仿宋_GB2312" w:cs="仿宋_GB2312"/>
          <w:color w:val="auto"/>
          <w:sz w:val="32"/>
          <w:szCs w:val="32"/>
          <w:highlight w:val="none"/>
          <w:lang w:eastAsia="zh-CN"/>
        </w:rPr>
        <w:t>防控用地</w:t>
      </w:r>
      <w:r>
        <w:rPr>
          <w:rFonts w:hint="eastAsia" w:ascii="仿宋_GB2312" w:hAnsi="仿宋_GB2312" w:eastAsia="仿宋_GB2312" w:cs="仿宋_GB2312"/>
          <w:color w:val="auto"/>
          <w:sz w:val="32"/>
          <w:szCs w:val="32"/>
          <w:highlight w:val="none"/>
        </w:rPr>
        <w:t>和集中隔离医学观察场所</w:t>
      </w:r>
      <w:r>
        <w:rPr>
          <w:rFonts w:hint="eastAsia" w:ascii="仿宋_GB2312" w:hAnsi="仿宋_GB2312" w:eastAsia="仿宋_GB2312" w:cs="仿宋_GB2312"/>
          <w:color w:val="auto"/>
          <w:sz w:val="32"/>
          <w:szCs w:val="32"/>
          <w:highlight w:val="none"/>
          <w:lang w:eastAsia="zh-CN"/>
        </w:rPr>
        <w:t>。</w:t>
      </w:r>
    </w:p>
    <w:p w14:paraId="07FCBA72">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疾控中心主要负责疾病预防和控制、突发公共卫生事件应急处置；传染病定点救治医院是全区传染病应急救治的第一梯队空间，承担疫情暴发时大规模传染病危重症、重症患者集中救治和应急物资集中储备任务，并承担花都区和周边地区传染病与重大疫情的防控任务；传染病后备定点救治医院是传染病应急救治的第二梯队空间，作为定点救治医院的直接补充力量，主要承担花都区内中度传染病患者集中救治</w:t>
      </w:r>
      <w:r>
        <w:rPr>
          <w:rFonts w:hint="eastAsia" w:ascii="仿宋_GB2312" w:hAnsi="仿宋_GB2312" w:eastAsia="仿宋_GB2312" w:cs="仿宋_GB2312"/>
          <w:color w:val="auto"/>
          <w:spacing w:val="-20"/>
          <w:sz w:val="32"/>
          <w:szCs w:val="32"/>
          <w:highlight w:val="none"/>
        </w:rPr>
        <w:t>任务，以及定点救治医院满负荷时的中度患者分流收治任务；</w:t>
      </w:r>
      <w:r>
        <w:rPr>
          <w:rFonts w:hint="eastAsia" w:ascii="仿宋_GB2312" w:hAnsi="仿宋_GB2312" w:eastAsia="仿宋_GB2312" w:cs="仿宋_GB2312"/>
          <w:color w:val="auto"/>
          <w:sz w:val="32"/>
          <w:szCs w:val="32"/>
          <w:highlight w:val="none"/>
        </w:rPr>
        <w:t>除定点救治医院和后备定点救治医院外其他医院、平急结合场地、公共卫生应急防控用地为第三梯队空间，其中其他医院作为第三梯队的医疗救治单元，承担全域范围内轻度传染病</w:t>
      </w:r>
      <w:r>
        <w:rPr>
          <w:rFonts w:hint="eastAsia" w:ascii="仿宋_GB2312" w:hAnsi="仿宋_GB2312" w:eastAsia="仿宋_GB2312" w:cs="仿宋_GB2312"/>
          <w:color w:val="auto"/>
          <w:spacing w:val="-20"/>
          <w:sz w:val="32"/>
          <w:szCs w:val="32"/>
          <w:highlight w:val="none"/>
        </w:rPr>
        <w:t>患者的兜底收治任务以及部分康复期患者的过渡性诊疗工作，</w:t>
      </w:r>
      <w:r>
        <w:rPr>
          <w:rFonts w:hint="eastAsia" w:ascii="仿宋_GB2312" w:hAnsi="仿宋_GB2312" w:eastAsia="仿宋_GB2312" w:cs="仿宋_GB2312"/>
          <w:color w:val="auto"/>
          <w:sz w:val="32"/>
          <w:szCs w:val="32"/>
          <w:highlight w:val="none"/>
        </w:rPr>
        <w:t>平急结合场地主要承担应急状态下医学救援队伍及装备驻勤、搭建临时野战医院、开展临时医学检测、实施人员隔离观察等功能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公共卫生应急防控用地主要承担应急状态下公共卫生设施建设、应急物资临时储备、医疗废物中转处置等其他应急需求。</w:t>
      </w:r>
    </w:p>
    <w:p w14:paraId="0227834D">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集中隔离医学观察场所用于对入境人员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密切接触者等存在传染病感染风险人员进行集中隔离医学观察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由专门用于集中隔离医学观察的大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中型场所和其他政府征用酒店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宾馆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保障房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校舍等组成</w:t>
      </w:r>
      <w:r>
        <w:rPr>
          <w:rFonts w:hint="eastAsia" w:ascii="仿宋_GB2312" w:hAnsi="仿宋_GB2312" w:eastAsia="仿宋_GB2312" w:cs="仿宋_GB2312"/>
          <w:color w:val="auto"/>
          <w:sz w:val="32"/>
          <w:szCs w:val="32"/>
          <w:highlight w:val="none"/>
          <w:lang w:eastAsia="zh-CN"/>
        </w:rPr>
        <w:t>。</w:t>
      </w:r>
    </w:p>
    <w:p w14:paraId="49BC664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9"/>
        <w:rPr>
          <w:rFonts w:hint="eastAsia" w:ascii="黑体" w:hAnsi="黑体" w:eastAsia="黑体" w:cs="黑体"/>
          <w:b w:val="0"/>
          <w:bCs w:val="0"/>
          <w:color w:val="auto"/>
          <w:sz w:val="32"/>
          <w:szCs w:val="32"/>
          <w:highlight w:val="none"/>
        </w:rPr>
      </w:pPr>
      <w:bookmarkStart w:id="82" w:name="_Toc24857"/>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二十六</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选址布局原则</w:t>
      </w:r>
      <w:bookmarkEnd w:id="82"/>
    </w:p>
    <w:p w14:paraId="34651D38">
      <w:pPr>
        <w:pStyle w:val="2"/>
        <w:pageBreakBefore w:val="0"/>
        <w:widowControl/>
        <w:kinsoku w:val="0"/>
        <w:wordWrap/>
        <w:overflowPunct/>
        <w:topLinePunct w:val="0"/>
        <w:autoSpaceDE w:val="0"/>
        <w:autoSpaceDN w:val="0"/>
        <w:bidi w:val="0"/>
        <w:adjustRightInd w:val="0"/>
        <w:snapToGrid w:val="0"/>
        <w:spacing w:line="560" w:lineRule="exact"/>
        <w:ind w:firstLine="640"/>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安全性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符合相关技术规范和第15条的安全要求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传染病应急医疗卫生设施应当避让城市饮用水水源保护区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远离中小学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居民区等城市人口密集区域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宜处于城市常年主导风向下风向</w:t>
      </w:r>
      <w:r>
        <w:rPr>
          <w:rFonts w:hint="eastAsia" w:ascii="仿宋_GB2312" w:hAnsi="仿宋_GB2312" w:eastAsia="仿宋_GB2312" w:cs="仿宋_GB2312"/>
          <w:color w:val="auto"/>
          <w:sz w:val="32"/>
          <w:szCs w:val="32"/>
          <w:highlight w:val="none"/>
          <w:lang w:eastAsia="zh-CN"/>
        </w:rPr>
        <w:t>。</w:t>
      </w:r>
    </w:p>
    <w:p w14:paraId="310ACA25">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均衡性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按照服务范围和服务人口进行均衡布局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并医疗卫生设施和会展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文体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公园绿地等其他公共设施级别</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功能进行分级选取</w:t>
      </w:r>
      <w:r>
        <w:rPr>
          <w:rFonts w:hint="eastAsia" w:ascii="仿宋_GB2312" w:hAnsi="仿宋_GB2312" w:eastAsia="仿宋_GB2312" w:cs="仿宋_GB2312"/>
          <w:color w:val="auto"/>
          <w:sz w:val="32"/>
          <w:szCs w:val="32"/>
          <w:highlight w:val="none"/>
          <w:lang w:eastAsia="zh-CN"/>
        </w:rPr>
        <w:t>。</w:t>
      </w:r>
    </w:p>
    <w:p w14:paraId="37229438">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lang w:eastAsia="zh-CN"/>
        </w:rPr>
        <w:t>可达性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交通设施完备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应急医疗卫生设施需要有应急通道连接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确保紧急状态下应急医疗卫生设施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其他应急疏散救援空间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受灾地之间有便捷可靠的交通联系</w:t>
      </w:r>
      <w:r>
        <w:rPr>
          <w:rFonts w:hint="eastAsia" w:ascii="仿宋_GB2312" w:hAnsi="仿宋_GB2312" w:eastAsia="仿宋_GB2312" w:cs="仿宋_GB2312"/>
          <w:color w:val="auto"/>
          <w:sz w:val="32"/>
          <w:szCs w:val="32"/>
          <w:highlight w:val="none"/>
          <w:lang w:eastAsia="zh-CN"/>
        </w:rPr>
        <w:t>。</w:t>
      </w:r>
    </w:p>
    <w:p w14:paraId="5F4B8624">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四、</w:t>
      </w:r>
      <w:r>
        <w:rPr>
          <w:rFonts w:hint="eastAsia" w:ascii="楷体_GB2312" w:hAnsi="楷体_GB2312" w:eastAsia="楷体_GB2312" w:cs="楷体_GB2312"/>
          <w:color w:val="auto"/>
          <w:sz w:val="32"/>
          <w:szCs w:val="32"/>
          <w:highlight w:val="none"/>
          <w:lang w:eastAsia="zh-CN"/>
        </w:rPr>
        <w:t>可操作性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传染病后备定点救治医院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集中隔离空间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公共卫生应急</w:t>
      </w:r>
      <w:r>
        <w:rPr>
          <w:rFonts w:hint="eastAsia" w:ascii="仿宋_GB2312" w:hAnsi="仿宋_GB2312" w:eastAsia="仿宋_GB2312" w:cs="仿宋_GB2312"/>
          <w:color w:val="auto"/>
          <w:sz w:val="32"/>
          <w:szCs w:val="32"/>
          <w:highlight w:val="none"/>
          <w:lang w:eastAsia="zh-CN"/>
        </w:rPr>
        <w:t>防控用地</w:t>
      </w:r>
      <w:r>
        <w:rPr>
          <w:rFonts w:hint="eastAsia" w:ascii="仿宋_GB2312" w:hAnsi="仿宋_GB2312" w:eastAsia="仿宋_GB2312" w:cs="仿宋_GB2312"/>
          <w:color w:val="auto"/>
          <w:sz w:val="32"/>
          <w:szCs w:val="32"/>
          <w:highlight w:val="none"/>
        </w:rPr>
        <w:t>等平战结合型空间应当考虑空间本身的日常功能是否可以兼容应急功能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日常功能向应急功能的转换应当便捷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可行</w:t>
      </w:r>
      <w:r>
        <w:rPr>
          <w:rFonts w:hint="eastAsia" w:ascii="仿宋_GB2312" w:hAnsi="仿宋_GB2312" w:eastAsia="仿宋_GB2312" w:cs="仿宋_GB2312"/>
          <w:color w:val="auto"/>
          <w:sz w:val="32"/>
          <w:szCs w:val="32"/>
          <w:highlight w:val="none"/>
          <w:lang w:eastAsia="zh-CN"/>
        </w:rPr>
        <w:t>。</w:t>
      </w:r>
    </w:p>
    <w:p w14:paraId="4CA4FBD5">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83" w:name="_Toc27984"/>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二十七</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综合应急保障医院</w:t>
      </w:r>
      <w:bookmarkEnd w:id="83"/>
    </w:p>
    <w:p w14:paraId="0B270F57">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pacing w:val="-20"/>
          <w:sz w:val="32"/>
          <w:szCs w:val="32"/>
          <w:highlight w:val="none"/>
          <w:lang w:eastAsia="zh-CN"/>
        </w:rPr>
      </w:pPr>
      <w:r>
        <w:rPr>
          <w:rFonts w:hint="eastAsia" w:ascii="仿宋_GB2312" w:hAnsi="仿宋_GB2312" w:eastAsia="仿宋_GB2312" w:cs="仿宋_GB2312"/>
          <w:color w:val="auto"/>
          <w:spacing w:val="-20"/>
          <w:sz w:val="32"/>
          <w:szCs w:val="32"/>
          <w:highlight w:val="none"/>
        </w:rPr>
        <w:t>规划布局各类综合应急保障医院共</w:t>
      </w:r>
      <w:r>
        <w:rPr>
          <w:rFonts w:hint="eastAsia" w:ascii="仿宋_GB2312" w:hAnsi="仿宋_GB2312" w:eastAsia="仿宋_GB2312" w:cs="仿宋_GB2312"/>
          <w:color w:val="auto"/>
          <w:spacing w:val="-20"/>
          <w:sz w:val="32"/>
          <w:szCs w:val="32"/>
          <w:highlight w:val="none"/>
          <w:lang w:val="en-US" w:eastAsia="zh-CN"/>
        </w:rPr>
        <w:t>27</w:t>
      </w:r>
      <w:r>
        <w:rPr>
          <w:rFonts w:hint="eastAsia" w:ascii="仿宋_GB2312" w:hAnsi="仿宋_GB2312" w:eastAsia="仿宋_GB2312" w:cs="仿宋_GB2312"/>
          <w:color w:val="auto"/>
          <w:spacing w:val="-20"/>
          <w:sz w:val="32"/>
          <w:szCs w:val="32"/>
          <w:highlight w:val="none"/>
        </w:rPr>
        <w:t>家</w:t>
      </w: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lang w:val="en-US" w:eastAsia="zh-CN"/>
        </w:rPr>
        <w:t>具体如下表所示</w:t>
      </w:r>
      <w:r>
        <w:rPr>
          <w:rFonts w:hint="eastAsia" w:ascii="仿宋_GB2312" w:hAnsi="仿宋_GB2312" w:eastAsia="仿宋_GB2312" w:cs="仿宋_GB2312"/>
          <w:color w:val="auto"/>
          <w:spacing w:val="-20"/>
          <w:sz w:val="32"/>
          <w:szCs w:val="32"/>
          <w:highlight w:val="none"/>
          <w:lang w:eastAsia="zh-CN"/>
        </w:rPr>
        <w:t>。</w:t>
      </w:r>
    </w:p>
    <w:p w14:paraId="4AC559F5">
      <w:pPr>
        <w:keepNext w:val="0"/>
        <w:keepLines w:val="0"/>
        <w:pageBreakBefore w:val="0"/>
        <w:widowControl/>
        <w:kinsoku w:val="0"/>
        <w:wordWrap/>
        <w:overflowPunct/>
        <w:topLinePunct w:val="0"/>
        <w:autoSpaceDE w:val="0"/>
        <w:autoSpaceDN w:val="0"/>
        <w:bidi w:val="0"/>
        <w:adjustRightInd w:val="0"/>
        <w:snapToGrid w:val="0"/>
        <w:spacing w:before="78" w:line="221" w:lineRule="auto"/>
        <w:ind w:left="0"/>
        <w:jc w:val="center"/>
        <w:textAlignment w:val="baseline"/>
        <w:rPr>
          <w:rFonts w:hint="eastAsia" w:ascii="仿宋_GB2312" w:hAnsi="仿宋_GB2312" w:eastAsia="仿宋_GB2312" w:cs="仿宋_GB2312"/>
          <w:b/>
          <w:bCs/>
          <w:color w:val="auto"/>
          <w:spacing w:val="-2"/>
          <w:sz w:val="32"/>
          <w:szCs w:val="32"/>
          <w:highlight w:val="none"/>
          <w:lang w:val="en-US" w:eastAsia="zh-CN"/>
        </w:rPr>
      </w:pPr>
      <w:r>
        <w:rPr>
          <w:rFonts w:hint="eastAsia" w:ascii="仿宋_GB2312" w:hAnsi="仿宋_GB2312" w:eastAsia="仿宋_GB2312" w:cs="仿宋_GB2312"/>
          <w:b/>
          <w:bCs/>
          <w:color w:val="auto"/>
          <w:spacing w:val="-2"/>
          <w:sz w:val="32"/>
          <w:szCs w:val="32"/>
          <w:highlight w:val="none"/>
          <w:lang w:val="en-US" w:eastAsia="zh-CN"/>
        </w:rPr>
        <w:t>全区综合应急保障医院汇总</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1"/>
        <w:gridCol w:w="3644"/>
        <w:gridCol w:w="1002"/>
        <w:gridCol w:w="3307"/>
      </w:tblGrid>
      <w:tr w14:paraId="69355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blHeader/>
        </w:trPr>
        <w:tc>
          <w:tcPr>
            <w:tcW w:w="4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B9ED03">
            <w:pPr>
              <w:widowControl w:val="0"/>
              <w:kinsoku/>
              <w:autoSpaceDE/>
              <w:autoSpaceDN/>
              <w:adjustRightInd/>
              <w:snapToGrid/>
              <w:spacing w:line="240" w:lineRule="auto"/>
              <w:jc w:val="center"/>
              <w:textAlignment w:val="auto"/>
              <w:rPr>
                <w:rFonts w:hint="eastAsia" w:ascii="仿宋_GB2312" w:hAnsi="仿宋_GB2312" w:eastAsia="仿宋_GB2312" w:cs="仿宋_GB2312"/>
                <w:b/>
                <w:bCs/>
                <w:snapToGrid/>
                <w:color w:val="auto"/>
                <w:kern w:val="2"/>
                <w:sz w:val="21"/>
                <w:szCs w:val="21"/>
                <w:highlight w:val="none"/>
                <w:lang w:val="en-US" w:eastAsia="zh-CN"/>
              </w:rPr>
            </w:pPr>
            <w:r>
              <w:rPr>
                <w:rFonts w:hint="eastAsia" w:ascii="仿宋_GB2312" w:hAnsi="仿宋_GB2312" w:eastAsia="仿宋_GB2312" w:cs="仿宋_GB2312"/>
                <w:b/>
                <w:bCs/>
                <w:snapToGrid/>
                <w:color w:val="auto"/>
                <w:kern w:val="2"/>
                <w:sz w:val="21"/>
                <w:szCs w:val="21"/>
                <w:highlight w:val="none"/>
                <w:lang w:val="en-US" w:eastAsia="zh-CN"/>
              </w:rPr>
              <w:t>序号</w:t>
            </w:r>
          </w:p>
        </w:tc>
        <w:tc>
          <w:tcPr>
            <w:tcW w:w="20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2E335B">
            <w:pPr>
              <w:widowControl w:val="0"/>
              <w:kinsoku/>
              <w:autoSpaceDE/>
              <w:autoSpaceDN/>
              <w:adjustRightInd/>
              <w:snapToGrid/>
              <w:spacing w:line="240" w:lineRule="auto"/>
              <w:jc w:val="center"/>
              <w:textAlignment w:val="auto"/>
              <w:rPr>
                <w:rFonts w:hint="eastAsia" w:ascii="仿宋_GB2312" w:hAnsi="仿宋_GB2312" w:eastAsia="仿宋_GB2312" w:cs="仿宋_GB2312"/>
                <w:b/>
                <w:bCs/>
                <w:snapToGrid/>
                <w:color w:val="auto"/>
                <w:kern w:val="2"/>
                <w:sz w:val="21"/>
                <w:szCs w:val="21"/>
                <w:highlight w:val="none"/>
                <w:lang w:val="en-US" w:eastAsia="zh-CN"/>
              </w:rPr>
            </w:pPr>
            <w:r>
              <w:rPr>
                <w:rFonts w:hint="eastAsia" w:ascii="仿宋_GB2312" w:hAnsi="仿宋_GB2312" w:eastAsia="仿宋_GB2312" w:cs="仿宋_GB2312"/>
                <w:b/>
                <w:bCs/>
                <w:snapToGrid/>
                <w:color w:val="auto"/>
                <w:kern w:val="2"/>
                <w:sz w:val="21"/>
                <w:szCs w:val="21"/>
                <w:highlight w:val="none"/>
                <w:lang w:val="en-US" w:eastAsia="zh-CN"/>
              </w:rPr>
              <w:t>医院名称</w:t>
            </w:r>
          </w:p>
        </w:tc>
        <w:tc>
          <w:tcPr>
            <w:tcW w:w="5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951E1C">
            <w:pPr>
              <w:widowControl w:val="0"/>
              <w:kinsoku/>
              <w:autoSpaceDE/>
              <w:autoSpaceDN/>
              <w:adjustRightInd/>
              <w:snapToGrid/>
              <w:spacing w:line="240" w:lineRule="auto"/>
              <w:jc w:val="center"/>
              <w:textAlignment w:val="auto"/>
              <w:rPr>
                <w:rFonts w:hint="eastAsia" w:ascii="仿宋_GB2312" w:hAnsi="仿宋_GB2312" w:eastAsia="仿宋_GB2312" w:cs="仿宋_GB2312"/>
                <w:b/>
                <w:bCs/>
                <w:snapToGrid/>
                <w:color w:val="auto"/>
                <w:kern w:val="2"/>
                <w:sz w:val="21"/>
                <w:szCs w:val="21"/>
                <w:highlight w:val="none"/>
                <w:lang w:val="en-US" w:eastAsia="zh-CN"/>
              </w:rPr>
            </w:pPr>
            <w:r>
              <w:rPr>
                <w:rFonts w:hint="eastAsia" w:ascii="仿宋_GB2312" w:hAnsi="仿宋_GB2312" w:eastAsia="仿宋_GB2312" w:cs="仿宋_GB2312"/>
                <w:b/>
                <w:bCs/>
                <w:snapToGrid/>
                <w:color w:val="auto"/>
                <w:kern w:val="2"/>
                <w:sz w:val="21"/>
                <w:szCs w:val="21"/>
                <w:highlight w:val="none"/>
                <w:lang w:val="en-US" w:eastAsia="zh-CN"/>
              </w:rPr>
              <w:t>医院</w:t>
            </w:r>
          </w:p>
          <w:p w14:paraId="2C0EB4C4">
            <w:pPr>
              <w:widowControl w:val="0"/>
              <w:kinsoku/>
              <w:autoSpaceDE/>
              <w:autoSpaceDN/>
              <w:adjustRightInd/>
              <w:snapToGrid/>
              <w:spacing w:line="240" w:lineRule="auto"/>
              <w:jc w:val="center"/>
              <w:textAlignment w:val="auto"/>
              <w:rPr>
                <w:rFonts w:hint="eastAsia" w:ascii="仿宋_GB2312" w:hAnsi="仿宋_GB2312" w:eastAsia="仿宋_GB2312" w:cs="仿宋_GB2312"/>
                <w:b/>
                <w:bCs/>
                <w:snapToGrid/>
                <w:color w:val="auto"/>
                <w:kern w:val="2"/>
                <w:sz w:val="21"/>
                <w:szCs w:val="21"/>
                <w:highlight w:val="none"/>
                <w:lang w:val="en-US" w:eastAsia="zh-CN"/>
              </w:rPr>
            </w:pPr>
            <w:r>
              <w:rPr>
                <w:rFonts w:hint="eastAsia" w:ascii="仿宋_GB2312" w:hAnsi="仿宋_GB2312" w:eastAsia="仿宋_GB2312" w:cs="仿宋_GB2312"/>
                <w:b/>
                <w:bCs/>
                <w:snapToGrid/>
                <w:color w:val="auto"/>
                <w:kern w:val="2"/>
                <w:sz w:val="21"/>
                <w:szCs w:val="21"/>
                <w:highlight w:val="none"/>
                <w:lang w:val="en-US" w:eastAsia="zh-CN"/>
              </w:rPr>
              <w:t>类型</w:t>
            </w:r>
          </w:p>
        </w:tc>
        <w:tc>
          <w:tcPr>
            <w:tcW w:w="19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128506">
            <w:pPr>
              <w:widowControl w:val="0"/>
              <w:kinsoku/>
              <w:autoSpaceDE/>
              <w:autoSpaceDN/>
              <w:adjustRightInd/>
              <w:snapToGrid/>
              <w:spacing w:line="240" w:lineRule="auto"/>
              <w:jc w:val="center"/>
              <w:textAlignment w:val="auto"/>
              <w:rPr>
                <w:rFonts w:hint="eastAsia" w:ascii="仿宋_GB2312" w:hAnsi="仿宋_GB2312" w:eastAsia="仿宋_GB2312" w:cs="仿宋_GB2312"/>
                <w:b/>
                <w:bCs/>
                <w:snapToGrid/>
                <w:color w:val="auto"/>
                <w:kern w:val="2"/>
                <w:sz w:val="21"/>
                <w:szCs w:val="21"/>
                <w:highlight w:val="none"/>
                <w:lang w:val="en-US" w:eastAsia="zh-CN"/>
              </w:rPr>
            </w:pPr>
            <w:r>
              <w:rPr>
                <w:rFonts w:hint="eastAsia" w:ascii="仿宋_GB2312" w:hAnsi="仿宋_GB2312" w:eastAsia="仿宋_GB2312" w:cs="仿宋_GB2312"/>
                <w:b/>
                <w:bCs/>
                <w:snapToGrid/>
                <w:color w:val="auto"/>
                <w:kern w:val="2"/>
                <w:sz w:val="21"/>
                <w:szCs w:val="21"/>
                <w:highlight w:val="none"/>
                <w:lang w:val="en-US" w:eastAsia="zh-CN"/>
              </w:rPr>
              <w:t>地址</w:t>
            </w:r>
          </w:p>
        </w:tc>
      </w:tr>
      <w:tr w14:paraId="2CBF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0B139EEE">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1</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427FF6E5">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花都区人民医院</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0327F67A">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三级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7A03C1B0">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花都区新华街新华路48号</w:t>
            </w:r>
          </w:p>
        </w:tc>
      </w:tr>
      <w:tr w14:paraId="1949D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64048D46">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2</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206021EE">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广州市中西医结合医院</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034298BA">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三级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504AAA1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花都区迎宾大道87号</w:t>
            </w:r>
          </w:p>
        </w:tc>
      </w:tr>
      <w:tr w14:paraId="2844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41C5E636">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3</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48E30B9B">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花都区妇幼保健院（胡忠医院）</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7F980C1F">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三级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743D398E">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花都区建设北路51号</w:t>
            </w:r>
          </w:p>
        </w:tc>
      </w:tr>
      <w:tr w14:paraId="633EC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04C5EEDB">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4</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6959D225">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花都区第二人民医院</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01E43B10">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二级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26D0A5AD">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花都区狮岭镇康政路3号</w:t>
            </w:r>
          </w:p>
        </w:tc>
      </w:tr>
      <w:tr w14:paraId="4EA95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2F3E42DA">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5</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431CD4BD">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花都区花城社区卫生服务中心</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018E7630">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末定级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0B37D9D0">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花都区叶榕路5号</w:t>
            </w:r>
          </w:p>
        </w:tc>
      </w:tr>
      <w:tr w14:paraId="34C1D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78C2706C">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6</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1BF5BC66">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花都区新雅街雅瑶社区卫生服务中心</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320F1158">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未定级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09419223">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花都区新雅街雅源中路82号</w:t>
            </w:r>
          </w:p>
        </w:tc>
      </w:tr>
      <w:tr w14:paraId="5B2B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3B5554F3">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7</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3D64926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花都区清布社区卫生服务中心</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2436EC67">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未定级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679B3538">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花都区新雅街清布村19队坑仔边</w:t>
            </w:r>
          </w:p>
        </w:tc>
      </w:tr>
      <w:tr w14:paraId="69DC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7E5BF922">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8</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3FE33760">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花都区新华社区卫生服务中心</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7BB4E43C">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一级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494D972F">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花都区新华街商贸路1号</w:t>
            </w:r>
          </w:p>
        </w:tc>
      </w:tr>
      <w:tr w14:paraId="0920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041B1CB6">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9</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7BBBC9D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花都区天贵社区卫生服务中心</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62F61E20">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未定级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5D963C29">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花都区新华街新华路133号</w:t>
            </w:r>
          </w:p>
        </w:tc>
      </w:tr>
      <w:tr w14:paraId="3BCD8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1F0F05D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10</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373ED3BF">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花都区新街社区卫生服务中心</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5FAE693D">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未定级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6334B3CB">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花都区新华街新街西路2号</w:t>
            </w:r>
          </w:p>
        </w:tc>
      </w:tr>
      <w:tr w14:paraId="59E5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5BFEF32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11</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49A5E4B1">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花都区秀全社区卫生服务中心</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344010A7">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末定级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2416DAB8">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花都区花港大道保利城三街5号</w:t>
            </w:r>
          </w:p>
        </w:tc>
      </w:tr>
      <w:tr w14:paraId="5E71A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0AF490C5">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12</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579D9A3E">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花都区花东镇北兴卫生院</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474738E5">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未定级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2B48D86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花都区花都大道东140号</w:t>
            </w:r>
          </w:p>
        </w:tc>
      </w:tr>
      <w:tr w14:paraId="17D5C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69C324D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13</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5B29C461">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花都区花东镇花侨卫生院</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26CDF340">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一级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4D71A5FC">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花都区花都大道东417号</w:t>
            </w:r>
          </w:p>
        </w:tc>
      </w:tr>
      <w:tr w14:paraId="52E7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7B47BAD1">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14</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21DBC9D6">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花都区花东镇中心卫生院</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781E8FC2">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一级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37BA58F9">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花都区花东镇花都大道东601号之一</w:t>
            </w:r>
          </w:p>
        </w:tc>
      </w:tr>
      <w:tr w14:paraId="35B1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5F53733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15</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4BA02945">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花都区花山镇卫生院</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7AD583D2">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一级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4DCD1D30">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花都区花山镇两龙墟育才路1号</w:t>
            </w:r>
          </w:p>
        </w:tc>
      </w:tr>
      <w:tr w14:paraId="09198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46719C31">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16</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1A2ECF7A">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花都区狮岭镇卫生院</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6D0E47C3">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未定级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12171105">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花都区狮岭镇旗岭大街19号</w:t>
            </w:r>
          </w:p>
        </w:tc>
      </w:tr>
      <w:tr w14:paraId="1FEF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522F8883">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17</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0311368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花都区梯面镇卫生院</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125FCB10">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未定级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2C43ADBD">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广州市花都区梯面镇梯面大道40号</w:t>
            </w:r>
          </w:p>
        </w:tc>
      </w:tr>
      <w:tr w14:paraId="6081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1032D530">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18</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209753D6">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花都区炭步镇中心卫生院</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2F39A6BD">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一级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7FFDBB99">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花都区炭步镇桥南路28号</w:t>
            </w:r>
          </w:p>
        </w:tc>
      </w:tr>
      <w:tr w14:paraId="303D0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16E85061">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19</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514A4F1F">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花都区赤坭镇卫生院</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1553C39F">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一级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4011FCCA">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花都区赤坭镇沿江路2号</w:t>
            </w:r>
          </w:p>
        </w:tc>
      </w:tr>
      <w:tr w14:paraId="6EF3A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30B01A7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20</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701E48F3">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花都区狮岭镇合成社区卫生服务中心</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2E246FBC">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未定级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5325A0D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花都区狮岭镇狮岭大道东28号</w:t>
            </w:r>
          </w:p>
        </w:tc>
      </w:tr>
      <w:tr w14:paraId="4D6B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5CAA4D3A">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21</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623AE19C">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花都区建设北社区卫生服务中心</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70074920">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未定级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729DEDCE">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花都区花城街建设北路194号</w:t>
            </w:r>
          </w:p>
        </w:tc>
      </w:tr>
      <w:tr w14:paraId="2A0E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23FA398F">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22</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5F2AD5A1">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花都区狮岭镇宝峰社区卫生服务中心</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7D2B682E">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未定级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2D3F4719">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花都区狮岭镇阳光路41号</w:t>
            </w:r>
          </w:p>
        </w:tc>
      </w:tr>
      <w:tr w14:paraId="2CE7B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7D407537">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23</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6080849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花都区花城东社区卫生服务中心</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690C825C">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未定级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6E0DE9AD">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花都区花城街道三东村凤凰北路东区42号之22-24号商铺</w:t>
            </w:r>
          </w:p>
        </w:tc>
      </w:tr>
      <w:tr w14:paraId="45B0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7327F8BF">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24</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0FAC2D1D">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广州花都人爱医院</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292C947B">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一级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7091199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花都区新华街建设北路140号</w:t>
            </w:r>
          </w:p>
        </w:tc>
      </w:tr>
      <w:tr w14:paraId="6462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52CA7010">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25</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24D03A09">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广州花都狮诚中西医结合医院</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56516C41">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一级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08EC9FBF">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花都区狮岭镇宝峰南路13号</w:t>
            </w:r>
          </w:p>
        </w:tc>
      </w:tr>
      <w:tr w14:paraId="470B2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3C3CDF5C">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26</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3F6D79A3">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花都狮岭都市妇产医院</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6CBE2A2E">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二级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2CA0D863">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花都区狮岭镇阳光南路8号</w:t>
            </w:r>
          </w:p>
        </w:tc>
      </w:tr>
      <w:tr w14:paraId="10B31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6" w:type="pct"/>
            <w:tcBorders>
              <w:top w:val="nil"/>
              <w:left w:val="single" w:color="000000" w:sz="8" w:space="0"/>
              <w:bottom w:val="single" w:color="000000" w:sz="8" w:space="0"/>
              <w:right w:val="single" w:color="000000" w:sz="8" w:space="0"/>
            </w:tcBorders>
            <w:shd w:val="clear" w:color="auto" w:fill="auto"/>
            <w:vAlign w:val="center"/>
          </w:tcPr>
          <w:p w14:paraId="18C4A488">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27</w:t>
            </w:r>
          </w:p>
        </w:tc>
        <w:tc>
          <w:tcPr>
            <w:tcW w:w="2095" w:type="pct"/>
            <w:tcBorders>
              <w:top w:val="nil"/>
              <w:left w:val="single" w:color="000000" w:sz="8" w:space="0"/>
              <w:bottom w:val="single" w:color="000000" w:sz="8" w:space="0"/>
              <w:right w:val="single" w:color="000000" w:sz="8" w:space="0"/>
            </w:tcBorders>
            <w:shd w:val="clear" w:color="auto" w:fill="auto"/>
            <w:vAlign w:val="center"/>
          </w:tcPr>
          <w:p w14:paraId="38CC493C">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广州花都时代妇产医院</w:t>
            </w:r>
          </w:p>
        </w:tc>
        <w:tc>
          <w:tcPr>
            <w:tcW w:w="576" w:type="pct"/>
            <w:tcBorders>
              <w:top w:val="nil"/>
              <w:left w:val="single" w:color="000000" w:sz="8" w:space="0"/>
              <w:bottom w:val="single" w:color="000000" w:sz="8" w:space="0"/>
              <w:right w:val="single" w:color="000000" w:sz="8" w:space="0"/>
            </w:tcBorders>
            <w:shd w:val="clear" w:color="auto" w:fill="auto"/>
            <w:vAlign w:val="center"/>
          </w:tcPr>
          <w:p w14:paraId="15087062">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二级</w:t>
            </w:r>
          </w:p>
        </w:tc>
        <w:tc>
          <w:tcPr>
            <w:tcW w:w="1901" w:type="pct"/>
            <w:tcBorders>
              <w:top w:val="nil"/>
              <w:left w:val="single" w:color="000000" w:sz="8" w:space="0"/>
              <w:bottom w:val="single" w:color="000000" w:sz="8" w:space="0"/>
              <w:right w:val="single" w:color="000000" w:sz="8" w:space="0"/>
            </w:tcBorders>
            <w:shd w:val="clear" w:color="auto" w:fill="auto"/>
            <w:vAlign w:val="center"/>
          </w:tcPr>
          <w:p w14:paraId="03C4DDC1">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花都区狮岭镇平步大道杨屋中段</w:t>
            </w:r>
          </w:p>
        </w:tc>
      </w:tr>
    </w:tbl>
    <w:p w14:paraId="0665246C">
      <w:pPr>
        <w:pStyle w:val="2"/>
        <w:bidi w:val="0"/>
        <w:rPr>
          <w:rFonts w:hint="eastAsia" w:ascii="仿宋_GB2312" w:hAnsi="仿宋_GB2312" w:eastAsia="仿宋_GB2312" w:cs="仿宋_GB2312"/>
          <w:color w:val="auto"/>
          <w:highlight w:val="none"/>
          <w:lang w:eastAsia="zh-CN"/>
        </w:rPr>
      </w:pPr>
    </w:p>
    <w:p w14:paraId="4972B687">
      <w:pPr>
        <w:pStyle w:val="2"/>
        <w:bidi w:val="0"/>
        <w:rPr>
          <w:rFonts w:hint="eastAsia" w:ascii="仿宋_GB2312" w:hAnsi="仿宋_GB2312" w:eastAsia="仿宋_GB2312" w:cs="仿宋_GB2312"/>
          <w:color w:val="auto"/>
          <w:highlight w:val="none"/>
          <w:lang w:eastAsia="zh-CN"/>
        </w:rPr>
        <w:sectPr>
          <w:footerReference r:id="rId10" w:type="default"/>
          <w:pgSz w:w="11905" w:h="16838"/>
          <w:pgMar w:top="1429" w:right="1638" w:bottom="1440" w:left="1786" w:header="1134" w:footer="1247" w:gutter="0"/>
          <w:pgBorders>
            <w:top w:val="none" w:sz="0" w:space="0"/>
            <w:left w:val="none" w:sz="0" w:space="0"/>
            <w:bottom w:val="none" w:sz="0" w:space="0"/>
            <w:right w:val="none" w:sz="0" w:space="0"/>
          </w:pgBorders>
          <w:pgNumType w:fmt="decimal"/>
          <w:cols w:space="0" w:num="1"/>
          <w:rtlGutter w:val="0"/>
          <w:docGrid w:linePitch="0" w:charSpace="0"/>
        </w:sectPr>
      </w:pPr>
    </w:p>
    <w:p w14:paraId="0B600223">
      <w:pPr>
        <w:pStyle w:val="3"/>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0" w:firstLineChars="0"/>
        <w:textAlignment w:val="baseline"/>
        <w:rPr>
          <w:rFonts w:hint="eastAsia" w:ascii="黑体" w:hAnsi="黑体" w:eastAsia="黑体" w:cs="黑体"/>
          <w:b w:val="0"/>
          <w:bCs w:val="0"/>
          <w:snapToGrid w:val="0"/>
          <w:color w:val="auto"/>
          <w:kern w:val="0"/>
          <w:sz w:val="32"/>
          <w:szCs w:val="32"/>
          <w:highlight w:val="none"/>
          <w:lang w:val="en-US" w:eastAsia="en-US" w:bidi="ar-SA"/>
        </w:rPr>
      </w:pPr>
      <w:bookmarkStart w:id="84" w:name="_Toc18285"/>
      <w:r>
        <w:rPr>
          <w:rFonts w:hint="eastAsia" w:ascii="仿宋_GB2312" w:hAnsi="仿宋_GB2312" w:eastAsia="仿宋_GB2312" w:cs="仿宋_GB2312"/>
          <w:color w:val="auto"/>
          <w:sz w:val="32"/>
          <w:szCs w:val="32"/>
          <w:highlight w:val="none"/>
        </w:rPr>
        <w:t xml:space="preserve"> </w:t>
      </w:r>
      <w:r>
        <w:rPr>
          <w:rFonts w:hint="eastAsia" w:ascii="黑体" w:hAnsi="黑体" w:eastAsia="黑体" w:cs="黑体"/>
          <w:b w:val="0"/>
          <w:bCs w:val="0"/>
          <w:snapToGrid w:val="0"/>
          <w:color w:val="auto"/>
          <w:kern w:val="0"/>
          <w:sz w:val="32"/>
          <w:szCs w:val="32"/>
          <w:highlight w:val="none"/>
          <w:lang w:val="en-US" w:eastAsia="en-US" w:bidi="ar-SA"/>
        </w:rPr>
        <w:t>应急物资</w:t>
      </w:r>
      <w:r>
        <w:rPr>
          <w:rFonts w:hint="eastAsia" w:ascii="黑体" w:hAnsi="黑体" w:eastAsia="黑体" w:cs="黑体"/>
          <w:b w:val="0"/>
          <w:bCs w:val="0"/>
          <w:snapToGrid w:val="0"/>
          <w:color w:val="auto"/>
          <w:kern w:val="0"/>
          <w:sz w:val="32"/>
          <w:szCs w:val="32"/>
          <w:highlight w:val="none"/>
          <w:lang w:val="en-US" w:eastAsia="zh-CN" w:bidi="ar-SA"/>
        </w:rPr>
        <w:t>储备</w:t>
      </w:r>
      <w:r>
        <w:rPr>
          <w:rFonts w:hint="eastAsia" w:ascii="黑体" w:hAnsi="黑体" w:eastAsia="黑体" w:cs="黑体"/>
          <w:b w:val="0"/>
          <w:bCs w:val="0"/>
          <w:snapToGrid w:val="0"/>
          <w:color w:val="auto"/>
          <w:kern w:val="0"/>
          <w:sz w:val="32"/>
          <w:szCs w:val="32"/>
          <w:highlight w:val="none"/>
          <w:lang w:val="en-US" w:eastAsia="en-US" w:bidi="ar-SA"/>
        </w:rPr>
        <w:t>与配送设施</w:t>
      </w:r>
      <w:bookmarkEnd w:id="84"/>
    </w:p>
    <w:p w14:paraId="2C4F30E4">
      <w:pPr>
        <w:numPr>
          <w:ilvl w:val="0"/>
          <w:numId w:val="0"/>
        </w:numPr>
        <w:ind w:leftChars="0"/>
        <w:rPr>
          <w:rFonts w:hint="eastAsia"/>
          <w:color w:val="auto"/>
          <w:highlight w:val="none"/>
        </w:rPr>
      </w:pPr>
    </w:p>
    <w:p w14:paraId="7FB3DE88">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85" w:name="_Toc282"/>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二十八</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应急物资</w:t>
      </w:r>
      <w:r>
        <w:rPr>
          <w:rFonts w:hint="eastAsia" w:ascii="黑体" w:hAnsi="黑体" w:eastAsia="黑体" w:cs="黑体"/>
          <w:b w:val="0"/>
          <w:bCs w:val="0"/>
          <w:color w:val="auto"/>
          <w:sz w:val="32"/>
          <w:szCs w:val="32"/>
          <w:highlight w:val="none"/>
          <w:lang w:eastAsia="zh-CN"/>
        </w:rPr>
        <w:t>储备</w:t>
      </w:r>
      <w:r>
        <w:rPr>
          <w:rFonts w:hint="eastAsia" w:ascii="黑体" w:hAnsi="黑体" w:eastAsia="黑体" w:cs="黑体"/>
          <w:b w:val="0"/>
          <w:bCs w:val="0"/>
          <w:color w:val="auto"/>
          <w:sz w:val="32"/>
          <w:szCs w:val="32"/>
          <w:highlight w:val="none"/>
        </w:rPr>
        <w:t>与配送设施体系</w:t>
      </w:r>
      <w:bookmarkEnd w:id="85"/>
    </w:p>
    <w:p w14:paraId="3BE1A312">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基于城市风险灾害类型和应急响应级别</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分类分级构建应急物资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设施和应急物资配送设施、应急物资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设施主要满足各类应急物资的长期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稳定存储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保障突发事件发生后第一时间应急物资的有效供应、综合考虑各类物资的功能特性</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方式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使用要求等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规划将应急物资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设施进一步细分为战略物资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综合应急物资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设施和专业应急物资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设施</w:t>
      </w:r>
      <w:r>
        <w:rPr>
          <w:rFonts w:hint="eastAsia" w:ascii="仿宋_GB2312" w:hAnsi="仿宋_GB2312" w:eastAsia="仿宋_GB2312" w:cs="仿宋_GB2312"/>
          <w:color w:val="auto"/>
          <w:sz w:val="32"/>
          <w:szCs w:val="32"/>
          <w:highlight w:val="none"/>
          <w:lang w:eastAsia="zh-CN"/>
        </w:rPr>
        <w:t>。</w:t>
      </w:r>
    </w:p>
    <w:p w14:paraId="74745CC9">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战略物资储备设施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用于保障城市基本民生</w:t>
      </w:r>
      <w:r>
        <w:rPr>
          <w:rFonts w:hint="eastAsia" w:ascii="仿宋_GB2312" w:hAnsi="仿宋_GB2312" w:eastAsia="仿宋_GB2312" w:cs="仿宋_GB2312"/>
          <w:color w:val="auto"/>
          <w:spacing w:val="-20"/>
          <w:sz w:val="32"/>
          <w:szCs w:val="32"/>
          <w:highlight w:val="none"/>
        </w:rPr>
        <w:t>生活的水</w:t>
      </w: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rPr>
        <w:t>能源和生活物资的稳定供应、由市级部门进行统筹</w:t>
      </w:r>
      <w:r>
        <w:rPr>
          <w:rFonts w:hint="eastAsia" w:ascii="仿宋_GB2312" w:hAnsi="仿宋_GB2312" w:eastAsia="仿宋_GB2312" w:cs="仿宋_GB2312"/>
          <w:color w:val="auto"/>
          <w:sz w:val="32"/>
          <w:szCs w:val="32"/>
          <w:highlight w:val="none"/>
          <w:lang w:eastAsia="zh-CN"/>
        </w:rPr>
        <w:t>。</w:t>
      </w:r>
    </w:p>
    <w:p w14:paraId="57F8ADCB">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综合应急物资储备设施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主要用于应对城市较高等级的突发事件</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通用性强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预计需求量较大的物资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包括台风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洪涝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地震等灾害应急物资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谁使用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谁</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的原则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又可分为区级综合应急物资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库和</w:t>
      </w:r>
      <w:r>
        <w:rPr>
          <w:rFonts w:hint="eastAsia" w:ascii="仿宋_GB2312" w:hAnsi="仿宋_GB2312" w:eastAsia="仿宋_GB2312" w:cs="仿宋_GB2312"/>
          <w:color w:val="auto"/>
          <w:sz w:val="32"/>
          <w:szCs w:val="32"/>
          <w:highlight w:val="none"/>
          <w:lang w:eastAsia="zh-CN"/>
        </w:rPr>
        <w:t>镇（街）</w:t>
      </w:r>
      <w:r>
        <w:rPr>
          <w:rFonts w:hint="eastAsia" w:ascii="仿宋_GB2312" w:hAnsi="仿宋_GB2312" w:eastAsia="仿宋_GB2312" w:cs="仿宋_GB2312"/>
          <w:color w:val="auto"/>
          <w:sz w:val="32"/>
          <w:szCs w:val="32"/>
          <w:highlight w:val="none"/>
        </w:rPr>
        <w:t>综合应急物资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点</w:t>
      </w:r>
      <w:r>
        <w:rPr>
          <w:rFonts w:hint="eastAsia" w:ascii="仿宋_GB2312" w:hAnsi="仿宋_GB2312" w:eastAsia="仿宋_GB2312" w:cs="仿宋_GB2312"/>
          <w:color w:val="auto"/>
          <w:sz w:val="32"/>
          <w:szCs w:val="32"/>
          <w:highlight w:val="none"/>
          <w:lang w:eastAsia="zh-CN"/>
        </w:rPr>
        <w:t>。</w:t>
      </w:r>
    </w:p>
    <w:p w14:paraId="58299F57">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lang w:eastAsia="zh-CN"/>
        </w:rPr>
        <w:t>专业应急物资储备设施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主要用于</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专用性强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或需要政府准入或许可的物资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包括森林消防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防汛防旱</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灾害性天气监测预警等自然灾害类应急物资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消防安全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建筑工程事故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危化品事故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通信保障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交通运输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供排水事故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燃气事故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电力事故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环境污染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特种设备事故等事故灾难应急物资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公共卫生事件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医用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重大动物疫情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食品和药品安全事故等公共卫生事件应急物资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以及社会安全事件应急物资</w:t>
      </w:r>
      <w:r>
        <w:rPr>
          <w:rFonts w:hint="eastAsia" w:ascii="仿宋_GB2312" w:hAnsi="仿宋_GB2312" w:eastAsia="仿宋_GB2312" w:cs="仿宋_GB2312"/>
          <w:color w:val="auto"/>
          <w:sz w:val="32"/>
          <w:szCs w:val="32"/>
          <w:highlight w:val="none"/>
          <w:lang w:eastAsia="zh-CN"/>
        </w:rPr>
        <w:t>。</w:t>
      </w:r>
    </w:p>
    <w:p w14:paraId="42DBB888">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应急物资配送设施是在灾害发生后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既有应急物资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设施难以满足应急救援需求而必须启用的设施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主要满足政府采购或社会捐赠等物资的临时接收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存储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分拨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转运等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一般采用弹性预留方式、应急物资配送设施依托规划的物流场站建设同步预留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并结合场站功能定位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综合能力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设施设备配置将应急物资配送设施分为应急物流枢纽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应急物流转运中心和应急物流配送站三级、各类应急物资配送设施服务范围不同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根据灾害或事故风险程度等按需启动</w:t>
      </w:r>
      <w:r>
        <w:rPr>
          <w:rFonts w:hint="eastAsia" w:ascii="仿宋_GB2312" w:hAnsi="仿宋_GB2312" w:eastAsia="仿宋_GB2312" w:cs="仿宋_GB2312"/>
          <w:color w:val="auto"/>
          <w:sz w:val="32"/>
          <w:szCs w:val="32"/>
          <w:highlight w:val="none"/>
          <w:lang w:eastAsia="zh-CN"/>
        </w:rPr>
        <w:t>。</w:t>
      </w:r>
    </w:p>
    <w:p w14:paraId="348DF7DD">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86" w:name="_Toc22839"/>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二十九</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选址布局原则</w:t>
      </w:r>
      <w:bookmarkEnd w:id="86"/>
    </w:p>
    <w:p w14:paraId="771A581F">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安全性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应符合相关技术规范和第</w:t>
      </w:r>
      <w:r>
        <w:rPr>
          <w:rFonts w:hint="eastAsia" w:ascii="仿宋_GB2312" w:hAnsi="仿宋_GB2312" w:eastAsia="仿宋_GB2312" w:cs="仿宋_GB2312"/>
          <w:color w:val="auto"/>
          <w:sz w:val="32"/>
          <w:szCs w:val="32"/>
          <w:highlight w:val="none"/>
          <w:lang w:val="en-US" w:eastAsia="zh-CN"/>
        </w:rPr>
        <w:t>十五</w:t>
      </w:r>
      <w:r>
        <w:rPr>
          <w:rFonts w:hint="eastAsia" w:ascii="仿宋_GB2312" w:hAnsi="仿宋_GB2312" w:eastAsia="仿宋_GB2312" w:cs="仿宋_GB2312"/>
          <w:color w:val="auto"/>
          <w:sz w:val="32"/>
          <w:szCs w:val="32"/>
          <w:highlight w:val="none"/>
        </w:rPr>
        <w:t>条的安全要求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尽量选择地势较高且较为平坦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工程地质和水文地质条件较好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远离火源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易燃易爆厂房和库房等危险区域</w:t>
      </w:r>
      <w:r>
        <w:rPr>
          <w:rFonts w:hint="eastAsia" w:ascii="仿宋_GB2312" w:hAnsi="仿宋_GB2312" w:eastAsia="仿宋_GB2312" w:cs="仿宋_GB2312"/>
          <w:color w:val="auto"/>
          <w:sz w:val="32"/>
          <w:szCs w:val="32"/>
          <w:highlight w:val="none"/>
          <w:lang w:eastAsia="zh-CN"/>
        </w:rPr>
        <w:t>。</w:t>
      </w:r>
    </w:p>
    <w:p w14:paraId="0A83DCB3">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均衡性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应考虑受灾人口和应急物资的统筹</w:t>
      </w:r>
      <w:r>
        <w:rPr>
          <w:rFonts w:hint="eastAsia" w:ascii="仿宋_GB2312" w:hAnsi="仿宋_GB2312" w:eastAsia="仿宋_GB2312" w:cs="仿宋_GB2312"/>
          <w:color w:val="auto"/>
          <w:spacing w:val="-20"/>
          <w:sz w:val="32"/>
          <w:szCs w:val="32"/>
          <w:highlight w:val="none"/>
        </w:rPr>
        <w:t>共享</w:t>
      </w: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rPr>
        <w:t>按照2小时全域覆盖</w:t>
      </w: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rPr>
        <w:t>1小时辖区全覆盖</w:t>
      </w: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rPr>
        <w:t>适度均衡布局</w:t>
      </w:r>
      <w:r>
        <w:rPr>
          <w:rFonts w:hint="eastAsia" w:ascii="仿宋_GB2312" w:hAnsi="仿宋_GB2312" w:eastAsia="仿宋_GB2312" w:cs="仿宋_GB2312"/>
          <w:color w:val="auto"/>
          <w:spacing w:val="-20"/>
          <w:sz w:val="32"/>
          <w:szCs w:val="32"/>
          <w:highlight w:val="none"/>
          <w:lang w:eastAsia="zh-CN"/>
        </w:rPr>
        <w:t>。</w:t>
      </w:r>
    </w:p>
    <w:p w14:paraId="1B3CC6F4">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pacing w:val="-20"/>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lang w:eastAsia="zh-CN"/>
        </w:rPr>
        <w:t>可达性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pacing w:val="-20"/>
          <w:sz w:val="32"/>
          <w:szCs w:val="32"/>
          <w:highlight w:val="none"/>
        </w:rPr>
        <w:t>应靠近城市交通干线且交通便利区域</w:t>
      </w:r>
      <w:r>
        <w:rPr>
          <w:rFonts w:hint="eastAsia" w:ascii="仿宋_GB2312" w:hAnsi="仿宋_GB2312" w:eastAsia="仿宋_GB2312" w:cs="仿宋_GB2312"/>
          <w:color w:val="auto"/>
          <w:spacing w:val="-20"/>
          <w:sz w:val="32"/>
          <w:szCs w:val="32"/>
          <w:highlight w:val="none"/>
          <w:lang w:eastAsia="zh-CN"/>
        </w:rPr>
        <w:t>。</w:t>
      </w:r>
    </w:p>
    <w:p w14:paraId="7E3F33C5">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四、</w:t>
      </w:r>
      <w:r>
        <w:rPr>
          <w:rFonts w:hint="eastAsia" w:ascii="楷体_GB2312" w:hAnsi="楷体_GB2312" w:eastAsia="楷体_GB2312" w:cs="楷体_GB2312"/>
          <w:color w:val="auto"/>
          <w:sz w:val="32"/>
          <w:szCs w:val="32"/>
          <w:highlight w:val="none"/>
          <w:lang w:eastAsia="zh-CN"/>
        </w:rPr>
        <w:t>可操作性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应最大限度方便</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主体管理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使用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优先通过既有设施挖潜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同类设施合建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附属设施配建等方式满足应急物资增储要求</w:t>
      </w:r>
      <w:r>
        <w:rPr>
          <w:rFonts w:hint="eastAsia" w:ascii="仿宋_GB2312" w:hAnsi="仿宋_GB2312" w:eastAsia="仿宋_GB2312" w:cs="仿宋_GB2312"/>
          <w:color w:val="auto"/>
          <w:sz w:val="32"/>
          <w:szCs w:val="32"/>
          <w:highlight w:val="none"/>
          <w:lang w:eastAsia="zh-CN"/>
        </w:rPr>
        <w:t>。</w:t>
      </w:r>
    </w:p>
    <w:p w14:paraId="081D57A0">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87" w:name="_Toc7462"/>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三十</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应急物资</w:t>
      </w:r>
      <w:r>
        <w:rPr>
          <w:rFonts w:hint="eastAsia" w:ascii="黑体" w:hAnsi="黑体" w:eastAsia="黑体" w:cs="黑体"/>
          <w:b w:val="0"/>
          <w:bCs w:val="0"/>
          <w:color w:val="auto"/>
          <w:sz w:val="32"/>
          <w:szCs w:val="32"/>
          <w:highlight w:val="none"/>
          <w:lang w:eastAsia="zh-CN"/>
        </w:rPr>
        <w:t>储备</w:t>
      </w:r>
      <w:r>
        <w:rPr>
          <w:rFonts w:hint="eastAsia" w:ascii="黑体" w:hAnsi="黑体" w:eastAsia="黑体" w:cs="黑体"/>
          <w:b w:val="0"/>
          <w:bCs w:val="0"/>
          <w:color w:val="auto"/>
          <w:sz w:val="32"/>
          <w:szCs w:val="32"/>
          <w:highlight w:val="none"/>
        </w:rPr>
        <w:t>设施</w:t>
      </w:r>
      <w:bookmarkEnd w:id="87"/>
    </w:p>
    <w:p w14:paraId="4829462E">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坚持</w:t>
      </w:r>
      <w:r>
        <w:rPr>
          <w:rFonts w:hint="eastAsia" w:ascii="仿宋_GB2312" w:hAnsi="仿宋_GB2312" w:eastAsia="仿宋_GB2312" w:cs="仿宋_GB2312"/>
          <w:color w:val="auto"/>
          <w:sz w:val="32"/>
          <w:szCs w:val="32"/>
          <w:highlight w:val="none"/>
          <w:lang w:eastAsia="zh-CN"/>
        </w:rPr>
        <w:t>“全区</w:t>
      </w:r>
      <w:r>
        <w:rPr>
          <w:rFonts w:hint="eastAsia" w:ascii="仿宋_GB2312" w:hAnsi="仿宋_GB2312" w:eastAsia="仿宋_GB2312" w:cs="仿宋_GB2312"/>
          <w:color w:val="auto"/>
          <w:sz w:val="32"/>
          <w:szCs w:val="32"/>
          <w:highlight w:val="none"/>
        </w:rPr>
        <w:t>统筹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分类管理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分级负责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统一调度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围绕应急物资政府</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需求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构建功能清晰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布局合理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规模适度的应急物资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设施网络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同步完善企业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社会组织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家庭等多元物资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机制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全面增强城市应急物资保障能力</w:t>
      </w:r>
      <w:r>
        <w:rPr>
          <w:rFonts w:hint="eastAsia" w:ascii="仿宋_GB2312" w:hAnsi="仿宋_GB2312" w:eastAsia="仿宋_GB2312" w:cs="仿宋_GB2312"/>
          <w:color w:val="auto"/>
          <w:sz w:val="32"/>
          <w:szCs w:val="32"/>
          <w:highlight w:val="none"/>
          <w:lang w:eastAsia="zh-CN"/>
        </w:rPr>
        <w:t>。</w:t>
      </w:r>
    </w:p>
    <w:p w14:paraId="7DE7CA20">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楷体_GB2312" w:hAnsi="楷体_GB2312" w:eastAsia="楷体_GB2312" w:cs="楷体_GB2312"/>
          <w:color w:val="auto"/>
          <w:sz w:val="32"/>
          <w:szCs w:val="32"/>
          <w:highlight w:val="none"/>
          <w:lang w:eastAsia="zh-CN"/>
        </w:rPr>
      </w:pPr>
      <w:bookmarkStart w:id="88" w:name="_Toc6517"/>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综合应急物资储备设施</w:t>
      </w:r>
      <w:bookmarkEnd w:id="88"/>
    </w:p>
    <w:p w14:paraId="73511799">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综合考虑区域灾害特点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人口分布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交通运输等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按照就近存储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调运方便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适度集中的原则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持续优化完善区</w:t>
      </w:r>
      <w:r>
        <w:rPr>
          <w:rFonts w:hint="eastAsia" w:ascii="仿宋_GB2312" w:hAnsi="仿宋_GB2312" w:eastAsia="仿宋_GB2312" w:cs="仿宋_GB2312"/>
          <w:color w:val="auto"/>
          <w:sz w:val="32"/>
          <w:szCs w:val="32"/>
          <w:highlight w:val="none"/>
          <w:lang w:eastAsia="zh-CN"/>
        </w:rPr>
        <w:t>、镇（街）</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级综合应急物资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设施网络</w:t>
      </w:r>
      <w:r>
        <w:rPr>
          <w:rFonts w:hint="eastAsia" w:ascii="仿宋_GB2312" w:hAnsi="仿宋_GB2312" w:eastAsia="仿宋_GB2312" w:cs="仿宋_GB2312"/>
          <w:color w:val="auto"/>
          <w:sz w:val="32"/>
          <w:szCs w:val="32"/>
          <w:highlight w:val="none"/>
          <w:lang w:eastAsia="zh-CN"/>
        </w:rPr>
        <w:t>。</w:t>
      </w:r>
    </w:p>
    <w:p w14:paraId="47D0CB2E">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区级综合应急物资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面向辖区或片区服务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主要存储使用频率较高的综合性应急物资</w:t>
      </w:r>
      <w:r>
        <w:rPr>
          <w:rFonts w:hint="eastAsia" w:ascii="仿宋_GB2312" w:hAnsi="仿宋_GB2312" w:eastAsia="仿宋_GB2312" w:cs="仿宋_GB2312"/>
          <w:color w:val="auto"/>
          <w:sz w:val="32"/>
          <w:szCs w:val="32"/>
          <w:highlight w:val="none"/>
          <w:lang w:eastAsia="zh-CN"/>
        </w:rPr>
        <w:t>。</w:t>
      </w:r>
    </w:p>
    <w:p w14:paraId="088A27CF">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镇（街）</w:t>
      </w:r>
      <w:r>
        <w:rPr>
          <w:rFonts w:hint="eastAsia" w:ascii="仿宋_GB2312" w:hAnsi="仿宋_GB2312" w:eastAsia="仿宋_GB2312" w:cs="仿宋_GB2312"/>
          <w:color w:val="auto"/>
          <w:sz w:val="32"/>
          <w:szCs w:val="32"/>
          <w:highlight w:val="none"/>
        </w:rPr>
        <w:t>综合物资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面向</w:t>
      </w:r>
      <w:r>
        <w:rPr>
          <w:rFonts w:hint="eastAsia" w:ascii="仿宋_GB2312" w:hAnsi="仿宋_GB2312" w:eastAsia="仿宋_GB2312" w:cs="仿宋_GB2312"/>
          <w:color w:val="auto"/>
          <w:sz w:val="32"/>
          <w:szCs w:val="32"/>
          <w:highlight w:val="none"/>
          <w:lang w:eastAsia="zh-CN"/>
        </w:rPr>
        <w:t>镇（街）</w:t>
      </w:r>
      <w:r>
        <w:rPr>
          <w:rFonts w:hint="eastAsia" w:ascii="仿宋_GB2312" w:hAnsi="仿宋_GB2312" w:eastAsia="仿宋_GB2312" w:cs="仿宋_GB2312"/>
          <w:color w:val="auto"/>
          <w:sz w:val="32"/>
          <w:szCs w:val="32"/>
          <w:highlight w:val="none"/>
        </w:rPr>
        <w:t>或社区服务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主要存储食品等基本生活救助物资、规划结合辖区内</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公共建筑等附属设置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原则上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每个</w:t>
      </w:r>
      <w:r>
        <w:rPr>
          <w:rFonts w:hint="eastAsia" w:ascii="仿宋_GB2312" w:hAnsi="仿宋_GB2312" w:eastAsia="仿宋_GB2312" w:cs="仿宋_GB2312"/>
          <w:color w:val="auto"/>
          <w:sz w:val="32"/>
          <w:szCs w:val="32"/>
          <w:highlight w:val="none"/>
          <w:lang w:eastAsia="zh-CN"/>
        </w:rPr>
        <w:t>镇（街）</w:t>
      </w:r>
      <w:r>
        <w:rPr>
          <w:rFonts w:hint="eastAsia" w:ascii="仿宋_GB2312" w:hAnsi="仿宋_GB2312" w:eastAsia="仿宋_GB2312" w:cs="仿宋_GB2312"/>
          <w:color w:val="auto"/>
          <w:sz w:val="32"/>
          <w:szCs w:val="32"/>
          <w:highlight w:val="none"/>
        </w:rPr>
        <w:t>设置1处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建筑规模不宜小于1</w:t>
      </w:r>
      <w:r>
        <w:rPr>
          <w:rFonts w:hint="eastAsia" w:ascii="仿宋_GB2312" w:hAnsi="仿宋_GB2312" w:eastAsia="仿宋_GB2312" w:cs="仿宋_GB2312"/>
          <w:color w:val="auto"/>
          <w:sz w:val="32"/>
          <w:szCs w:val="32"/>
          <w:highlight w:val="none"/>
          <w:lang w:eastAsia="zh-CN"/>
        </w:rPr>
        <w:t>00</w:t>
      </w:r>
      <w:r>
        <w:rPr>
          <w:rFonts w:hint="eastAsia" w:ascii="仿宋_GB2312" w:hAnsi="仿宋_GB2312" w:eastAsia="仿宋_GB2312" w:cs="仿宋_GB2312"/>
          <w:color w:val="auto"/>
          <w:sz w:val="32"/>
          <w:szCs w:val="32"/>
          <w:highlight w:val="none"/>
        </w:rPr>
        <w:t>平方米</w:t>
      </w:r>
      <w:r>
        <w:rPr>
          <w:rFonts w:hint="eastAsia" w:ascii="仿宋_GB2312" w:hAnsi="仿宋_GB2312" w:eastAsia="仿宋_GB2312" w:cs="仿宋_GB2312"/>
          <w:color w:val="auto"/>
          <w:sz w:val="32"/>
          <w:szCs w:val="32"/>
          <w:highlight w:val="none"/>
          <w:lang w:eastAsia="zh-CN"/>
        </w:rPr>
        <w:t>。</w:t>
      </w:r>
    </w:p>
    <w:p w14:paraId="2EA67026">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专业应急物资储备设施</w:t>
      </w:r>
    </w:p>
    <w:p w14:paraId="2EFC6ED4">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专业应急物资主要依托专业救援队伍或专业机构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部门</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且</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规模相对较小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规划以现有各类专业应急物资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为基础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结合专业救援队伍或专业机构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部门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需要新建或改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w:t>
      </w:r>
      <w:r>
        <w:rPr>
          <w:rFonts w:hint="eastAsia" w:ascii="仿宋_GB2312" w:hAnsi="仿宋_GB2312" w:eastAsia="仿宋_GB2312" w:cs="仿宋_GB2312"/>
          <w:color w:val="auto"/>
          <w:sz w:val="32"/>
          <w:szCs w:val="32"/>
          <w:highlight w:val="none"/>
          <w:lang w:eastAsia="zh-CN"/>
        </w:rPr>
        <w:t>。</w:t>
      </w:r>
    </w:p>
    <w:p w14:paraId="0FC6098A">
      <w:pPr>
        <w:spacing w:before="78" w:line="220" w:lineRule="auto"/>
        <w:ind w:left="2932"/>
        <w:rPr>
          <w:rFonts w:hint="eastAsia" w:ascii="仿宋_GB2312" w:hAnsi="仿宋_GB2312" w:eastAsia="仿宋_GB2312" w:cs="仿宋_GB2312"/>
          <w:b/>
          <w:bCs/>
          <w:color w:val="auto"/>
          <w:spacing w:val="-2"/>
          <w:sz w:val="32"/>
          <w:szCs w:val="32"/>
          <w:highlight w:val="none"/>
          <w:lang w:val="en-US" w:eastAsia="zh-CN"/>
        </w:rPr>
      </w:pPr>
      <w:r>
        <w:rPr>
          <w:rFonts w:hint="eastAsia" w:ascii="仿宋_GB2312" w:hAnsi="仿宋_GB2312" w:eastAsia="仿宋_GB2312" w:cs="仿宋_GB2312"/>
          <w:b/>
          <w:bCs/>
          <w:color w:val="auto"/>
          <w:spacing w:val="-2"/>
          <w:sz w:val="32"/>
          <w:szCs w:val="32"/>
          <w:highlight w:val="none"/>
          <w:lang w:val="en-US" w:eastAsia="zh-CN"/>
        </w:rPr>
        <w:t>全区物资储备设施统计表</w:t>
      </w:r>
    </w:p>
    <w:tbl>
      <w:tblPr>
        <w:tblStyle w:val="11"/>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2327"/>
        <w:gridCol w:w="973"/>
        <w:gridCol w:w="3355"/>
        <w:gridCol w:w="1509"/>
      </w:tblGrid>
      <w:tr w14:paraId="535D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6" w:type="pct"/>
            <w:vAlign w:val="center"/>
          </w:tcPr>
          <w:p w14:paraId="5C7D561E">
            <w:pPr>
              <w:widowControl w:val="0"/>
              <w:kinsoku/>
              <w:autoSpaceDE/>
              <w:autoSpaceDN/>
              <w:adjustRightInd/>
              <w:snapToGrid/>
              <w:spacing w:line="240" w:lineRule="auto"/>
              <w:jc w:val="center"/>
              <w:textAlignment w:val="auto"/>
              <w:rPr>
                <w:rFonts w:hint="eastAsia" w:ascii="仿宋_GB2312" w:hAnsi="仿宋_GB2312" w:eastAsia="仿宋_GB2312" w:cs="仿宋_GB2312"/>
                <w:b/>
                <w:bCs/>
                <w:snapToGrid/>
                <w:color w:val="auto"/>
                <w:kern w:val="2"/>
                <w:sz w:val="21"/>
                <w:szCs w:val="21"/>
                <w:highlight w:val="none"/>
                <w:lang w:eastAsia="zh-CN"/>
              </w:rPr>
            </w:pPr>
            <w:r>
              <w:rPr>
                <w:rFonts w:hint="eastAsia" w:ascii="仿宋_GB2312" w:hAnsi="仿宋_GB2312" w:eastAsia="仿宋_GB2312" w:cs="仿宋_GB2312"/>
                <w:b/>
                <w:bCs/>
                <w:snapToGrid/>
                <w:color w:val="auto"/>
                <w:kern w:val="2"/>
                <w:sz w:val="21"/>
                <w:szCs w:val="21"/>
                <w:highlight w:val="none"/>
                <w:lang w:eastAsia="zh-CN"/>
              </w:rPr>
              <w:t>序号</w:t>
            </w:r>
          </w:p>
        </w:tc>
        <w:tc>
          <w:tcPr>
            <w:tcW w:w="1329" w:type="pct"/>
            <w:vAlign w:val="center"/>
          </w:tcPr>
          <w:p w14:paraId="0AF49915">
            <w:pPr>
              <w:widowControl w:val="0"/>
              <w:kinsoku/>
              <w:autoSpaceDE/>
              <w:autoSpaceDN/>
              <w:adjustRightInd/>
              <w:snapToGrid/>
              <w:spacing w:line="240" w:lineRule="auto"/>
              <w:jc w:val="center"/>
              <w:textAlignment w:val="auto"/>
              <w:rPr>
                <w:rFonts w:hint="eastAsia" w:ascii="仿宋_GB2312" w:hAnsi="仿宋_GB2312" w:eastAsia="仿宋_GB2312" w:cs="仿宋_GB2312"/>
                <w:b/>
                <w:bCs/>
                <w:snapToGrid/>
                <w:color w:val="auto"/>
                <w:kern w:val="2"/>
                <w:sz w:val="21"/>
                <w:szCs w:val="21"/>
                <w:highlight w:val="none"/>
                <w:lang w:eastAsia="zh-CN"/>
              </w:rPr>
            </w:pPr>
            <w:r>
              <w:rPr>
                <w:rFonts w:hint="eastAsia" w:ascii="仿宋_GB2312" w:hAnsi="仿宋_GB2312" w:eastAsia="仿宋_GB2312" w:cs="仿宋_GB2312"/>
                <w:b/>
                <w:bCs/>
                <w:snapToGrid/>
                <w:color w:val="auto"/>
                <w:kern w:val="2"/>
                <w:sz w:val="21"/>
                <w:szCs w:val="21"/>
                <w:highlight w:val="none"/>
                <w:lang w:eastAsia="zh-CN"/>
              </w:rPr>
              <w:t>物资类型</w:t>
            </w:r>
          </w:p>
        </w:tc>
        <w:tc>
          <w:tcPr>
            <w:tcW w:w="555" w:type="pct"/>
            <w:vAlign w:val="center"/>
          </w:tcPr>
          <w:p w14:paraId="7489442B">
            <w:pPr>
              <w:widowControl w:val="0"/>
              <w:kinsoku/>
              <w:autoSpaceDE/>
              <w:autoSpaceDN/>
              <w:adjustRightInd/>
              <w:snapToGrid/>
              <w:spacing w:line="240" w:lineRule="auto"/>
              <w:jc w:val="center"/>
              <w:textAlignment w:val="auto"/>
              <w:rPr>
                <w:rFonts w:hint="eastAsia" w:ascii="仿宋_GB2312" w:hAnsi="仿宋_GB2312" w:eastAsia="仿宋_GB2312" w:cs="仿宋_GB2312"/>
                <w:b/>
                <w:bCs/>
                <w:snapToGrid/>
                <w:color w:val="auto"/>
                <w:kern w:val="2"/>
                <w:sz w:val="21"/>
                <w:szCs w:val="21"/>
                <w:highlight w:val="none"/>
                <w:lang w:eastAsia="zh-CN"/>
              </w:rPr>
            </w:pPr>
            <w:r>
              <w:rPr>
                <w:rFonts w:hint="eastAsia" w:ascii="仿宋_GB2312" w:hAnsi="仿宋_GB2312" w:eastAsia="仿宋_GB2312" w:cs="仿宋_GB2312"/>
                <w:b/>
                <w:bCs/>
                <w:snapToGrid/>
                <w:color w:val="auto"/>
                <w:kern w:val="2"/>
                <w:sz w:val="21"/>
                <w:szCs w:val="21"/>
                <w:highlight w:val="none"/>
                <w:lang w:eastAsia="zh-CN"/>
              </w:rPr>
              <w:t>数量（个）</w:t>
            </w:r>
          </w:p>
        </w:tc>
        <w:tc>
          <w:tcPr>
            <w:tcW w:w="1916" w:type="pct"/>
            <w:vAlign w:val="center"/>
          </w:tcPr>
          <w:p w14:paraId="566FE740">
            <w:pPr>
              <w:widowControl w:val="0"/>
              <w:kinsoku/>
              <w:autoSpaceDE/>
              <w:autoSpaceDN/>
              <w:adjustRightInd/>
              <w:snapToGrid/>
              <w:spacing w:line="240" w:lineRule="auto"/>
              <w:jc w:val="center"/>
              <w:textAlignment w:val="auto"/>
              <w:rPr>
                <w:rFonts w:hint="eastAsia" w:ascii="仿宋_GB2312" w:hAnsi="仿宋_GB2312" w:eastAsia="仿宋_GB2312" w:cs="仿宋_GB2312"/>
                <w:b/>
                <w:bCs/>
                <w:snapToGrid/>
                <w:color w:val="auto"/>
                <w:kern w:val="2"/>
                <w:sz w:val="21"/>
                <w:szCs w:val="21"/>
                <w:highlight w:val="none"/>
                <w:lang w:eastAsia="zh-CN"/>
              </w:rPr>
            </w:pPr>
            <w:r>
              <w:rPr>
                <w:rFonts w:hint="eastAsia" w:ascii="仿宋_GB2312" w:hAnsi="仿宋_GB2312" w:eastAsia="仿宋_GB2312" w:cs="仿宋_GB2312"/>
                <w:b/>
                <w:bCs/>
                <w:snapToGrid/>
                <w:color w:val="auto"/>
                <w:kern w:val="2"/>
                <w:sz w:val="21"/>
                <w:szCs w:val="21"/>
                <w:highlight w:val="none"/>
                <w:lang w:eastAsia="zh-CN"/>
              </w:rPr>
              <w:t>地址</w:t>
            </w:r>
          </w:p>
        </w:tc>
        <w:tc>
          <w:tcPr>
            <w:tcW w:w="861" w:type="pct"/>
            <w:vAlign w:val="center"/>
          </w:tcPr>
          <w:p w14:paraId="55A56D09">
            <w:pPr>
              <w:widowControl w:val="0"/>
              <w:kinsoku/>
              <w:autoSpaceDE/>
              <w:autoSpaceDN/>
              <w:adjustRightInd/>
              <w:snapToGrid/>
              <w:spacing w:line="240" w:lineRule="auto"/>
              <w:jc w:val="center"/>
              <w:textAlignment w:val="auto"/>
              <w:rPr>
                <w:rFonts w:hint="eastAsia" w:ascii="仿宋_GB2312" w:hAnsi="仿宋_GB2312" w:eastAsia="仿宋_GB2312" w:cs="仿宋_GB2312"/>
                <w:b/>
                <w:bCs/>
                <w:snapToGrid/>
                <w:color w:val="auto"/>
                <w:kern w:val="2"/>
                <w:sz w:val="21"/>
                <w:szCs w:val="21"/>
                <w:highlight w:val="none"/>
                <w:lang w:eastAsia="zh-CN"/>
              </w:rPr>
            </w:pPr>
            <w:r>
              <w:rPr>
                <w:rFonts w:hint="eastAsia" w:ascii="仿宋_GB2312" w:hAnsi="仿宋_GB2312" w:eastAsia="仿宋_GB2312" w:cs="仿宋_GB2312"/>
                <w:b/>
                <w:bCs/>
                <w:snapToGrid/>
                <w:color w:val="auto"/>
                <w:kern w:val="2"/>
                <w:sz w:val="21"/>
                <w:szCs w:val="21"/>
                <w:highlight w:val="none"/>
                <w:lang w:eastAsia="zh-CN"/>
              </w:rPr>
              <w:t>管理部门</w:t>
            </w:r>
          </w:p>
        </w:tc>
      </w:tr>
      <w:tr w14:paraId="18E8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6" w:type="pct"/>
            <w:vAlign w:val="center"/>
          </w:tcPr>
          <w:p w14:paraId="6A0EFBEA">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eastAsia="zh-CN"/>
              </w:rPr>
            </w:pPr>
            <w:r>
              <w:rPr>
                <w:rFonts w:hint="eastAsia" w:ascii="仿宋_GB2312" w:hAnsi="仿宋_GB2312" w:eastAsia="仿宋_GB2312" w:cs="仿宋_GB2312"/>
                <w:snapToGrid/>
                <w:color w:val="auto"/>
                <w:kern w:val="2"/>
                <w:sz w:val="21"/>
                <w:szCs w:val="21"/>
                <w:highlight w:val="none"/>
                <w:lang w:eastAsia="zh-CN"/>
              </w:rPr>
              <w:t>1</w:t>
            </w:r>
          </w:p>
        </w:tc>
        <w:tc>
          <w:tcPr>
            <w:tcW w:w="1329" w:type="pct"/>
            <w:vAlign w:val="center"/>
          </w:tcPr>
          <w:p w14:paraId="4F47D506">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eastAsia="zh-CN"/>
              </w:rPr>
            </w:pPr>
            <w:r>
              <w:rPr>
                <w:rFonts w:hint="eastAsia" w:ascii="仿宋_GB2312" w:hAnsi="仿宋_GB2312" w:eastAsia="仿宋_GB2312" w:cs="仿宋_GB2312"/>
                <w:snapToGrid/>
                <w:color w:val="auto"/>
                <w:kern w:val="2"/>
                <w:sz w:val="21"/>
                <w:szCs w:val="21"/>
                <w:highlight w:val="none"/>
                <w:lang w:eastAsia="zh-CN"/>
              </w:rPr>
              <w:t>物资储备仓库</w:t>
            </w:r>
          </w:p>
        </w:tc>
        <w:tc>
          <w:tcPr>
            <w:tcW w:w="555" w:type="pct"/>
            <w:vAlign w:val="center"/>
          </w:tcPr>
          <w:p w14:paraId="2607398F">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bidi="ar-SA"/>
              </w:rPr>
            </w:pPr>
            <w:r>
              <w:rPr>
                <w:rFonts w:hint="eastAsia" w:ascii="仿宋_GB2312" w:hAnsi="仿宋_GB2312" w:eastAsia="仿宋_GB2312" w:cs="仿宋_GB2312"/>
                <w:snapToGrid/>
                <w:color w:val="auto"/>
                <w:kern w:val="2"/>
                <w:sz w:val="21"/>
                <w:szCs w:val="21"/>
                <w:highlight w:val="none"/>
                <w:lang w:val="en-US" w:eastAsia="zh-CN"/>
              </w:rPr>
              <w:t>1</w:t>
            </w:r>
          </w:p>
        </w:tc>
        <w:tc>
          <w:tcPr>
            <w:tcW w:w="1916" w:type="pct"/>
            <w:vAlign w:val="center"/>
          </w:tcPr>
          <w:p w14:paraId="6DBCFA87">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花都区森林消防仓库</w:t>
            </w:r>
          </w:p>
          <w:p w14:paraId="42485328">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bidi="ar-SA"/>
              </w:rPr>
            </w:pPr>
            <w:r>
              <w:rPr>
                <w:rFonts w:hint="eastAsia" w:ascii="仿宋_GB2312" w:hAnsi="仿宋_GB2312" w:eastAsia="仿宋_GB2312" w:cs="仿宋_GB2312"/>
                <w:snapToGrid/>
                <w:color w:val="auto"/>
                <w:kern w:val="2"/>
                <w:sz w:val="21"/>
                <w:szCs w:val="21"/>
                <w:highlight w:val="none"/>
                <w:lang w:val="en-US" w:eastAsia="zh-CN"/>
              </w:rPr>
              <w:t>花都区花山镇福源村三八街10-1</w:t>
            </w:r>
          </w:p>
        </w:tc>
        <w:tc>
          <w:tcPr>
            <w:tcW w:w="861" w:type="pct"/>
            <w:vAlign w:val="center"/>
          </w:tcPr>
          <w:p w14:paraId="3B564E18">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bidi="ar-SA"/>
              </w:rPr>
            </w:pPr>
            <w:r>
              <w:rPr>
                <w:rFonts w:hint="eastAsia" w:ascii="仿宋_GB2312" w:hAnsi="仿宋_GB2312" w:eastAsia="仿宋_GB2312" w:cs="仿宋_GB2312"/>
                <w:snapToGrid/>
                <w:color w:val="auto"/>
                <w:kern w:val="2"/>
                <w:sz w:val="21"/>
                <w:szCs w:val="21"/>
                <w:highlight w:val="none"/>
                <w:lang w:val="en-US" w:eastAsia="zh-CN"/>
              </w:rPr>
              <w:t>区应急管理局</w:t>
            </w:r>
          </w:p>
        </w:tc>
      </w:tr>
      <w:tr w14:paraId="75D6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6" w:type="pct"/>
            <w:vAlign w:val="center"/>
          </w:tcPr>
          <w:p w14:paraId="1333DA2E">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eastAsia="zh-CN"/>
              </w:rPr>
            </w:pPr>
            <w:r>
              <w:rPr>
                <w:rFonts w:hint="eastAsia" w:ascii="仿宋_GB2312" w:hAnsi="仿宋_GB2312" w:eastAsia="仿宋_GB2312" w:cs="仿宋_GB2312"/>
                <w:snapToGrid/>
                <w:color w:val="auto"/>
                <w:kern w:val="2"/>
                <w:sz w:val="21"/>
                <w:szCs w:val="21"/>
                <w:highlight w:val="none"/>
                <w:lang w:eastAsia="zh-CN"/>
              </w:rPr>
              <w:t>2</w:t>
            </w:r>
          </w:p>
        </w:tc>
        <w:tc>
          <w:tcPr>
            <w:tcW w:w="1329" w:type="pct"/>
            <w:vAlign w:val="center"/>
          </w:tcPr>
          <w:p w14:paraId="23F245C6">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bidi="ar-SA"/>
              </w:rPr>
            </w:pPr>
            <w:r>
              <w:rPr>
                <w:rFonts w:hint="eastAsia" w:ascii="仿宋_GB2312" w:hAnsi="仿宋_GB2312" w:eastAsia="仿宋_GB2312" w:cs="仿宋_GB2312"/>
                <w:snapToGrid/>
                <w:color w:val="auto"/>
                <w:kern w:val="2"/>
                <w:sz w:val="21"/>
                <w:szCs w:val="21"/>
                <w:highlight w:val="none"/>
                <w:lang w:eastAsia="zh-CN"/>
              </w:rPr>
              <w:t>物资储备仓库</w:t>
            </w:r>
          </w:p>
        </w:tc>
        <w:tc>
          <w:tcPr>
            <w:tcW w:w="555" w:type="pct"/>
            <w:vAlign w:val="center"/>
          </w:tcPr>
          <w:p w14:paraId="05D8E250">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bidi="ar-SA"/>
              </w:rPr>
            </w:pPr>
            <w:r>
              <w:rPr>
                <w:rFonts w:hint="eastAsia" w:ascii="仿宋_GB2312" w:hAnsi="仿宋_GB2312" w:eastAsia="仿宋_GB2312" w:cs="仿宋_GB2312"/>
                <w:snapToGrid/>
                <w:color w:val="auto"/>
                <w:kern w:val="2"/>
                <w:sz w:val="21"/>
                <w:szCs w:val="21"/>
                <w:highlight w:val="none"/>
                <w:lang w:val="en-US" w:eastAsia="zh-CN"/>
              </w:rPr>
              <w:t>1</w:t>
            </w:r>
          </w:p>
        </w:tc>
        <w:tc>
          <w:tcPr>
            <w:tcW w:w="1916" w:type="pct"/>
            <w:vAlign w:val="center"/>
          </w:tcPr>
          <w:p w14:paraId="0CEAEEE2">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bidi="ar-SA"/>
              </w:rPr>
            </w:pPr>
            <w:r>
              <w:rPr>
                <w:rFonts w:hint="eastAsia" w:ascii="仿宋_GB2312" w:hAnsi="仿宋_GB2312" w:eastAsia="仿宋_GB2312" w:cs="仿宋_GB2312"/>
                <w:snapToGrid/>
                <w:color w:val="auto"/>
                <w:kern w:val="2"/>
                <w:sz w:val="21"/>
                <w:szCs w:val="21"/>
                <w:highlight w:val="none"/>
                <w:lang w:val="en-US" w:eastAsia="zh-CN" w:bidi="ar-SA"/>
              </w:rPr>
              <w:t>花都区新华街天贵路93号应急指挥中心</w:t>
            </w:r>
          </w:p>
        </w:tc>
        <w:tc>
          <w:tcPr>
            <w:tcW w:w="861" w:type="pct"/>
            <w:vAlign w:val="center"/>
          </w:tcPr>
          <w:p w14:paraId="575AD0CC">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bidi="ar-SA"/>
              </w:rPr>
            </w:pPr>
            <w:r>
              <w:rPr>
                <w:rFonts w:hint="eastAsia" w:ascii="仿宋_GB2312" w:hAnsi="仿宋_GB2312" w:eastAsia="仿宋_GB2312" w:cs="仿宋_GB2312"/>
                <w:snapToGrid/>
                <w:color w:val="auto"/>
                <w:kern w:val="2"/>
                <w:sz w:val="21"/>
                <w:szCs w:val="21"/>
                <w:highlight w:val="none"/>
                <w:lang w:val="en-US" w:eastAsia="zh-CN"/>
              </w:rPr>
              <w:t>区应急管理局</w:t>
            </w:r>
          </w:p>
        </w:tc>
      </w:tr>
      <w:tr w14:paraId="2B81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6" w:type="pct"/>
            <w:vAlign w:val="center"/>
          </w:tcPr>
          <w:p w14:paraId="46574BA2">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bidi="ar-SA"/>
              </w:rPr>
            </w:pPr>
            <w:r>
              <w:rPr>
                <w:rFonts w:hint="eastAsia" w:ascii="仿宋_GB2312" w:hAnsi="仿宋_GB2312" w:eastAsia="仿宋_GB2312" w:cs="仿宋_GB2312"/>
                <w:snapToGrid/>
                <w:color w:val="auto"/>
                <w:kern w:val="2"/>
                <w:sz w:val="21"/>
                <w:szCs w:val="21"/>
                <w:highlight w:val="none"/>
                <w:lang w:eastAsia="zh-CN"/>
              </w:rPr>
              <w:t>3</w:t>
            </w:r>
          </w:p>
        </w:tc>
        <w:tc>
          <w:tcPr>
            <w:tcW w:w="1329" w:type="pct"/>
            <w:vAlign w:val="center"/>
          </w:tcPr>
          <w:p w14:paraId="725750C9">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bidi="ar-SA"/>
              </w:rPr>
            </w:pPr>
            <w:r>
              <w:rPr>
                <w:rFonts w:hint="eastAsia" w:ascii="仿宋_GB2312" w:hAnsi="仿宋_GB2312" w:eastAsia="仿宋_GB2312" w:cs="仿宋_GB2312"/>
                <w:snapToGrid/>
                <w:color w:val="auto"/>
                <w:kern w:val="2"/>
                <w:sz w:val="21"/>
                <w:szCs w:val="21"/>
                <w:highlight w:val="none"/>
                <w:lang w:eastAsia="zh-CN"/>
              </w:rPr>
              <w:t>三防仓库</w:t>
            </w:r>
          </w:p>
        </w:tc>
        <w:tc>
          <w:tcPr>
            <w:tcW w:w="555" w:type="pct"/>
            <w:vAlign w:val="center"/>
          </w:tcPr>
          <w:p w14:paraId="170E8735">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bidi="ar-SA"/>
              </w:rPr>
            </w:pPr>
            <w:r>
              <w:rPr>
                <w:rFonts w:hint="eastAsia" w:ascii="仿宋_GB2312" w:hAnsi="仿宋_GB2312" w:eastAsia="仿宋_GB2312" w:cs="仿宋_GB2312"/>
                <w:snapToGrid/>
                <w:color w:val="auto"/>
                <w:kern w:val="2"/>
                <w:sz w:val="21"/>
                <w:szCs w:val="21"/>
                <w:highlight w:val="none"/>
                <w:lang w:val="en-US" w:eastAsia="zh-CN"/>
              </w:rPr>
              <w:t>1</w:t>
            </w:r>
          </w:p>
        </w:tc>
        <w:tc>
          <w:tcPr>
            <w:tcW w:w="1916" w:type="pct"/>
            <w:vAlign w:val="center"/>
          </w:tcPr>
          <w:p w14:paraId="6F3C383C">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bidi="ar-SA"/>
              </w:rPr>
            </w:pPr>
            <w:r>
              <w:rPr>
                <w:rFonts w:hint="eastAsia" w:ascii="仿宋_GB2312" w:hAnsi="仿宋_GB2312" w:eastAsia="仿宋_GB2312" w:cs="仿宋_GB2312"/>
                <w:snapToGrid/>
                <w:color w:val="auto"/>
                <w:kern w:val="2"/>
                <w:sz w:val="21"/>
                <w:szCs w:val="21"/>
                <w:highlight w:val="none"/>
                <w:lang w:val="en-US" w:eastAsia="zh-CN"/>
              </w:rPr>
              <w:t>芙蓉嶂水库仓库</w:t>
            </w:r>
          </w:p>
        </w:tc>
        <w:tc>
          <w:tcPr>
            <w:tcW w:w="861" w:type="pct"/>
            <w:vAlign w:val="center"/>
          </w:tcPr>
          <w:p w14:paraId="15AFAF0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bidi="ar-SA"/>
              </w:rPr>
            </w:pPr>
            <w:r>
              <w:rPr>
                <w:rFonts w:hint="eastAsia" w:ascii="仿宋_GB2312" w:hAnsi="仿宋_GB2312" w:eastAsia="仿宋_GB2312" w:cs="仿宋_GB2312"/>
                <w:snapToGrid/>
                <w:color w:val="auto"/>
                <w:kern w:val="2"/>
                <w:sz w:val="21"/>
                <w:szCs w:val="21"/>
                <w:highlight w:val="none"/>
                <w:lang w:val="en-US" w:eastAsia="zh-CN"/>
              </w:rPr>
              <w:t>区应急管理局</w:t>
            </w:r>
          </w:p>
        </w:tc>
      </w:tr>
      <w:tr w14:paraId="0C04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6" w:type="pct"/>
            <w:vAlign w:val="center"/>
          </w:tcPr>
          <w:p w14:paraId="649442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bidi="ar-SA"/>
              </w:rPr>
            </w:pPr>
            <w:r>
              <w:rPr>
                <w:rFonts w:hint="eastAsia" w:ascii="仿宋_GB2312" w:hAnsi="仿宋_GB2312" w:eastAsia="仿宋_GB2312" w:cs="仿宋_GB2312"/>
                <w:snapToGrid/>
                <w:color w:val="auto"/>
                <w:kern w:val="2"/>
                <w:sz w:val="21"/>
                <w:szCs w:val="21"/>
                <w:highlight w:val="none"/>
                <w:lang w:eastAsia="zh-CN"/>
              </w:rPr>
              <w:t>4</w:t>
            </w:r>
          </w:p>
        </w:tc>
        <w:tc>
          <w:tcPr>
            <w:tcW w:w="1329" w:type="pct"/>
            <w:vAlign w:val="center"/>
          </w:tcPr>
          <w:p w14:paraId="7F8CF12A">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eastAsia="zh-CN"/>
              </w:rPr>
            </w:pPr>
            <w:r>
              <w:rPr>
                <w:rFonts w:hint="eastAsia" w:ascii="仿宋_GB2312" w:hAnsi="仿宋_GB2312" w:eastAsia="仿宋_GB2312" w:cs="仿宋_GB2312"/>
                <w:snapToGrid/>
                <w:color w:val="auto"/>
                <w:kern w:val="2"/>
                <w:sz w:val="21"/>
                <w:szCs w:val="21"/>
                <w:highlight w:val="none"/>
                <w:lang w:eastAsia="zh-CN"/>
              </w:rPr>
              <w:t>应急救灾生活物资仓库</w:t>
            </w:r>
          </w:p>
        </w:tc>
        <w:tc>
          <w:tcPr>
            <w:tcW w:w="555" w:type="pct"/>
            <w:vAlign w:val="center"/>
          </w:tcPr>
          <w:p w14:paraId="32099DFD">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bidi="ar-SA"/>
              </w:rPr>
            </w:pPr>
            <w:r>
              <w:rPr>
                <w:rFonts w:hint="eastAsia" w:ascii="仿宋_GB2312" w:hAnsi="仿宋_GB2312" w:eastAsia="仿宋_GB2312" w:cs="仿宋_GB2312"/>
                <w:snapToGrid/>
                <w:color w:val="auto"/>
                <w:kern w:val="2"/>
                <w:sz w:val="21"/>
                <w:szCs w:val="21"/>
                <w:highlight w:val="none"/>
                <w:lang w:val="en-US" w:eastAsia="zh-CN"/>
              </w:rPr>
              <w:t>1</w:t>
            </w:r>
          </w:p>
        </w:tc>
        <w:tc>
          <w:tcPr>
            <w:tcW w:w="1916" w:type="pct"/>
            <w:vAlign w:val="center"/>
          </w:tcPr>
          <w:p w14:paraId="2A15310C">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bidi="ar-SA"/>
              </w:rPr>
            </w:pPr>
            <w:r>
              <w:rPr>
                <w:rFonts w:hint="eastAsia" w:ascii="仿宋_GB2312" w:hAnsi="仿宋_GB2312" w:eastAsia="仿宋_GB2312" w:cs="仿宋_GB2312"/>
                <w:snapToGrid/>
                <w:color w:val="auto"/>
                <w:kern w:val="2"/>
                <w:sz w:val="21"/>
                <w:szCs w:val="21"/>
                <w:highlight w:val="none"/>
                <w:lang w:eastAsia="zh-CN"/>
              </w:rPr>
              <w:t>广州市花都区新华街松园路</w:t>
            </w:r>
            <w:r>
              <w:rPr>
                <w:rFonts w:hint="eastAsia" w:ascii="仿宋_GB2312" w:hAnsi="仿宋_GB2312" w:eastAsia="仿宋_GB2312" w:cs="仿宋_GB2312"/>
                <w:snapToGrid/>
                <w:color w:val="auto"/>
                <w:kern w:val="2"/>
                <w:sz w:val="21"/>
                <w:szCs w:val="21"/>
                <w:highlight w:val="none"/>
                <w:lang w:val="en-US" w:eastAsia="zh-CN"/>
              </w:rPr>
              <w:t>13号</w:t>
            </w:r>
          </w:p>
        </w:tc>
        <w:tc>
          <w:tcPr>
            <w:tcW w:w="861" w:type="pct"/>
            <w:vAlign w:val="center"/>
          </w:tcPr>
          <w:p w14:paraId="14651F41">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bidi="ar-SA"/>
              </w:rPr>
            </w:pPr>
            <w:r>
              <w:rPr>
                <w:rFonts w:hint="eastAsia" w:ascii="仿宋_GB2312" w:hAnsi="仿宋_GB2312" w:eastAsia="仿宋_GB2312" w:cs="仿宋_GB2312"/>
                <w:snapToGrid/>
                <w:color w:val="auto"/>
                <w:kern w:val="2"/>
                <w:sz w:val="21"/>
                <w:szCs w:val="21"/>
                <w:highlight w:val="none"/>
                <w:lang w:eastAsia="zh-CN"/>
              </w:rPr>
              <w:t>区发展改革局</w:t>
            </w:r>
          </w:p>
        </w:tc>
      </w:tr>
      <w:tr w14:paraId="1446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36" w:type="pct"/>
            <w:vAlign w:val="center"/>
          </w:tcPr>
          <w:p w14:paraId="310B58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5</w:t>
            </w:r>
          </w:p>
        </w:tc>
        <w:tc>
          <w:tcPr>
            <w:tcW w:w="1329" w:type="pct"/>
            <w:vAlign w:val="center"/>
          </w:tcPr>
          <w:p w14:paraId="650EC0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napToGrid/>
                <w:color w:val="auto"/>
                <w:kern w:val="2"/>
                <w:sz w:val="21"/>
                <w:szCs w:val="21"/>
                <w:highlight w:val="none"/>
                <w:lang w:eastAsia="zh-CN"/>
              </w:rPr>
            </w:pPr>
            <w:r>
              <w:rPr>
                <w:rFonts w:hint="eastAsia" w:ascii="仿宋_GB2312" w:hAnsi="仿宋_GB2312" w:eastAsia="仿宋_GB2312" w:cs="仿宋_GB2312"/>
                <w:snapToGrid/>
                <w:color w:val="auto"/>
                <w:kern w:val="2"/>
                <w:sz w:val="21"/>
                <w:szCs w:val="21"/>
                <w:highlight w:val="none"/>
                <w:lang w:eastAsia="zh-CN"/>
              </w:rPr>
              <w:t>应急药品仓库</w:t>
            </w:r>
          </w:p>
        </w:tc>
        <w:tc>
          <w:tcPr>
            <w:tcW w:w="555" w:type="pct"/>
            <w:vAlign w:val="center"/>
          </w:tcPr>
          <w:p w14:paraId="454C911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napToGrid/>
                <w:color w:val="auto"/>
                <w:kern w:val="2"/>
                <w:sz w:val="21"/>
                <w:szCs w:val="21"/>
                <w:highlight w:val="none"/>
                <w:lang w:val="en-US" w:eastAsia="zh-CN"/>
              </w:rPr>
            </w:pPr>
            <w:r>
              <w:rPr>
                <w:rFonts w:hint="eastAsia" w:ascii="仿宋_GB2312" w:hAnsi="仿宋_GB2312" w:eastAsia="仿宋_GB2312" w:cs="仿宋_GB2312"/>
                <w:snapToGrid/>
                <w:color w:val="auto"/>
                <w:kern w:val="2"/>
                <w:sz w:val="21"/>
                <w:szCs w:val="21"/>
                <w:highlight w:val="none"/>
                <w:lang w:val="en-US" w:eastAsia="zh-CN"/>
              </w:rPr>
              <w:t>2</w:t>
            </w:r>
          </w:p>
        </w:tc>
        <w:tc>
          <w:tcPr>
            <w:tcW w:w="1916" w:type="pct"/>
            <w:vAlign w:val="center"/>
          </w:tcPr>
          <w:p w14:paraId="1C4ACE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napToGrid/>
                <w:color w:val="auto"/>
                <w:kern w:val="2"/>
                <w:sz w:val="21"/>
                <w:szCs w:val="21"/>
                <w:highlight w:val="none"/>
                <w:lang w:eastAsia="zh-CN"/>
              </w:rPr>
            </w:pPr>
            <w:r>
              <w:rPr>
                <w:rFonts w:hint="eastAsia" w:ascii="仿宋_GB2312" w:hAnsi="仿宋_GB2312" w:eastAsia="仿宋_GB2312" w:cs="仿宋_GB2312"/>
                <w:snapToGrid/>
                <w:color w:val="auto"/>
                <w:kern w:val="2"/>
                <w:sz w:val="21"/>
                <w:szCs w:val="21"/>
                <w:highlight w:val="none"/>
                <w:lang w:val="en-US" w:eastAsia="zh-CN"/>
              </w:rPr>
              <w:t>1.</w:t>
            </w:r>
            <w:r>
              <w:rPr>
                <w:rFonts w:hint="eastAsia" w:ascii="仿宋_GB2312" w:hAnsi="仿宋_GB2312" w:eastAsia="仿宋_GB2312" w:cs="仿宋_GB2312"/>
                <w:snapToGrid/>
                <w:color w:val="auto"/>
                <w:kern w:val="2"/>
                <w:sz w:val="21"/>
                <w:szCs w:val="21"/>
                <w:highlight w:val="none"/>
                <w:lang w:eastAsia="zh-CN"/>
              </w:rPr>
              <w:t>花都区新华街新华路</w:t>
            </w:r>
            <w:r>
              <w:rPr>
                <w:rFonts w:hint="eastAsia" w:ascii="仿宋_GB2312" w:hAnsi="仿宋_GB2312" w:eastAsia="仿宋_GB2312" w:cs="仿宋_GB2312"/>
                <w:snapToGrid/>
                <w:color w:val="auto"/>
                <w:kern w:val="2"/>
                <w:sz w:val="21"/>
                <w:szCs w:val="21"/>
                <w:highlight w:val="none"/>
                <w:lang w:val="en-US" w:eastAsia="zh-CN"/>
              </w:rPr>
              <w:t>48号</w:t>
            </w:r>
            <w:r>
              <w:rPr>
                <w:rFonts w:hint="eastAsia" w:ascii="仿宋_GB2312" w:hAnsi="仿宋_GB2312" w:eastAsia="仿宋_GB2312" w:cs="仿宋_GB2312"/>
                <w:snapToGrid/>
                <w:color w:val="auto"/>
                <w:kern w:val="2"/>
                <w:sz w:val="21"/>
                <w:szCs w:val="21"/>
                <w:highlight w:val="none"/>
                <w:lang w:val="en-US" w:eastAsia="zh-CN"/>
              </w:rPr>
              <w:br w:type="textWrapping"/>
            </w:r>
            <w:r>
              <w:rPr>
                <w:rFonts w:hint="eastAsia" w:ascii="仿宋_GB2312" w:hAnsi="仿宋_GB2312" w:eastAsia="仿宋_GB2312" w:cs="仿宋_GB2312"/>
                <w:snapToGrid/>
                <w:color w:val="auto"/>
                <w:kern w:val="2"/>
                <w:sz w:val="21"/>
                <w:szCs w:val="21"/>
                <w:highlight w:val="none"/>
                <w:lang w:val="en-US" w:eastAsia="zh-CN"/>
              </w:rPr>
              <w:t>2.</w:t>
            </w:r>
            <w:r>
              <w:rPr>
                <w:rFonts w:hint="eastAsia" w:ascii="仿宋_GB2312" w:hAnsi="仿宋_GB2312" w:eastAsia="仿宋_GB2312" w:cs="仿宋_GB2312"/>
                <w:snapToGrid/>
                <w:color w:val="auto"/>
                <w:kern w:val="2"/>
                <w:sz w:val="21"/>
                <w:szCs w:val="21"/>
                <w:highlight w:val="none"/>
                <w:lang w:eastAsia="zh-CN"/>
              </w:rPr>
              <w:t>花都区迎宾大道</w:t>
            </w:r>
            <w:r>
              <w:rPr>
                <w:rFonts w:hint="eastAsia" w:ascii="仿宋_GB2312" w:hAnsi="仿宋_GB2312" w:eastAsia="仿宋_GB2312" w:cs="仿宋_GB2312"/>
                <w:snapToGrid/>
                <w:color w:val="auto"/>
                <w:kern w:val="2"/>
                <w:sz w:val="21"/>
                <w:szCs w:val="21"/>
                <w:highlight w:val="none"/>
                <w:lang w:val="en-US" w:eastAsia="zh-CN"/>
              </w:rPr>
              <w:t>87号</w:t>
            </w:r>
          </w:p>
        </w:tc>
        <w:tc>
          <w:tcPr>
            <w:tcW w:w="861" w:type="pct"/>
            <w:vAlign w:val="center"/>
          </w:tcPr>
          <w:p w14:paraId="02DD411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snapToGrid/>
                <w:color w:val="auto"/>
                <w:kern w:val="2"/>
                <w:sz w:val="21"/>
                <w:szCs w:val="21"/>
                <w:highlight w:val="none"/>
                <w:lang w:eastAsia="zh-CN"/>
              </w:rPr>
            </w:pPr>
            <w:r>
              <w:rPr>
                <w:rFonts w:hint="eastAsia" w:ascii="仿宋_GB2312" w:hAnsi="仿宋_GB2312" w:eastAsia="仿宋_GB2312" w:cs="仿宋_GB2312"/>
                <w:snapToGrid/>
                <w:color w:val="auto"/>
                <w:kern w:val="2"/>
                <w:sz w:val="21"/>
                <w:szCs w:val="21"/>
                <w:highlight w:val="none"/>
                <w:lang w:val="en-US" w:eastAsia="zh-CN"/>
              </w:rPr>
              <w:t>1.</w:t>
            </w:r>
            <w:r>
              <w:rPr>
                <w:rFonts w:hint="eastAsia" w:ascii="仿宋_GB2312" w:hAnsi="仿宋_GB2312" w:eastAsia="仿宋_GB2312" w:cs="仿宋_GB2312"/>
                <w:snapToGrid/>
                <w:color w:val="auto"/>
                <w:kern w:val="2"/>
                <w:sz w:val="21"/>
                <w:szCs w:val="21"/>
                <w:highlight w:val="none"/>
                <w:lang w:eastAsia="zh-CN"/>
              </w:rPr>
              <w:t>区人民医院</w:t>
            </w:r>
            <w:r>
              <w:rPr>
                <w:rFonts w:hint="eastAsia" w:ascii="仿宋_GB2312" w:hAnsi="仿宋_GB2312" w:eastAsia="仿宋_GB2312" w:cs="仿宋_GB2312"/>
                <w:snapToGrid/>
                <w:color w:val="auto"/>
                <w:kern w:val="2"/>
                <w:sz w:val="21"/>
                <w:szCs w:val="21"/>
                <w:highlight w:val="none"/>
                <w:lang w:eastAsia="zh-CN"/>
              </w:rPr>
              <w:br w:type="textWrapping"/>
            </w:r>
            <w:r>
              <w:rPr>
                <w:rFonts w:hint="eastAsia" w:ascii="仿宋_GB2312" w:hAnsi="仿宋_GB2312" w:eastAsia="仿宋_GB2312" w:cs="仿宋_GB2312"/>
                <w:snapToGrid/>
                <w:color w:val="auto"/>
                <w:kern w:val="2"/>
                <w:sz w:val="21"/>
                <w:szCs w:val="21"/>
                <w:highlight w:val="none"/>
                <w:lang w:val="en-US" w:eastAsia="zh-CN"/>
              </w:rPr>
              <w:t>2.</w:t>
            </w:r>
            <w:r>
              <w:rPr>
                <w:rFonts w:hint="eastAsia" w:ascii="仿宋_GB2312" w:hAnsi="仿宋_GB2312" w:eastAsia="仿宋_GB2312" w:cs="仿宋_GB2312"/>
                <w:snapToGrid/>
                <w:color w:val="auto"/>
                <w:kern w:val="2"/>
                <w:sz w:val="21"/>
                <w:szCs w:val="21"/>
                <w:highlight w:val="none"/>
                <w:lang w:eastAsia="zh-CN"/>
              </w:rPr>
              <w:t>广州市中西医结合医院</w:t>
            </w:r>
          </w:p>
        </w:tc>
      </w:tr>
    </w:tbl>
    <w:p w14:paraId="559D215A">
      <w:pPr>
        <w:pStyle w:val="2"/>
        <w:spacing w:line="250" w:lineRule="auto"/>
        <w:ind w:firstLine="0" w:firstLineChars="0"/>
        <w:rPr>
          <w:rFonts w:hint="eastAsia" w:ascii="仿宋_GB2312" w:hAnsi="仿宋_GB2312" w:eastAsia="仿宋_GB2312" w:cs="仿宋_GB2312"/>
          <w:color w:val="auto"/>
          <w:highlight w:val="none"/>
        </w:rPr>
      </w:pPr>
    </w:p>
    <w:p w14:paraId="0F25D2E9">
      <w:pPr>
        <w:pStyle w:val="2"/>
        <w:spacing w:line="250" w:lineRule="auto"/>
        <w:ind w:firstLine="0" w:firstLineChars="0"/>
        <w:rPr>
          <w:rFonts w:hint="eastAsia" w:ascii="仿宋_GB2312" w:hAnsi="仿宋_GB2312" w:eastAsia="仿宋_GB2312" w:cs="仿宋_GB2312"/>
          <w:color w:val="auto"/>
          <w:highlight w:val="none"/>
        </w:rPr>
      </w:pPr>
    </w:p>
    <w:p w14:paraId="070D1E5C">
      <w:pPr>
        <w:pStyle w:val="2"/>
        <w:spacing w:line="250" w:lineRule="auto"/>
        <w:ind w:firstLine="0" w:firstLineChars="0"/>
        <w:rPr>
          <w:rFonts w:hint="eastAsia" w:ascii="仿宋_GB2312" w:hAnsi="仿宋_GB2312" w:eastAsia="仿宋_GB2312" w:cs="仿宋_GB2312"/>
          <w:color w:val="auto"/>
          <w:highlight w:val="none"/>
        </w:rPr>
      </w:pPr>
    </w:p>
    <w:p w14:paraId="49D537B7">
      <w:pPr>
        <w:pStyle w:val="2"/>
        <w:spacing w:line="250" w:lineRule="auto"/>
        <w:ind w:firstLine="0" w:firstLineChars="0"/>
        <w:rPr>
          <w:rFonts w:hint="eastAsia" w:ascii="仿宋_GB2312" w:hAnsi="仿宋_GB2312" w:eastAsia="仿宋_GB2312" w:cs="仿宋_GB2312"/>
          <w:color w:val="auto"/>
          <w:highlight w:val="none"/>
        </w:rPr>
      </w:pPr>
    </w:p>
    <w:p w14:paraId="7FFC0205">
      <w:pPr>
        <w:pStyle w:val="2"/>
        <w:spacing w:line="250" w:lineRule="auto"/>
        <w:ind w:firstLine="0" w:firstLineChars="0"/>
        <w:rPr>
          <w:rFonts w:hint="eastAsia" w:ascii="仿宋_GB2312" w:hAnsi="仿宋_GB2312" w:eastAsia="仿宋_GB2312" w:cs="仿宋_GB2312"/>
          <w:color w:val="auto"/>
          <w:highlight w:val="none"/>
        </w:rPr>
      </w:pPr>
    </w:p>
    <w:p w14:paraId="5E4F4FB5">
      <w:pPr>
        <w:pStyle w:val="3"/>
        <w:pageBreakBefore w:val="0"/>
        <w:widowControl/>
        <w:numPr>
          <w:ilvl w:val="0"/>
          <w:numId w:val="7"/>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44"/>
          <w:szCs w:val="44"/>
          <w:highlight w:val="none"/>
        </w:rPr>
      </w:pPr>
      <w:bookmarkStart w:id="89" w:name="_Toc13175"/>
      <w:r>
        <w:rPr>
          <w:rFonts w:hint="eastAsia" w:ascii="黑体" w:hAnsi="黑体" w:eastAsia="黑体" w:cs="黑体"/>
          <w:b w:val="0"/>
          <w:bCs w:val="0"/>
          <w:snapToGrid w:val="0"/>
          <w:color w:val="auto"/>
          <w:kern w:val="0"/>
          <w:sz w:val="32"/>
          <w:szCs w:val="32"/>
          <w:highlight w:val="none"/>
          <w:lang w:val="en-US" w:eastAsia="en-US" w:bidi="ar-SA"/>
        </w:rPr>
        <w:t>应急交通设施</w:t>
      </w:r>
      <w:bookmarkEnd w:id="89"/>
    </w:p>
    <w:p w14:paraId="772337B3">
      <w:pPr>
        <w:numPr>
          <w:ilvl w:val="0"/>
          <w:numId w:val="0"/>
        </w:numPr>
        <w:rPr>
          <w:rFonts w:hint="eastAsia"/>
          <w:color w:val="auto"/>
          <w:highlight w:val="none"/>
        </w:rPr>
      </w:pPr>
    </w:p>
    <w:p w14:paraId="50987A7E">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90" w:name="_Toc22091"/>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三十一</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应急交通设施体系</w:t>
      </w:r>
      <w:bookmarkEnd w:id="90"/>
    </w:p>
    <w:p w14:paraId="02FBB766">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应急交通设施为城市提供人员紧急救援救护</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疏散和应急物资保障等交通运输功能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依据不同空间形态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分为应急通道和应急交通节点、应急通道是应急交通系统的核心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按照服务功能及范围分为救灾干道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疏散主通道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疏散次通道和一般疏散通道</w:t>
      </w:r>
      <w:r>
        <w:rPr>
          <w:rFonts w:hint="eastAsia" w:ascii="仿宋_GB2312" w:hAnsi="仿宋_GB2312" w:eastAsia="仿宋_GB2312" w:cs="仿宋_GB2312"/>
          <w:color w:val="auto"/>
          <w:sz w:val="32"/>
          <w:szCs w:val="32"/>
          <w:highlight w:val="none"/>
          <w:lang w:eastAsia="zh-CN"/>
        </w:rPr>
        <w:t>；</w:t>
      </w:r>
    </w:p>
    <w:p w14:paraId="0338717C">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救灾干道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属于城市级应急通道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是城市对外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对内救援和疏散以及应急指挥等重大救灾活动的重要通道</w:t>
      </w:r>
      <w:r>
        <w:rPr>
          <w:rFonts w:hint="eastAsia" w:ascii="仿宋_GB2312" w:hAnsi="仿宋_GB2312" w:eastAsia="仿宋_GB2312" w:cs="仿宋_GB2312"/>
          <w:color w:val="auto"/>
          <w:sz w:val="32"/>
          <w:szCs w:val="32"/>
          <w:highlight w:val="none"/>
          <w:lang w:eastAsia="zh-CN"/>
        </w:rPr>
        <w:t>。</w:t>
      </w:r>
    </w:p>
    <w:p w14:paraId="0C70A901">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疏散主通道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属于区级应急通道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是城市内部疏散和大面积人员救援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物资运输等重要救灾活动的主要通道</w:t>
      </w:r>
      <w:r>
        <w:rPr>
          <w:rFonts w:hint="eastAsia" w:ascii="仿宋_GB2312" w:hAnsi="仿宋_GB2312" w:eastAsia="仿宋_GB2312" w:cs="仿宋_GB2312"/>
          <w:color w:val="auto"/>
          <w:sz w:val="32"/>
          <w:szCs w:val="32"/>
          <w:highlight w:val="none"/>
          <w:lang w:eastAsia="zh-CN"/>
        </w:rPr>
        <w:t>。</w:t>
      </w:r>
    </w:p>
    <w:p w14:paraId="5C73F517">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疏散次通道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属于</w:t>
      </w:r>
      <w:r>
        <w:rPr>
          <w:rFonts w:hint="eastAsia" w:ascii="仿宋_GB2312" w:hAnsi="仿宋_GB2312" w:eastAsia="仿宋_GB2312" w:cs="仿宋_GB2312"/>
          <w:color w:val="auto"/>
          <w:sz w:val="32"/>
          <w:szCs w:val="32"/>
          <w:highlight w:val="none"/>
          <w:lang w:eastAsia="zh-CN"/>
        </w:rPr>
        <w:t>镇（街）</w:t>
      </w:r>
      <w:r>
        <w:rPr>
          <w:rFonts w:hint="eastAsia" w:ascii="仿宋_GB2312" w:hAnsi="仿宋_GB2312" w:eastAsia="仿宋_GB2312" w:cs="仿宋_GB2312"/>
          <w:color w:val="auto"/>
          <w:sz w:val="32"/>
          <w:szCs w:val="32"/>
          <w:highlight w:val="none"/>
        </w:rPr>
        <w:t>级应急通道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eastAsia="zh-CN"/>
        </w:rPr>
        <w:t>镇（街）</w:t>
      </w:r>
      <w:r>
        <w:rPr>
          <w:rFonts w:hint="eastAsia" w:ascii="仿宋_GB2312" w:hAnsi="仿宋_GB2312" w:eastAsia="仿宋_GB2312" w:cs="仿宋_GB2312"/>
          <w:color w:val="auto"/>
          <w:sz w:val="32"/>
          <w:szCs w:val="32"/>
          <w:highlight w:val="none"/>
        </w:rPr>
        <w:t>内各类应急疏散救援空间的联系通道</w:t>
      </w:r>
      <w:r>
        <w:rPr>
          <w:rFonts w:hint="eastAsia" w:ascii="仿宋_GB2312" w:hAnsi="仿宋_GB2312" w:eastAsia="仿宋_GB2312" w:cs="仿宋_GB2312"/>
          <w:color w:val="auto"/>
          <w:sz w:val="32"/>
          <w:szCs w:val="32"/>
          <w:highlight w:val="none"/>
          <w:lang w:eastAsia="zh-CN"/>
        </w:rPr>
        <w:t>。</w:t>
      </w:r>
    </w:p>
    <w:p w14:paraId="6B1DE824">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四）一</w:t>
      </w:r>
      <w:r>
        <w:rPr>
          <w:rFonts w:hint="eastAsia" w:ascii="仿宋_GB2312" w:hAnsi="仿宋_GB2312" w:eastAsia="仿宋_GB2312" w:cs="仿宋_GB2312"/>
          <w:color w:val="auto"/>
          <w:sz w:val="32"/>
          <w:szCs w:val="32"/>
          <w:highlight w:val="none"/>
        </w:rPr>
        <w:t>般疏散通道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属于社区级应急通道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是发生灾害时城市居民最先进行自救疏散的通道</w:t>
      </w:r>
      <w:r>
        <w:rPr>
          <w:rFonts w:hint="eastAsia" w:ascii="仿宋_GB2312" w:hAnsi="仿宋_GB2312" w:eastAsia="仿宋_GB2312" w:cs="仿宋_GB2312"/>
          <w:color w:val="auto"/>
          <w:sz w:val="32"/>
          <w:szCs w:val="32"/>
          <w:highlight w:val="none"/>
          <w:lang w:eastAsia="zh-CN"/>
        </w:rPr>
        <w:t>。</w:t>
      </w:r>
    </w:p>
    <w:p w14:paraId="3214A561">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应急交通节点在应急救援过程中起到枢纽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中转</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集散作用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按照服务范围分为对外应急交通节点与内部应急交通节点</w:t>
      </w:r>
      <w:r>
        <w:rPr>
          <w:rFonts w:hint="eastAsia" w:ascii="仿宋_GB2312" w:hAnsi="仿宋_GB2312" w:eastAsia="仿宋_GB2312" w:cs="仿宋_GB2312"/>
          <w:color w:val="auto"/>
          <w:sz w:val="32"/>
          <w:szCs w:val="32"/>
          <w:highlight w:val="none"/>
          <w:lang w:eastAsia="zh-CN"/>
        </w:rPr>
        <w:t>。</w:t>
      </w:r>
    </w:p>
    <w:p w14:paraId="3E252051">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对外应急交通节点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属于城市级的交通节点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主要面向重大灾害发生时的城市对外疏散与应急物资转运</w:t>
      </w:r>
      <w:r>
        <w:rPr>
          <w:rFonts w:hint="eastAsia" w:ascii="仿宋_GB2312" w:hAnsi="仿宋_GB2312" w:eastAsia="仿宋_GB2312" w:cs="仿宋_GB2312"/>
          <w:color w:val="auto"/>
          <w:sz w:val="32"/>
          <w:szCs w:val="32"/>
          <w:highlight w:val="none"/>
          <w:lang w:eastAsia="zh-CN"/>
        </w:rPr>
        <w:t>。</w:t>
      </w:r>
    </w:p>
    <w:p w14:paraId="0D3F3307">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内部应急交通节点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属于区级的交通节点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是地面应急交通系统的重要补充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主要为直升机起降点</w:t>
      </w:r>
      <w:r>
        <w:rPr>
          <w:rFonts w:hint="eastAsia" w:ascii="仿宋_GB2312" w:hAnsi="仿宋_GB2312" w:eastAsia="仿宋_GB2312" w:cs="仿宋_GB2312"/>
          <w:color w:val="auto"/>
          <w:sz w:val="32"/>
          <w:szCs w:val="32"/>
          <w:highlight w:val="none"/>
          <w:lang w:eastAsia="zh-CN"/>
        </w:rPr>
        <w:t>。</w:t>
      </w:r>
    </w:p>
    <w:p w14:paraId="29FDC338">
      <w:pPr>
        <w:pStyle w:val="2"/>
        <w:bidi w:val="0"/>
        <w:rPr>
          <w:rFonts w:hint="eastAsia"/>
          <w:color w:val="auto"/>
          <w:highlight w:val="none"/>
        </w:rPr>
      </w:pPr>
      <w:bookmarkStart w:id="91" w:name="_Toc7831"/>
    </w:p>
    <w:p w14:paraId="12DA5A09">
      <w:pPr>
        <w:pStyle w:val="2"/>
        <w:bidi w:val="0"/>
        <w:rPr>
          <w:rFonts w:hint="eastAsia"/>
          <w:color w:val="auto"/>
          <w:highlight w:val="none"/>
        </w:rPr>
      </w:pPr>
    </w:p>
    <w:p w14:paraId="6566C196">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三十二</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选址布局原则</w:t>
      </w:r>
      <w:bookmarkEnd w:id="91"/>
    </w:p>
    <w:p w14:paraId="5A890110">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通达性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确保受灾人员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救援人员及车辆通过应急交通系统可快速到达各类</w:t>
      </w:r>
      <w:r>
        <w:rPr>
          <w:rFonts w:hint="eastAsia" w:ascii="仿宋_GB2312" w:hAnsi="仿宋_GB2312" w:eastAsia="仿宋_GB2312" w:cs="仿宋_GB2312"/>
          <w:color w:val="auto"/>
          <w:sz w:val="32"/>
          <w:szCs w:val="32"/>
          <w:highlight w:val="none"/>
          <w:lang w:eastAsia="zh-CN"/>
        </w:rPr>
        <w:t>应急空间</w:t>
      </w:r>
      <w:r>
        <w:rPr>
          <w:rFonts w:hint="eastAsia" w:ascii="仿宋_GB2312" w:hAnsi="仿宋_GB2312" w:eastAsia="仿宋_GB2312" w:cs="仿宋_GB2312"/>
          <w:color w:val="auto"/>
          <w:sz w:val="32"/>
          <w:szCs w:val="32"/>
          <w:highlight w:val="none"/>
        </w:rPr>
        <w:t>与受灾区</w:t>
      </w:r>
      <w:r>
        <w:rPr>
          <w:rFonts w:hint="eastAsia" w:ascii="仿宋_GB2312" w:hAnsi="仿宋_GB2312" w:eastAsia="仿宋_GB2312" w:cs="仿宋_GB2312"/>
          <w:color w:val="auto"/>
          <w:sz w:val="32"/>
          <w:szCs w:val="32"/>
          <w:highlight w:val="none"/>
          <w:lang w:eastAsia="zh-CN"/>
        </w:rPr>
        <w:t>。</w:t>
      </w:r>
    </w:p>
    <w:p w14:paraId="624E1A69">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安全性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应急交通设施本身具有抵御灾害破坏的能力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确保在灾害发生时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可满足基本的通行要求</w:t>
      </w:r>
      <w:r>
        <w:rPr>
          <w:rFonts w:hint="eastAsia" w:ascii="仿宋_GB2312" w:hAnsi="仿宋_GB2312" w:eastAsia="仿宋_GB2312" w:cs="仿宋_GB2312"/>
          <w:color w:val="auto"/>
          <w:sz w:val="32"/>
          <w:szCs w:val="32"/>
          <w:highlight w:val="none"/>
          <w:lang w:eastAsia="zh-CN"/>
        </w:rPr>
        <w:t>。</w:t>
      </w:r>
    </w:p>
    <w:p w14:paraId="6D584BBB">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lang w:eastAsia="zh-CN"/>
        </w:rPr>
        <w:t>灵活性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应对灾害发生的偶然性和不确定性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保证部分疏散通道受到破坏后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具有备选通道</w:t>
      </w:r>
      <w:r>
        <w:rPr>
          <w:rFonts w:hint="eastAsia" w:ascii="仿宋_GB2312" w:hAnsi="仿宋_GB2312" w:eastAsia="仿宋_GB2312" w:cs="仿宋_GB2312"/>
          <w:color w:val="auto"/>
          <w:sz w:val="32"/>
          <w:szCs w:val="32"/>
          <w:highlight w:val="none"/>
          <w:lang w:eastAsia="zh-CN"/>
        </w:rPr>
        <w:t>。</w:t>
      </w:r>
    </w:p>
    <w:p w14:paraId="6E58FB22">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92" w:name="_Toc19338"/>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三十三</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应急通道</w:t>
      </w:r>
      <w:bookmarkEnd w:id="92"/>
    </w:p>
    <w:p w14:paraId="085B0387">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基于城市道路网络布局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综合考虑灾害风险分布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通道可靠性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应急空间</w:t>
      </w:r>
      <w:r>
        <w:rPr>
          <w:rFonts w:hint="eastAsia" w:ascii="仿宋_GB2312" w:hAnsi="仿宋_GB2312" w:eastAsia="仿宋_GB2312" w:cs="仿宋_GB2312"/>
          <w:color w:val="auto"/>
          <w:sz w:val="32"/>
          <w:szCs w:val="32"/>
          <w:highlight w:val="none"/>
        </w:rPr>
        <w:t>的衔接性等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规划形成以救灾干道为骨架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疏散主通道为网络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疏散次通道和一般疏散通道为补充的功能清晰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网络通畅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节点安全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组织高效的应急通道保障体系</w:t>
      </w:r>
      <w:r>
        <w:rPr>
          <w:rFonts w:hint="eastAsia" w:ascii="仿宋_GB2312" w:hAnsi="仿宋_GB2312" w:eastAsia="仿宋_GB2312" w:cs="仿宋_GB2312"/>
          <w:color w:val="auto"/>
          <w:sz w:val="32"/>
          <w:szCs w:val="32"/>
          <w:highlight w:val="none"/>
          <w:lang w:eastAsia="zh-CN"/>
        </w:rPr>
        <w:t>。</w:t>
      </w:r>
    </w:p>
    <w:p w14:paraId="0B4263F9">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救灾干道</w:t>
      </w:r>
    </w:p>
    <w:p w14:paraId="135C6577">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救灾干道主要依托城市高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快速路设置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能快速衔接城市外围通道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铁路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机场等对外交通枢纽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各类市级应急疏散救援设施以及防灾分区</w:t>
      </w:r>
      <w:r>
        <w:rPr>
          <w:rFonts w:hint="eastAsia" w:ascii="仿宋_GB2312" w:hAnsi="仿宋_GB2312" w:eastAsia="仿宋_GB2312" w:cs="仿宋_GB2312"/>
          <w:color w:val="auto"/>
          <w:sz w:val="32"/>
          <w:szCs w:val="32"/>
          <w:highlight w:val="none"/>
          <w:lang w:eastAsia="zh-CN"/>
        </w:rPr>
        <w:t>。</w:t>
      </w:r>
    </w:p>
    <w:p w14:paraId="3F775F7C">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保证城市各个方向至少有2条救灾干道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且原则上通道有效宽度不小于2</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有效净空满足各类救援车辆的通行</w:t>
      </w:r>
      <w:r>
        <w:rPr>
          <w:rFonts w:hint="eastAsia" w:ascii="仿宋_GB2312" w:hAnsi="仿宋_GB2312" w:eastAsia="仿宋_GB2312" w:cs="仿宋_GB2312"/>
          <w:color w:val="auto"/>
          <w:sz w:val="32"/>
          <w:szCs w:val="32"/>
          <w:highlight w:val="none"/>
          <w:lang w:eastAsia="zh-CN"/>
        </w:rPr>
        <w:t>。</w:t>
      </w:r>
    </w:p>
    <w:p w14:paraId="5F3BC07D">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疏散主通道</w:t>
      </w:r>
    </w:p>
    <w:p w14:paraId="4B1A57FF">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疏散主通道主要依托快速路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主干路设置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局部考虑通道的安全性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通达性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可选择较低等级的道路、疏散主通道需连接区级应急疏散救援设施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并能与救灾干道快速衔接、保证每个防灾分区至少2条疏散主通道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且原则上通道有效宽度不小于15米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有效净空满足各类救援车辆的通行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灾害风险较大的区域需预留至少1条备选通道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应对</w:t>
      </w:r>
      <w:r>
        <w:rPr>
          <w:rFonts w:hint="eastAsia" w:ascii="仿宋_GB2312" w:hAnsi="仿宋_GB2312" w:eastAsia="仿宋_GB2312" w:cs="仿宋_GB2312"/>
          <w:color w:val="auto"/>
          <w:sz w:val="32"/>
          <w:szCs w:val="32"/>
          <w:highlight w:val="none"/>
          <w:lang w:val="en-US" w:eastAsia="zh-CN"/>
        </w:rPr>
        <w:t>突发</w:t>
      </w:r>
      <w:r>
        <w:rPr>
          <w:rFonts w:hint="eastAsia" w:ascii="仿宋_GB2312" w:hAnsi="仿宋_GB2312" w:eastAsia="仿宋_GB2312" w:cs="仿宋_GB2312"/>
          <w:color w:val="auto"/>
          <w:sz w:val="32"/>
          <w:szCs w:val="32"/>
          <w:highlight w:val="none"/>
        </w:rPr>
        <w:t>事故的应急疏散需求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轨道交通纳入疏散主通道网络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相应轨道站点设施宜预留相关检测及洗消设施</w:t>
      </w:r>
      <w:r>
        <w:rPr>
          <w:rFonts w:hint="eastAsia" w:ascii="仿宋_GB2312" w:hAnsi="仿宋_GB2312" w:eastAsia="仿宋_GB2312" w:cs="仿宋_GB2312"/>
          <w:color w:val="auto"/>
          <w:sz w:val="32"/>
          <w:szCs w:val="32"/>
          <w:highlight w:val="none"/>
          <w:lang w:eastAsia="zh-CN"/>
        </w:rPr>
        <w:t>。</w:t>
      </w:r>
    </w:p>
    <w:p w14:paraId="32C570BB">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lang w:eastAsia="zh-CN"/>
        </w:rPr>
        <w:t>疏散次通道及一般疏散通道</w:t>
      </w:r>
    </w:p>
    <w:p w14:paraId="0B9DB283">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lang w:eastAsia="zh-CN"/>
        </w:rPr>
        <w:t>镇（街）</w:t>
      </w:r>
      <w:r>
        <w:rPr>
          <w:rFonts w:hint="eastAsia" w:ascii="仿宋_GB2312" w:hAnsi="仿宋_GB2312" w:eastAsia="仿宋_GB2312" w:cs="仿宋_GB2312"/>
          <w:color w:val="auto"/>
          <w:sz w:val="32"/>
          <w:szCs w:val="32"/>
          <w:highlight w:val="none"/>
        </w:rPr>
        <w:t>至少应规划设置2条疏散次通道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原则上通道有效宽度不小于8米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有效净空满足各类救援车辆的通行、一般疏散通道以人员</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疏散为主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通常是小区至</w:t>
      </w:r>
      <w:r>
        <w:rPr>
          <w:rFonts w:hint="eastAsia" w:ascii="仿宋_GB2312" w:hAnsi="仿宋_GB2312" w:eastAsia="仿宋_GB2312" w:cs="仿宋_GB2312"/>
          <w:color w:val="auto"/>
          <w:sz w:val="32"/>
          <w:szCs w:val="32"/>
          <w:highlight w:val="none"/>
          <w:lang w:eastAsia="zh-CN"/>
        </w:rPr>
        <w:t>紧急避难场所</w:t>
      </w:r>
      <w:r>
        <w:rPr>
          <w:rFonts w:hint="eastAsia" w:ascii="仿宋_GB2312" w:hAnsi="仿宋_GB2312" w:eastAsia="仿宋_GB2312" w:cs="仿宋_GB2312"/>
          <w:color w:val="auto"/>
          <w:sz w:val="32"/>
          <w:szCs w:val="32"/>
          <w:highlight w:val="none"/>
        </w:rPr>
        <w:t>的道路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以步行为主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同时考虑消防车的进入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通道净宽度和净空高度均不应小于4米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且不能设置限制消防车通行的固定设施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并在沿线做好指定</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路径导向指示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避免越过干道和铁路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河流等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两侧的建筑物高度及广告等悬挂物需制定必要的规定加以限制疏散次通道</w:t>
      </w:r>
      <w:r>
        <w:rPr>
          <w:rFonts w:hint="eastAsia" w:ascii="仿宋_GB2312" w:hAnsi="仿宋_GB2312" w:eastAsia="仿宋_GB2312" w:cs="仿宋_GB2312"/>
          <w:color w:val="auto"/>
          <w:sz w:val="32"/>
          <w:szCs w:val="32"/>
          <w:highlight w:val="none"/>
          <w:lang w:eastAsia="zh-CN"/>
        </w:rPr>
        <w:t>。</w:t>
      </w:r>
    </w:p>
    <w:p w14:paraId="780C0A73">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93" w:name="_Toc10907"/>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三十四</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应急交通节点</w:t>
      </w:r>
      <w:bookmarkEnd w:id="93"/>
    </w:p>
    <w:p w14:paraId="288D15F9">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对外应急交通节点</w:t>
      </w:r>
    </w:p>
    <w:p w14:paraId="151D637F">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对外应急交通节点主要依托机场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港口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火车站等对外交通枢纽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由交通主管部门在专项规划中按有关规范落实防灾功能</w:t>
      </w:r>
      <w:r>
        <w:rPr>
          <w:rFonts w:hint="eastAsia" w:ascii="仿宋_GB2312" w:hAnsi="仿宋_GB2312" w:eastAsia="仿宋_GB2312" w:cs="仿宋_GB2312"/>
          <w:color w:val="auto"/>
          <w:sz w:val="32"/>
          <w:szCs w:val="32"/>
          <w:highlight w:val="none"/>
          <w:lang w:eastAsia="zh-CN"/>
        </w:rPr>
        <w:t>。</w:t>
      </w:r>
    </w:p>
    <w:p w14:paraId="283AA335">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内部应急交通节点</w:t>
      </w:r>
    </w:p>
    <w:p w14:paraId="0D4BB268">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直升机起降点主要面向医疗救护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抢险救灾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含灾害救援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事故救援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野外搜救等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物资保障三类空中应急运输需求、基于灾害风险类型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应急运输需求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应急疏散救援设施布局等</w:t>
      </w:r>
      <w:r>
        <w:rPr>
          <w:rFonts w:hint="eastAsia" w:ascii="仿宋_GB2312" w:hAnsi="仿宋_GB2312" w:eastAsia="仿宋_GB2312" w:cs="仿宋_GB2312"/>
          <w:color w:val="auto"/>
          <w:sz w:val="32"/>
          <w:szCs w:val="32"/>
          <w:highlight w:val="none"/>
          <w:lang w:eastAsia="zh-CN"/>
        </w:rPr>
        <w:t>。</w:t>
      </w:r>
    </w:p>
    <w:p w14:paraId="7EDAB3AE">
      <w:pPr>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sectPr>
          <w:footerReference r:id="rId11" w:type="default"/>
          <w:pgSz w:w="11905" w:h="16838"/>
          <w:pgMar w:top="1429" w:right="1638" w:bottom="1440" w:left="1786" w:header="1134" w:footer="1247" w:gutter="0"/>
          <w:pgBorders>
            <w:top w:val="none" w:sz="0" w:space="0"/>
            <w:left w:val="none" w:sz="0" w:space="0"/>
            <w:bottom w:val="none" w:sz="0" w:space="0"/>
            <w:right w:val="none" w:sz="0" w:space="0"/>
          </w:pgBorders>
          <w:pgNumType w:fmt="decimal"/>
          <w:cols w:space="0" w:num="1"/>
          <w:rtlGutter w:val="0"/>
          <w:docGrid w:linePitch="0" w:charSpace="0"/>
        </w:sectPr>
      </w:pPr>
    </w:p>
    <w:p w14:paraId="56A62818">
      <w:pPr>
        <w:pStyle w:val="3"/>
        <w:pageBreakBefore w:val="0"/>
        <w:widowControl/>
        <w:numPr>
          <w:ilvl w:val="0"/>
          <w:numId w:val="8"/>
        </w:numPr>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b w:val="0"/>
          <w:bCs w:val="0"/>
          <w:snapToGrid w:val="0"/>
          <w:color w:val="auto"/>
          <w:kern w:val="0"/>
          <w:sz w:val="32"/>
          <w:szCs w:val="32"/>
          <w:highlight w:val="none"/>
          <w:lang w:val="en-US" w:eastAsia="en-US" w:bidi="ar-SA"/>
        </w:rPr>
      </w:pPr>
      <w:bookmarkStart w:id="94" w:name="_Toc13656"/>
      <w:r>
        <w:rPr>
          <w:rFonts w:hint="eastAsia" w:ascii="仿宋_GB2312" w:hAnsi="仿宋_GB2312" w:eastAsia="仿宋_GB2312" w:cs="仿宋_GB2312"/>
          <w:color w:val="auto"/>
          <w:sz w:val="44"/>
          <w:szCs w:val="44"/>
          <w:highlight w:val="none"/>
        </w:rPr>
        <w:t xml:space="preserve"> </w:t>
      </w:r>
      <w:r>
        <w:rPr>
          <w:rFonts w:hint="eastAsia" w:ascii="黑体" w:hAnsi="黑体" w:eastAsia="黑体" w:cs="黑体"/>
          <w:b w:val="0"/>
          <w:bCs w:val="0"/>
          <w:snapToGrid w:val="0"/>
          <w:color w:val="auto"/>
          <w:kern w:val="0"/>
          <w:sz w:val="32"/>
          <w:szCs w:val="32"/>
          <w:highlight w:val="none"/>
          <w:lang w:val="en-US" w:eastAsia="en-US" w:bidi="ar-SA"/>
        </w:rPr>
        <w:t>规划实施保障</w:t>
      </w:r>
      <w:bookmarkEnd w:id="94"/>
    </w:p>
    <w:p w14:paraId="4ADEB5D8">
      <w:pPr>
        <w:numPr>
          <w:ilvl w:val="0"/>
          <w:numId w:val="0"/>
        </w:numPr>
        <w:rPr>
          <w:rFonts w:hint="eastAsia"/>
          <w:color w:val="auto"/>
          <w:highlight w:val="none"/>
        </w:rPr>
      </w:pPr>
    </w:p>
    <w:p w14:paraId="4C679C6B">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95" w:name="_Toc20545"/>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三十五</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实施机制保障</w:t>
      </w:r>
      <w:bookmarkEnd w:id="95"/>
    </w:p>
    <w:p w14:paraId="22D6AE02">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完善规划传导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落实</w:t>
      </w:r>
      <w:r>
        <w:rPr>
          <w:rFonts w:hint="eastAsia" w:ascii="仿宋_GB2312" w:hAnsi="仿宋_GB2312" w:eastAsia="仿宋_GB2312" w:cs="仿宋_GB2312"/>
          <w:color w:val="auto"/>
          <w:sz w:val="32"/>
          <w:szCs w:val="32"/>
          <w:highlight w:val="none"/>
          <w:lang w:eastAsia="zh-CN"/>
        </w:rPr>
        <w:t>应急空间</w:t>
      </w:r>
      <w:r>
        <w:rPr>
          <w:rFonts w:hint="eastAsia" w:ascii="仿宋_GB2312" w:hAnsi="仿宋_GB2312" w:eastAsia="仿宋_GB2312" w:cs="仿宋_GB2312"/>
          <w:color w:val="auto"/>
          <w:sz w:val="32"/>
          <w:szCs w:val="32"/>
          <w:highlight w:val="none"/>
        </w:rPr>
        <w:t>规划要求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国土空间分区规划加强与本专项规划衔接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详细规划中应落实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细化</w:t>
      </w:r>
      <w:r>
        <w:rPr>
          <w:rFonts w:hint="eastAsia" w:ascii="仿宋_GB2312" w:hAnsi="仿宋_GB2312" w:eastAsia="仿宋_GB2312" w:cs="仿宋_GB2312"/>
          <w:color w:val="auto"/>
          <w:sz w:val="32"/>
          <w:szCs w:val="32"/>
          <w:highlight w:val="none"/>
          <w:lang w:eastAsia="zh-CN"/>
        </w:rPr>
        <w:t>应急空间</w:t>
      </w:r>
      <w:r>
        <w:rPr>
          <w:rFonts w:hint="eastAsia" w:ascii="仿宋_GB2312" w:hAnsi="仿宋_GB2312" w:eastAsia="仿宋_GB2312" w:cs="仿宋_GB2312"/>
          <w:color w:val="auto"/>
          <w:sz w:val="32"/>
          <w:szCs w:val="32"/>
          <w:highlight w:val="none"/>
        </w:rPr>
        <w:t>规划内容、强化规划刚性约束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避免因城市发展更新、重点项目建设占用应急用地；</w:t>
      </w:r>
      <w:r>
        <w:rPr>
          <w:rFonts w:hint="eastAsia" w:ascii="仿宋_GB2312" w:hAnsi="仿宋_GB2312" w:eastAsia="仿宋_GB2312" w:cs="仿宋_GB2312"/>
          <w:color w:val="auto"/>
          <w:sz w:val="32"/>
          <w:szCs w:val="32"/>
          <w:highlight w:val="none"/>
        </w:rPr>
        <w:t>避免随意变更调整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完</w:t>
      </w:r>
      <w:r>
        <w:rPr>
          <w:rFonts w:hint="eastAsia" w:ascii="仿宋_GB2312" w:hAnsi="仿宋_GB2312" w:eastAsia="仿宋_GB2312" w:cs="仿宋_GB2312"/>
          <w:color w:val="auto"/>
          <w:spacing w:val="-20"/>
          <w:sz w:val="32"/>
          <w:szCs w:val="32"/>
          <w:highlight w:val="none"/>
        </w:rPr>
        <w:t>善规划成果管理和动态更新机制</w:t>
      </w: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rPr>
        <w:t>形成应急疏散救援空间</w:t>
      </w: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rPr>
        <w:t>一张图</w:t>
      </w: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rPr>
        <w:t>并纳入相关信息平台</w:t>
      </w: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rPr>
        <w:t>在用地和规划审批时明确有</w:t>
      </w:r>
      <w:r>
        <w:rPr>
          <w:rFonts w:hint="eastAsia" w:ascii="仿宋_GB2312" w:hAnsi="仿宋_GB2312" w:eastAsia="仿宋_GB2312" w:cs="仿宋_GB2312"/>
          <w:color w:val="auto"/>
          <w:sz w:val="32"/>
          <w:szCs w:val="32"/>
          <w:highlight w:val="none"/>
        </w:rPr>
        <w:t>关项目作为</w:t>
      </w:r>
      <w:r>
        <w:rPr>
          <w:rFonts w:hint="eastAsia" w:ascii="仿宋_GB2312" w:hAnsi="仿宋_GB2312" w:eastAsia="仿宋_GB2312" w:cs="仿宋_GB2312"/>
          <w:color w:val="auto"/>
          <w:sz w:val="32"/>
          <w:szCs w:val="32"/>
          <w:highlight w:val="none"/>
          <w:lang w:eastAsia="zh-CN"/>
        </w:rPr>
        <w:t>应急避难场所、</w:t>
      </w:r>
      <w:r>
        <w:rPr>
          <w:rFonts w:hint="eastAsia" w:ascii="仿宋_GB2312" w:hAnsi="仿宋_GB2312" w:eastAsia="仿宋_GB2312" w:cs="仿宋_GB2312"/>
          <w:color w:val="auto"/>
          <w:sz w:val="32"/>
          <w:szCs w:val="32"/>
          <w:highlight w:val="none"/>
        </w:rPr>
        <w:t>应急医疗卫生设施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应急物资</w:t>
      </w:r>
      <w:r>
        <w:rPr>
          <w:rFonts w:hint="eastAsia" w:ascii="仿宋_GB2312" w:hAnsi="仿宋_GB2312" w:eastAsia="仿宋_GB2312" w:cs="仿宋_GB2312"/>
          <w:color w:val="auto"/>
          <w:sz w:val="32"/>
          <w:szCs w:val="32"/>
          <w:highlight w:val="none"/>
          <w:lang w:eastAsia="zh-CN"/>
        </w:rPr>
        <w:t>储备</w:t>
      </w:r>
      <w:r>
        <w:rPr>
          <w:rFonts w:hint="eastAsia" w:ascii="仿宋_GB2312" w:hAnsi="仿宋_GB2312" w:eastAsia="仿宋_GB2312" w:cs="仿宋_GB2312"/>
          <w:color w:val="auto"/>
          <w:sz w:val="32"/>
          <w:szCs w:val="32"/>
          <w:highlight w:val="none"/>
        </w:rPr>
        <w:t>和配送设施等的要求</w:t>
      </w:r>
      <w:r>
        <w:rPr>
          <w:rFonts w:hint="eastAsia" w:ascii="仿宋_GB2312" w:hAnsi="仿宋_GB2312" w:eastAsia="仿宋_GB2312" w:cs="仿宋_GB2312"/>
          <w:color w:val="auto"/>
          <w:sz w:val="32"/>
          <w:szCs w:val="32"/>
          <w:highlight w:val="none"/>
          <w:lang w:eastAsia="zh-CN"/>
        </w:rPr>
        <w:t>。</w:t>
      </w:r>
    </w:p>
    <w:p w14:paraId="15B3148C">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制定实施方案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逐步推进应急疏散救援设施建设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应急管理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交通运输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卫生健康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发展改革等部门分别牵头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有关部门和</w:t>
      </w:r>
      <w:r>
        <w:rPr>
          <w:rFonts w:hint="eastAsia" w:ascii="仿宋_GB2312" w:hAnsi="仿宋_GB2312" w:eastAsia="仿宋_GB2312" w:cs="仿宋_GB2312"/>
          <w:color w:val="auto"/>
          <w:sz w:val="32"/>
          <w:szCs w:val="32"/>
          <w:highlight w:val="none"/>
          <w:lang w:val="en-US" w:eastAsia="zh-CN"/>
        </w:rPr>
        <w:t>各镇（街）</w:t>
      </w:r>
      <w:r>
        <w:rPr>
          <w:rFonts w:hint="eastAsia" w:ascii="仿宋_GB2312" w:hAnsi="仿宋_GB2312" w:eastAsia="仿宋_GB2312" w:cs="仿宋_GB2312"/>
          <w:color w:val="auto"/>
          <w:sz w:val="32"/>
          <w:szCs w:val="32"/>
          <w:highlight w:val="none"/>
        </w:rPr>
        <w:t>分工负责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制定应急疏散救援设施建设实施方案、结合应急管理工作要求和公园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绿地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广场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学校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医院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文体设施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交通和物流设施等五年建设计划和年度建设计划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分期逐步推进规划实施</w:t>
      </w:r>
      <w:r>
        <w:rPr>
          <w:rFonts w:hint="eastAsia" w:ascii="仿宋_GB2312" w:hAnsi="仿宋_GB2312" w:eastAsia="仿宋_GB2312" w:cs="仿宋_GB2312"/>
          <w:color w:val="auto"/>
          <w:sz w:val="32"/>
          <w:szCs w:val="32"/>
          <w:highlight w:val="none"/>
          <w:lang w:eastAsia="zh-CN"/>
        </w:rPr>
        <w:t>。</w:t>
      </w:r>
    </w:p>
    <w:p w14:paraId="7ECA4D3E">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加强动态评估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持续提升城市应急疏散救援能力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各有关部门和各</w:t>
      </w:r>
      <w:r>
        <w:rPr>
          <w:rFonts w:hint="eastAsia" w:ascii="仿宋_GB2312" w:hAnsi="仿宋_GB2312" w:eastAsia="仿宋_GB2312" w:cs="仿宋_GB2312"/>
          <w:color w:val="auto"/>
          <w:sz w:val="32"/>
          <w:szCs w:val="32"/>
          <w:highlight w:val="none"/>
          <w:lang w:val="en-US" w:eastAsia="zh-CN"/>
        </w:rPr>
        <w:t>镇（街）</w:t>
      </w:r>
      <w:r>
        <w:rPr>
          <w:rFonts w:hint="eastAsia" w:ascii="仿宋_GB2312" w:hAnsi="仿宋_GB2312" w:eastAsia="仿宋_GB2312" w:cs="仿宋_GB2312"/>
          <w:color w:val="auto"/>
          <w:sz w:val="32"/>
          <w:szCs w:val="32"/>
          <w:highlight w:val="none"/>
        </w:rPr>
        <w:t>分工负责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定期对</w:t>
      </w:r>
      <w:r>
        <w:rPr>
          <w:rFonts w:hint="eastAsia" w:ascii="仿宋_GB2312" w:hAnsi="仿宋_GB2312" w:eastAsia="仿宋_GB2312" w:cs="仿宋_GB2312"/>
          <w:color w:val="auto"/>
          <w:sz w:val="32"/>
          <w:szCs w:val="32"/>
          <w:highlight w:val="none"/>
          <w:lang w:eastAsia="zh-CN"/>
        </w:rPr>
        <w:t>全区应急避难场所</w:t>
      </w:r>
      <w:r>
        <w:rPr>
          <w:rFonts w:hint="eastAsia" w:ascii="仿宋_GB2312" w:hAnsi="仿宋_GB2312" w:eastAsia="仿宋_GB2312" w:cs="仿宋_GB2312"/>
          <w:color w:val="auto"/>
          <w:sz w:val="32"/>
          <w:szCs w:val="32"/>
          <w:highlight w:val="none"/>
        </w:rPr>
        <w:t>服务能力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应急救援能力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应急医疗卫生保障能力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应急物资保障能力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应急交通保障能力等开展评估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找出应急疏散救援的薄弱环节并采取措施持续改进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强化人员密集场所疏散能力动态评估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减少踩踏事件发生风险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完善应急疏散通道及地下隐蔽场所等设施</w:t>
      </w:r>
      <w:r>
        <w:rPr>
          <w:rFonts w:hint="eastAsia" w:ascii="仿宋_GB2312" w:hAnsi="仿宋_GB2312" w:eastAsia="仿宋_GB2312" w:cs="仿宋_GB2312"/>
          <w:color w:val="auto"/>
          <w:sz w:val="32"/>
          <w:szCs w:val="32"/>
          <w:highlight w:val="none"/>
          <w:lang w:eastAsia="zh-CN"/>
        </w:rPr>
        <w:t>。</w:t>
      </w:r>
    </w:p>
    <w:p w14:paraId="42C6409C">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p>
    <w:p w14:paraId="6E21BC88">
      <w:pPr>
        <w:bidi w:val="0"/>
        <w:rPr>
          <w:rFonts w:hint="eastAsia"/>
          <w:color w:val="auto"/>
          <w:highlight w:val="none"/>
        </w:rPr>
      </w:pPr>
      <w:bookmarkStart w:id="96" w:name="_Toc30040"/>
    </w:p>
    <w:p w14:paraId="0F13D607">
      <w:pPr>
        <w:bidi w:val="0"/>
        <w:rPr>
          <w:rFonts w:hint="eastAsia"/>
          <w:color w:val="auto"/>
          <w:highlight w:val="none"/>
        </w:rPr>
      </w:pPr>
    </w:p>
    <w:p w14:paraId="54716F4B">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三十六</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政策法规保障</w:t>
      </w:r>
      <w:bookmarkEnd w:id="96"/>
    </w:p>
    <w:p w14:paraId="212468C1">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健全法规体系，完善应急空间规划建设管理机制。将应急疏散救援空间纳入灾害防治、安全发展、安全管理等相关地方性法规、政府规章和规范性文件，以制度形式固化各部门、各单位在应急空间规划编制、设施建设、日常管护等方面的职责边界；完善酒店、商场等商业设施及物流仓储设施应急征用相关政策，细化征用程序、补偿标准、权责划分等内容，提升城市突发事件快速响应能力；</w:t>
      </w:r>
      <w:r>
        <w:rPr>
          <w:rFonts w:hint="eastAsia" w:ascii="仿宋_GB2312" w:hAnsi="仿宋_GB2312" w:eastAsia="仿宋_GB2312" w:cs="仿宋_GB2312"/>
          <w:color w:val="auto"/>
          <w:sz w:val="32"/>
          <w:szCs w:val="32"/>
          <w:highlight w:val="none"/>
          <w:lang w:val="en-US" w:eastAsia="zh-CN"/>
        </w:rPr>
        <w:t>立足花都</w:t>
      </w:r>
      <w:r>
        <w:rPr>
          <w:rFonts w:hint="eastAsia" w:ascii="仿宋_GB2312" w:hAnsi="仿宋_GB2312" w:eastAsia="仿宋_GB2312" w:cs="仿宋_GB2312"/>
          <w:color w:val="auto"/>
          <w:sz w:val="32"/>
          <w:szCs w:val="32"/>
          <w:highlight w:val="none"/>
        </w:rPr>
        <w:t>区城市功能定位和洪涝、台风、地质灾害等灾害风险特征，研究制定体现高质量发展要求的应急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场所、应急救援基地、应急医疗卫生机构、应急交通通道、物资储备及配送中心等设施的设计规范和建设标准，完善大型体育场馆、</w:t>
      </w:r>
      <w:r>
        <w:rPr>
          <w:rFonts w:hint="eastAsia" w:ascii="仿宋_GB2312" w:hAnsi="仿宋_GB2312" w:eastAsia="仿宋_GB2312" w:cs="仿宋_GB2312"/>
          <w:color w:val="auto"/>
          <w:sz w:val="32"/>
          <w:szCs w:val="32"/>
          <w:highlight w:val="none"/>
          <w:lang w:val="en-US" w:eastAsia="zh-CN"/>
        </w:rPr>
        <w:t>商业</w:t>
      </w:r>
      <w:r>
        <w:rPr>
          <w:rFonts w:hint="eastAsia" w:ascii="仿宋_GB2312" w:hAnsi="仿宋_GB2312" w:eastAsia="仿宋_GB2312" w:cs="仿宋_GB2312"/>
          <w:color w:val="auto"/>
          <w:sz w:val="32"/>
          <w:szCs w:val="32"/>
          <w:highlight w:val="none"/>
        </w:rPr>
        <w:t>中心等公共设施的应急转换建设指引，推动应急空间建设与城市发展深度融合。</w:t>
      </w:r>
    </w:p>
    <w:p w14:paraId="0C952501">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完善管理制度，优化应急空间维护、启用、运行全流程机制。建立应急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场所分级分类、部门协同的管理制度，明确各级各类</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场所的功能定位、服务范围和启用条件；将应急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场所全面纳入相关突发事件应急预案体系，针对性编制各场所应对台风、暴雨、洪涝、地质灾害等自然灾害及生产安全事故等突发事件的专项预案，精准划定不同灾种条件下适用的应急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场所；健全应急空间安全性与适用性评估、日常维护管养、物资装备更新轮换、应急转换启用、灾时运行管理等全链条制度，强化制度执行监督检查，确保各类应急空间在灾害发生时高效发挥应急保障功能。</w:t>
      </w:r>
    </w:p>
    <w:p w14:paraId="0D445B43">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97" w:name="_Toc28434"/>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三十七</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人员队伍保障</w:t>
      </w:r>
      <w:bookmarkEnd w:id="97"/>
    </w:p>
    <w:p w14:paraId="4131E8C0">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加强人员配备，提升应急状态下综合服务保障能力和水平。聚焦应急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应急医疗卫生设施、应急交通枢纽和应急物资储备分发中心等关键点位，足额配齐专业管理、技术保障和服务值守人员；结合“应急第一响应人”培育制度，建强建优应急疏散引导、救援协调、安置服务等专业化管理服务队伍，细化人员岗位职责与操作流程，确保应急状态下市民能够安全、快速、有序完成疏散转移，并获得及时妥善安置和优质高效服务。</w:t>
      </w:r>
    </w:p>
    <w:p w14:paraId="7F7DD83D">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强化救援力量，提高各类突发事件应急处置</w:t>
      </w:r>
      <w:r>
        <w:rPr>
          <w:rFonts w:hint="eastAsia" w:ascii="仿宋_GB2312" w:hAnsi="仿宋_GB2312" w:eastAsia="仿宋_GB2312" w:cs="仿宋_GB2312"/>
          <w:color w:val="auto"/>
          <w:sz w:val="32"/>
          <w:szCs w:val="32"/>
          <w:highlight w:val="none"/>
          <w:lang w:val="en-US" w:eastAsia="zh-CN"/>
        </w:rPr>
        <w:t>救援</w:t>
      </w:r>
      <w:r>
        <w:rPr>
          <w:rFonts w:hint="eastAsia" w:ascii="仿宋_GB2312" w:hAnsi="仿宋_GB2312" w:eastAsia="仿宋_GB2312" w:cs="仿宋_GB2312"/>
          <w:color w:val="auto"/>
          <w:sz w:val="32"/>
          <w:szCs w:val="32"/>
          <w:highlight w:val="none"/>
        </w:rPr>
        <w:t>能力。统筹推进地方综合应急救援队伍和矿山、危化、地质灾害等专业应急救援队伍标准化建设，优化力量布局与装备配置；鼓励社会应急力量规范化发展并有序参与应急救援工作，探索建立政府购买服务与社会多元资助相结合的应急队伍专项经费保障长效机制；健全应急救援队伍资金补偿、保险赔付和伤亡抚恤优待制度，切实维护救援人员合法权益；积极推动市内各区之间及与周边城市建立应急救援跨区域联动协作机制，深化应急处置能力共建、应急资源共享、救援力量共联，全面提升区域协同应对突发事件的整体效能。</w:t>
      </w:r>
    </w:p>
    <w:p w14:paraId="505F4071">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98" w:name="_Toc10131"/>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三十八</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资金投入保障</w:t>
      </w:r>
      <w:bookmarkEnd w:id="98"/>
    </w:p>
    <w:p w14:paraId="6F1BCE65">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善政府主导的应急疏散救援资金多元投入机制。政府及社会出资建设的公园、绿地、广场、学校、文体场馆、交通枢纽、物流仓储设施等项目，须将应急功能配套建设相关经费足额纳入项目总投资预算；发展改革部门应将应急疏散救援设施建设项目（含配套建设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等功能的相关工程项目）优先纳入本级政府投资项目年度计划，保障项目落地实施；财政部门应按照事权和支出责任划分原则，将政府管理物业、场所的应急疏散救援空间安全评估、物资装备配置更新、培训演练及宣传教育等所需经费，纳入区级年度财政预算予以保障。</w:t>
      </w:r>
    </w:p>
    <w:p w14:paraId="29F9A9D8">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鼓励引导社会资金参与应急空间建设运营与管理维护。针对老旧住宅区改造、城市更新、土地整备、物流设施新建等重点项目，研究制定应急设施配套建设专项鼓励政策，明确在项目中配套建设应急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场所、消防救援站点、应急物资储备库等设施的支持措施；积极引导社会资本以市场化方式参与应急疏散救援空间的规划建设；探索通过政府购买服</w:t>
      </w:r>
      <w:r>
        <w:rPr>
          <w:rFonts w:hint="eastAsia" w:ascii="仿宋_GB2312" w:hAnsi="仿宋_GB2312" w:eastAsia="仿宋_GB2312" w:cs="仿宋_GB2312"/>
          <w:color w:val="auto"/>
          <w:spacing w:val="-20"/>
          <w:sz w:val="32"/>
          <w:szCs w:val="32"/>
          <w:highlight w:val="none"/>
        </w:rPr>
        <w:t>务、委托运营等模式，引入专业社会力量参与应急</w:t>
      </w:r>
      <w:r>
        <w:rPr>
          <w:rFonts w:hint="eastAsia" w:ascii="仿宋_GB2312" w:hAnsi="仿宋_GB2312" w:eastAsia="仿宋_GB2312" w:cs="仿宋_GB2312"/>
          <w:color w:val="auto"/>
          <w:spacing w:val="-20"/>
          <w:sz w:val="32"/>
          <w:szCs w:val="32"/>
          <w:highlight w:val="none"/>
          <w:lang w:eastAsia="zh-CN"/>
        </w:rPr>
        <w:t>避难</w:t>
      </w:r>
      <w:r>
        <w:rPr>
          <w:rFonts w:hint="eastAsia" w:ascii="仿宋_GB2312" w:hAnsi="仿宋_GB2312" w:eastAsia="仿宋_GB2312" w:cs="仿宋_GB2312"/>
          <w:color w:val="auto"/>
          <w:spacing w:val="-20"/>
          <w:sz w:val="32"/>
          <w:szCs w:val="32"/>
          <w:highlight w:val="none"/>
        </w:rPr>
        <w:t>场所、</w:t>
      </w:r>
      <w:r>
        <w:rPr>
          <w:rFonts w:hint="eastAsia" w:ascii="仿宋_GB2312" w:hAnsi="仿宋_GB2312" w:eastAsia="仿宋_GB2312" w:cs="仿宋_GB2312"/>
          <w:color w:val="auto"/>
          <w:sz w:val="32"/>
          <w:szCs w:val="32"/>
          <w:highlight w:val="none"/>
        </w:rPr>
        <w:t>应急物资库等设施的日常维护管理，提升应急设施运营效能。</w:t>
      </w:r>
    </w:p>
    <w:p w14:paraId="19A92620">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99" w:name="_Toc10995"/>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三十九</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科技信息保障</w:t>
      </w:r>
      <w:bookmarkEnd w:id="99"/>
    </w:p>
    <w:p w14:paraId="4E123AE0">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大力推动应急疏散救援科技创新和成果转化应用。全面推动卫星遥感、人工智能、5G、物联网等先进技术在城市灾害风险监测预警、应急疏散救援指挥调度、现场处置等领域的深度集成应用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大力开展水下救援、超高层建筑和地下空间灭火救援、光纤传感监测、应急通信保障等各类先进搜救应急装备技术研发攻关，积极推进先进技术成果转化落地并应用于应急疏散救援实践；以信息化和智能化手段支撑应急</w:t>
      </w:r>
      <w:r>
        <w:rPr>
          <w:rFonts w:hint="eastAsia" w:ascii="仿宋_GB2312" w:hAnsi="仿宋_GB2312" w:eastAsia="仿宋_GB2312" w:cs="仿宋_GB2312"/>
          <w:color w:val="auto"/>
          <w:spacing w:val="-20"/>
          <w:sz w:val="32"/>
          <w:szCs w:val="32"/>
          <w:highlight w:val="none"/>
        </w:rPr>
        <w:t>疏散救援全过程管理，完善灾害风险、预警预报、疏散通道、</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等信息的共享、发布和接收闭环机制，提升应急疏散救援处置效率；将应急疏散救援空间建设管理纳入应急管理信息化建设体系，探索基于可视化指挥调度平台的应急疏散救援示范应用，以全周期数字赋能提高应急疏散救援工作的科学化、专业化、智能化、精细化水平。</w:t>
      </w:r>
    </w:p>
    <w:p w14:paraId="6DE2D4AE">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100" w:name="_Toc89"/>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四十</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宣教培训保障</w:t>
      </w:r>
      <w:bookmarkEnd w:id="100"/>
    </w:p>
    <w:p w14:paraId="41AC3B02">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深化应急疏散救援宣传教育，全面提升全民安全防范意识。拓宽应急疏散救援宣教渠道，充分利用学校、防灾科普教育基地、应急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场所、消防站等阵地和各类媒体平台，常态化开展应急疏散救援知识普及和公益宣传；深入推进应</w:t>
      </w:r>
      <w:r>
        <w:rPr>
          <w:rFonts w:hint="eastAsia" w:ascii="仿宋_GB2312" w:hAnsi="仿宋_GB2312" w:eastAsia="仿宋_GB2312" w:cs="仿宋_GB2312"/>
          <w:color w:val="auto"/>
          <w:spacing w:val="-20"/>
          <w:sz w:val="32"/>
          <w:szCs w:val="32"/>
          <w:highlight w:val="none"/>
        </w:rPr>
        <w:t>急宣教“进家庭、进社区、进学校、进企业</w:t>
      </w: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lang w:val="en-US" w:eastAsia="zh-CN"/>
        </w:rPr>
        <w:t>进农村</w:t>
      </w:r>
      <w:r>
        <w:rPr>
          <w:rFonts w:hint="eastAsia" w:ascii="仿宋_GB2312" w:hAnsi="仿宋_GB2312" w:eastAsia="仿宋_GB2312" w:cs="仿宋_GB2312"/>
          <w:color w:val="auto"/>
          <w:spacing w:val="-20"/>
          <w:sz w:val="32"/>
          <w:szCs w:val="32"/>
          <w:highlight w:val="none"/>
        </w:rPr>
        <w:t>”活动，</w:t>
      </w:r>
      <w:r>
        <w:rPr>
          <w:rFonts w:hint="eastAsia" w:ascii="仿宋_GB2312" w:hAnsi="仿宋_GB2312" w:eastAsia="仿宋_GB2312" w:cs="仿宋_GB2312"/>
          <w:color w:val="auto"/>
          <w:sz w:val="32"/>
          <w:szCs w:val="32"/>
          <w:highlight w:val="none"/>
        </w:rPr>
        <w:t>针对不同年龄、不同行业人群开发特色化宣教产品，切实提高公众安全意识和防灾避险知识水平，增强自救互救能力。全面开展应急疏散救援培训，着力提升应急处置实战能力。加</w:t>
      </w:r>
      <w:r>
        <w:rPr>
          <w:rFonts w:hint="eastAsia" w:ascii="仿宋_GB2312" w:hAnsi="仿宋_GB2312" w:eastAsia="仿宋_GB2312" w:cs="仿宋_GB2312"/>
          <w:color w:val="auto"/>
          <w:spacing w:val="-20"/>
          <w:sz w:val="32"/>
          <w:szCs w:val="32"/>
          <w:highlight w:val="none"/>
        </w:rPr>
        <w:t>强应急管理干部、综合应急救援队伍、“应急第一响应人”、</w:t>
      </w:r>
      <w:r>
        <w:rPr>
          <w:rFonts w:hint="eastAsia" w:ascii="仿宋_GB2312" w:hAnsi="仿宋_GB2312" w:eastAsia="仿宋_GB2312" w:cs="仿宋_GB2312"/>
          <w:color w:val="auto"/>
          <w:sz w:val="32"/>
          <w:szCs w:val="32"/>
          <w:highlight w:val="none"/>
        </w:rPr>
        <w:t>社会应急力量等重点群体的应急疏散救援业务培训，强化实操实训；广泛开展面向企业负责人、安全管理人员及特种作业人员的应急疏散救援专项培训，切实提升从业人员安全意识和应急处置技能。</w:t>
      </w:r>
    </w:p>
    <w:p w14:paraId="558242A7">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p>
    <w:p w14:paraId="60E7CE66">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p>
    <w:p w14:paraId="7391BE70">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p>
    <w:p w14:paraId="0CE36A8B">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p>
    <w:p w14:paraId="5CE58288">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p>
    <w:p w14:paraId="371892BC">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p>
    <w:p w14:paraId="4D8BA705">
      <w:pPr>
        <w:pStyle w:val="3"/>
        <w:pageBreakBefore w:val="0"/>
        <w:widowControl/>
        <w:numPr>
          <w:ilvl w:val="0"/>
          <w:numId w:val="9"/>
        </w:numPr>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color w:val="auto"/>
          <w:sz w:val="32"/>
          <w:szCs w:val="32"/>
          <w:highlight w:val="none"/>
        </w:rPr>
      </w:pPr>
      <w:bookmarkStart w:id="101" w:name="_Toc28425"/>
      <w:r>
        <w:rPr>
          <w:rFonts w:hint="eastAsia" w:ascii="黑体" w:hAnsi="黑体" w:eastAsia="黑体" w:cs="黑体"/>
          <w:color w:val="auto"/>
          <w:sz w:val="32"/>
          <w:szCs w:val="32"/>
          <w:highlight w:val="none"/>
        </w:rPr>
        <w:t xml:space="preserve"> 近期行动计划</w:t>
      </w:r>
      <w:bookmarkEnd w:id="101"/>
    </w:p>
    <w:p w14:paraId="2E75FB0C">
      <w:pPr>
        <w:numPr>
          <w:ilvl w:val="0"/>
          <w:numId w:val="0"/>
        </w:numPr>
        <w:rPr>
          <w:rFonts w:hint="eastAsia"/>
          <w:color w:val="auto"/>
          <w:highlight w:val="none"/>
        </w:rPr>
      </w:pPr>
    </w:p>
    <w:p w14:paraId="37153C6B">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102" w:name="_Toc28163"/>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四十一</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设施近期建设计划</w:t>
      </w:r>
      <w:bookmarkEnd w:id="102"/>
    </w:p>
    <w:p w14:paraId="107E7B54">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0"/>
          <w:sz w:val="32"/>
          <w:szCs w:val="32"/>
          <w:highlight w:val="none"/>
        </w:rPr>
        <w:t>综合研判现状应急疏散救援设施的布局短板与规模缺口，</w:t>
      </w:r>
      <w:r>
        <w:rPr>
          <w:rFonts w:hint="eastAsia" w:ascii="仿宋_GB2312" w:hAnsi="仿宋_GB2312" w:eastAsia="仿宋_GB2312" w:cs="仿宋_GB2312"/>
          <w:color w:val="auto"/>
          <w:sz w:val="32"/>
          <w:szCs w:val="32"/>
          <w:highlight w:val="none"/>
        </w:rPr>
        <w:t>紧密衔接医疗、教育、文体等公共服务设施“十</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五”规划布局，聚焦重点区域、关键点位，近期加快推进一批标准化应急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场所、应急救援基地、应急物资储备库、应急医疗卫生站、应急交通通道等设施建设，全面补齐应急疏散救援基础设施短板。</w:t>
      </w:r>
    </w:p>
    <w:p w14:paraId="1029F4C9">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103" w:name="_Toc2280"/>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四十二</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实施机制完善行动</w:t>
      </w:r>
      <w:bookmarkEnd w:id="103"/>
    </w:p>
    <w:p w14:paraId="75217870">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结合国土空间分区规划、详细规划编制工作，同步组织编制区级应急疏散救援空间专项规划，进一步落实、细化各类应急空间的规划布局、建设标准和管控要求；完善规划应</w:t>
      </w:r>
      <w:r>
        <w:rPr>
          <w:rFonts w:hint="eastAsia" w:ascii="仿宋_GB2312" w:hAnsi="仿宋_GB2312" w:eastAsia="仿宋_GB2312" w:cs="仿宋_GB2312"/>
          <w:color w:val="auto"/>
          <w:spacing w:val="-20"/>
          <w:sz w:val="32"/>
          <w:szCs w:val="32"/>
          <w:highlight w:val="none"/>
        </w:rPr>
        <w:t>急</w:t>
      </w:r>
      <w:r>
        <w:rPr>
          <w:rFonts w:hint="eastAsia" w:ascii="仿宋_GB2312" w:hAnsi="仿宋_GB2312" w:eastAsia="仿宋_GB2312" w:cs="仿宋_GB2312"/>
          <w:color w:val="auto"/>
          <w:spacing w:val="-20"/>
          <w:sz w:val="32"/>
          <w:szCs w:val="32"/>
          <w:highlight w:val="none"/>
          <w:lang w:eastAsia="zh-CN"/>
        </w:rPr>
        <w:t>避难</w:t>
      </w:r>
      <w:r>
        <w:rPr>
          <w:rFonts w:hint="eastAsia" w:ascii="仿宋_GB2312" w:hAnsi="仿宋_GB2312" w:eastAsia="仿宋_GB2312" w:cs="仿宋_GB2312"/>
          <w:color w:val="auto"/>
          <w:spacing w:val="-20"/>
          <w:sz w:val="32"/>
          <w:szCs w:val="32"/>
          <w:highlight w:val="none"/>
        </w:rPr>
        <w:t>场所与公共设施规划建设的联动反馈和动态评估机制，</w:t>
      </w:r>
      <w:r>
        <w:rPr>
          <w:rFonts w:hint="eastAsia" w:ascii="仿宋_GB2312" w:hAnsi="仿宋_GB2312" w:eastAsia="仿宋_GB2312" w:cs="仿宋_GB2312"/>
          <w:color w:val="auto"/>
          <w:sz w:val="32"/>
          <w:szCs w:val="32"/>
          <w:highlight w:val="none"/>
        </w:rPr>
        <w:t>建立健全应急管理部门与规划、住建、发改等相关部门的常态化联动协调制度；制定公共设施建设与应急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场所、定点医院的协同推进机制，强化项目建设全过程衔接；制定应急</w:t>
      </w:r>
      <w:r>
        <w:rPr>
          <w:rFonts w:hint="eastAsia" w:ascii="仿宋_GB2312" w:hAnsi="仿宋_GB2312" w:eastAsia="仿宋_GB2312" w:cs="仿宋_GB2312"/>
          <w:color w:val="auto"/>
          <w:spacing w:val="-20"/>
          <w:sz w:val="32"/>
          <w:szCs w:val="32"/>
          <w:highlight w:val="none"/>
          <w:lang w:eastAsia="zh-CN"/>
        </w:rPr>
        <w:t>避难</w:t>
      </w:r>
      <w:r>
        <w:rPr>
          <w:rFonts w:hint="eastAsia" w:ascii="仿宋_GB2312" w:hAnsi="仿宋_GB2312" w:eastAsia="仿宋_GB2312" w:cs="仿宋_GB2312"/>
          <w:color w:val="auto"/>
          <w:spacing w:val="-20"/>
          <w:sz w:val="32"/>
          <w:szCs w:val="32"/>
          <w:highlight w:val="none"/>
        </w:rPr>
        <w:t>场所近期建设实施方案和年度建设计划，明确建设时序、</w:t>
      </w:r>
      <w:r>
        <w:rPr>
          <w:rFonts w:hint="eastAsia" w:ascii="仿宋_GB2312" w:hAnsi="仿宋_GB2312" w:eastAsia="仿宋_GB2312" w:cs="仿宋_GB2312"/>
          <w:color w:val="auto"/>
          <w:sz w:val="32"/>
          <w:szCs w:val="32"/>
          <w:highlight w:val="none"/>
        </w:rPr>
        <w:t>责任主体和保障措施；定期开展应急医疗卫生、应急交通设施的承灾能力、保障能力评估，针对评估发现的薄弱环节制定专项整改实施方案并推动落实。</w:t>
      </w:r>
    </w:p>
    <w:p w14:paraId="608A7C0D">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104" w:name="_Toc17900"/>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四十三</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政策法规制定行动</w:t>
      </w:r>
      <w:bookmarkEnd w:id="104"/>
    </w:p>
    <w:p w14:paraId="6493A06A">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将应急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应急救援基地等设施建设要求纳入相关地方性法规，强化法治保障；完善酒店、商场等商业设施应急征用相关政策，细化征用流程、补偿标准和权责划分；健全多元应急物资储备政策，优化储备品类、规模和布局；建立健全应急物资配送设施紧急调用、征用机制和综合应急救援基地等设施共用共享制度；分类制定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场所建设</w:t>
      </w:r>
      <w:r>
        <w:rPr>
          <w:rFonts w:hint="eastAsia" w:ascii="仿宋_GB2312" w:hAnsi="仿宋_GB2312" w:eastAsia="仿宋_GB2312" w:cs="仿宋_GB2312"/>
          <w:color w:val="auto"/>
          <w:spacing w:val="-20"/>
          <w:sz w:val="32"/>
          <w:szCs w:val="32"/>
          <w:highlight w:val="none"/>
        </w:rPr>
        <w:t>标准和运行管理规范，明确功能定位、服务范围和管理要求；</w:t>
      </w:r>
      <w:r>
        <w:rPr>
          <w:rFonts w:hint="eastAsia" w:ascii="仿宋_GB2312" w:hAnsi="仿宋_GB2312" w:eastAsia="仿宋_GB2312" w:cs="仿宋_GB2312"/>
          <w:color w:val="auto"/>
          <w:sz w:val="32"/>
          <w:szCs w:val="32"/>
          <w:highlight w:val="none"/>
        </w:rPr>
        <w:t>制定大型公共建筑应急功能转换设施设备配置标准，以及应急物资储备设施和应急通道建设标准；编制应急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场所启用和安置救助专项应急预案，制定大型公共建筑应急转换、综合应急救援基地应急启用预案，完善应急交通组织和物流配</w:t>
      </w:r>
      <w:r>
        <w:rPr>
          <w:rFonts w:hint="eastAsia" w:ascii="仿宋_GB2312" w:hAnsi="仿宋_GB2312" w:eastAsia="仿宋_GB2312" w:cs="仿宋_GB2312"/>
          <w:color w:val="auto"/>
          <w:spacing w:val="-20"/>
          <w:sz w:val="32"/>
          <w:szCs w:val="32"/>
          <w:highlight w:val="none"/>
        </w:rPr>
        <w:t>送保障预案，构建“横向到边、纵向到底”的应急预案体系。</w:t>
      </w:r>
    </w:p>
    <w:p w14:paraId="2DC0842B">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val="0"/>
          <w:bCs w:val="0"/>
          <w:color w:val="auto"/>
          <w:sz w:val="32"/>
          <w:szCs w:val="32"/>
          <w:highlight w:val="none"/>
        </w:rPr>
      </w:pPr>
      <w:bookmarkStart w:id="105" w:name="_Toc9777"/>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四十四</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科技信息支撑行动</w:t>
      </w:r>
      <w:bookmarkEnd w:id="105"/>
    </w:p>
    <w:p w14:paraId="45497A58">
      <w:pPr>
        <w:pStyle w:val="2"/>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pacing w:val="-20"/>
          <w:sz w:val="32"/>
          <w:szCs w:val="32"/>
          <w:highlight w:val="none"/>
        </w:rPr>
      </w:pPr>
      <w:r>
        <w:rPr>
          <w:rFonts w:hint="eastAsia" w:ascii="仿宋_GB2312" w:hAnsi="仿宋_GB2312" w:eastAsia="仿宋_GB2312" w:cs="仿宋_GB2312"/>
          <w:color w:val="auto"/>
          <w:spacing w:val="-20"/>
          <w:sz w:val="32"/>
          <w:szCs w:val="32"/>
          <w:highlight w:val="none"/>
        </w:rPr>
        <w:t>完善规划信息化管理系统和应急管理综合指挥平台建设，</w:t>
      </w:r>
      <w:r>
        <w:rPr>
          <w:rFonts w:hint="eastAsia" w:ascii="仿宋_GB2312" w:hAnsi="仿宋_GB2312" w:eastAsia="仿宋_GB2312" w:cs="仿宋_GB2312"/>
          <w:color w:val="auto"/>
          <w:sz w:val="32"/>
          <w:szCs w:val="32"/>
          <w:highlight w:val="none"/>
        </w:rPr>
        <w:t>强化应急疏散救援空间数据的动态采集、更新和管理，推进应急资源的智能化调度和精准化管控；加强应急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场所公众宣传推广，联合主流地图应用平台，推进应急</w:t>
      </w:r>
      <w:r>
        <w:rPr>
          <w:rFonts w:hint="eastAsia" w:ascii="仿宋_GB2312" w:hAnsi="仿宋_GB2312" w:eastAsia="仿宋_GB2312" w:cs="仿宋_GB2312"/>
          <w:color w:val="auto"/>
          <w:sz w:val="32"/>
          <w:szCs w:val="32"/>
          <w:highlight w:val="none"/>
          <w:lang w:eastAsia="zh-CN"/>
        </w:rPr>
        <w:t>避难</w:t>
      </w:r>
      <w:r>
        <w:rPr>
          <w:rFonts w:hint="eastAsia" w:ascii="仿宋_GB2312" w:hAnsi="仿宋_GB2312" w:eastAsia="仿宋_GB2312" w:cs="仿宋_GB2312"/>
          <w:color w:val="auto"/>
          <w:sz w:val="32"/>
          <w:szCs w:val="32"/>
          <w:highlight w:val="none"/>
        </w:rPr>
        <w:t>场所信息服务</w:t>
      </w:r>
      <w:r>
        <w:rPr>
          <w:rFonts w:hint="eastAsia" w:ascii="仿宋_GB2312" w:hAnsi="仿宋_GB2312" w:eastAsia="仿宋_GB2312" w:cs="仿宋_GB2312"/>
          <w:strike/>
          <w:dstrike w:val="0"/>
          <w:color w:val="auto"/>
          <w:sz w:val="32"/>
          <w:szCs w:val="32"/>
          <w:highlight w:val="none"/>
        </w:rPr>
        <w:t>的</w:t>
      </w:r>
      <w:r>
        <w:rPr>
          <w:rFonts w:hint="eastAsia" w:ascii="仿宋_GB2312" w:hAnsi="仿宋_GB2312" w:eastAsia="仿宋_GB2312" w:cs="仿宋_GB2312"/>
          <w:color w:val="auto"/>
          <w:sz w:val="32"/>
          <w:szCs w:val="32"/>
          <w:highlight w:val="none"/>
        </w:rPr>
        <w:t>“互联网＋”工程，实现场所位置、容纳能力、开放状态等信息的实时查询；结合全区应急物资储备设施、应急物资配送设施和应急交通设施规划建设进展，动态更新设施台账，构建设施布局、功能属性、运行状态“一张图”</w:t>
      </w:r>
      <w:r>
        <w:rPr>
          <w:rFonts w:hint="eastAsia" w:ascii="仿宋_GB2312" w:hAnsi="仿宋_GB2312" w:eastAsia="仿宋_GB2312" w:cs="仿宋_GB2312"/>
          <w:color w:val="auto"/>
          <w:spacing w:val="-20"/>
          <w:sz w:val="32"/>
          <w:szCs w:val="32"/>
          <w:highlight w:val="none"/>
        </w:rPr>
        <w:t>的综合管理平台，提升应急疏散救援空间的精细化管理水平。</w:t>
      </w:r>
    </w:p>
    <w:sectPr>
      <w:headerReference r:id="rId12" w:type="default"/>
      <w:footerReference r:id="rId13" w:type="default"/>
      <w:pgSz w:w="11905" w:h="16838"/>
      <w:pgMar w:top="1429" w:right="1638" w:bottom="1440" w:left="1786" w:header="1134" w:footer="1247"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A7F4A">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FDFA5">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79FDFA5">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D078">
    <w:pPr>
      <w:spacing w:line="179"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F62A9">
                          <w:pPr>
                            <w:pStyle w:val="7"/>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4"/>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4"/>
                              <w:szCs w:val="28"/>
                            </w:rPr>
                            <w:t>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EF62A9">
                    <w:pPr>
                      <w:pStyle w:val="7"/>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4"/>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4"/>
                        <w:szCs w:val="28"/>
                      </w:rPr>
                      <w:t>　</w:t>
                    </w:r>
                    <w:r>
                      <w:rPr>
                        <w:rFonts w:hint="eastAsia" w:ascii="宋体" w:hAnsi="宋体" w:eastAsia="宋体" w:cs="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8D6CA">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47DEC">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147DEC">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874B9">
    <w:pPr>
      <w:spacing w:line="178" w:lineRule="auto"/>
      <w:ind w:left="4085"/>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5AB81">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65AB81">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2E3B5">
    <w:pPr>
      <w:spacing w:line="178" w:lineRule="auto"/>
      <w:ind w:left="4064"/>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D39DD">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00D39DD">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F7B62">
    <w:pPr>
      <w:spacing w:line="178" w:lineRule="auto"/>
      <w:ind w:left="4069"/>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92202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9220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CC3DA">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2.6pt;mso-position-horizontal:outside;mso-position-horizontal-relative:margin;z-index:251662336;mso-width-relative:page;mso-height-relative:page;" filled="f" stroked="f" coordsize="21600,21600" o:gfxdata="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AxvyjUAAAABQEAAA8AAAAAAAAAAQAgAAAAIgAAAGRycy9kb3ducmV2Lnht&#10;bFBLAQIUABQAAAAIAIdO4kBPUcxfNgIAAGIEAAAOAAAAAAAAAAEAIAAAACMBAABkcnMvZTJvRG9j&#10;LnhtbFBLBQYAAAAABgAGAFkBAADLBQAAAAA=&#10;">
              <v:fill on="f" focussize="0,0"/>
              <v:stroke on="f" weight="0.5pt"/>
              <v:imagedata o:title=""/>
              <o:lock v:ext="edit" aspectratio="f"/>
              <v:textbox inset="0mm,0mm,0mm,0mm" style="mso-fit-shape-to-text:t;">
                <w:txbxContent>
                  <w:p w14:paraId="2EACC3DA">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9DD68">
    <w:pPr>
      <w:spacing w:line="178" w:lineRule="auto"/>
      <w:ind w:left="4063"/>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348FC">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D348FC">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0072">
    <w:pPr>
      <w:pStyle w:val="2"/>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EEED1">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0CEEED1">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0DF80">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E928E"/>
    <w:multiLevelType w:val="singleLevel"/>
    <w:tmpl w:val="881E928E"/>
    <w:lvl w:ilvl="0" w:tentative="0">
      <w:start w:val="6"/>
      <w:numFmt w:val="chineseCounting"/>
      <w:suff w:val="space"/>
      <w:lvlText w:val="第%1章"/>
      <w:lvlJc w:val="left"/>
      <w:rPr>
        <w:rFonts w:hint="eastAsia"/>
      </w:rPr>
    </w:lvl>
  </w:abstractNum>
  <w:abstractNum w:abstractNumId="1">
    <w:nsid w:val="A2EAAF2F"/>
    <w:multiLevelType w:val="singleLevel"/>
    <w:tmpl w:val="A2EAAF2F"/>
    <w:lvl w:ilvl="0" w:tentative="0">
      <w:start w:val="1"/>
      <w:numFmt w:val="chineseCounting"/>
      <w:suff w:val="nothing"/>
      <w:lvlText w:val="%1、"/>
      <w:lvlJc w:val="left"/>
      <w:rPr>
        <w:rFonts w:hint="eastAsia"/>
      </w:rPr>
    </w:lvl>
  </w:abstractNum>
  <w:abstractNum w:abstractNumId="2">
    <w:nsid w:val="C1AB6904"/>
    <w:multiLevelType w:val="singleLevel"/>
    <w:tmpl w:val="C1AB6904"/>
    <w:lvl w:ilvl="0" w:tentative="0">
      <w:start w:val="1"/>
      <w:numFmt w:val="chineseCounting"/>
      <w:suff w:val="space"/>
      <w:lvlText w:val="第%1章"/>
      <w:lvlJc w:val="left"/>
      <w:rPr>
        <w:rFonts w:hint="eastAsia" w:ascii="黑体" w:hAnsi="黑体" w:eastAsia="黑体" w:cs="黑体"/>
        <w:sz w:val="32"/>
        <w:szCs w:val="32"/>
      </w:rPr>
    </w:lvl>
  </w:abstractNum>
  <w:abstractNum w:abstractNumId="3">
    <w:nsid w:val="C3D06A36"/>
    <w:multiLevelType w:val="singleLevel"/>
    <w:tmpl w:val="C3D06A36"/>
    <w:lvl w:ilvl="0" w:tentative="0">
      <w:start w:val="4"/>
      <w:numFmt w:val="chineseCounting"/>
      <w:suff w:val="space"/>
      <w:lvlText w:val="第%1章"/>
      <w:lvlJc w:val="left"/>
      <w:rPr>
        <w:rFonts w:hint="eastAsia"/>
      </w:rPr>
    </w:lvl>
  </w:abstractNum>
  <w:abstractNum w:abstractNumId="4">
    <w:nsid w:val="DAD77A1A"/>
    <w:multiLevelType w:val="singleLevel"/>
    <w:tmpl w:val="DAD77A1A"/>
    <w:lvl w:ilvl="0" w:tentative="0">
      <w:start w:val="9"/>
      <w:numFmt w:val="chineseCounting"/>
      <w:suff w:val="space"/>
      <w:lvlText w:val="第%1章"/>
      <w:lvlJc w:val="left"/>
      <w:rPr>
        <w:rFonts w:hint="eastAsia"/>
      </w:rPr>
    </w:lvl>
  </w:abstractNum>
  <w:abstractNum w:abstractNumId="5">
    <w:nsid w:val="F9BC3369"/>
    <w:multiLevelType w:val="singleLevel"/>
    <w:tmpl w:val="F9BC3369"/>
    <w:lvl w:ilvl="0" w:tentative="0">
      <w:start w:val="8"/>
      <w:numFmt w:val="chineseCounting"/>
      <w:suff w:val="space"/>
      <w:lvlText w:val="第%1章"/>
      <w:lvlJc w:val="left"/>
      <w:rPr>
        <w:rFonts w:hint="eastAsia" w:ascii="黑体" w:hAnsi="黑体" w:eastAsia="黑体" w:cs="黑体"/>
        <w:b w:val="0"/>
        <w:bCs w:val="0"/>
        <w:sz w:val="32"/>
        <w:szCs w:val="32"/>
      </w:rPr>
    </w:lvl>
  </w:abstractNum>
  <w:abstractNum w:abstractNumId="6">
    <w:nsid w:val="40C6B802"/>
    <w:multiLevelType w:val="singleLevel"/>
    <w:tmpl w:val="40C6B802"/>
    <w:lvl w:ilvl="0" w:tentative="0">
      <w:start w:val="2"/>
      <w:numFmt w:val="chineseCounting"/>
      <w:suff w:val="space"/>
      <w:lvlText w:val="第%1章"/>
      <w:lvlJc w:val="left"/>
      <w:rPr>
        <w:rFonts w:hint="eastAsia"/>
      </w:rPr>
    </w:lvl>
  </w:abstractNum>
  <w:abstractNum w:abstractNumId="7">
    <w:nsid w:val="54A01F4C"/>
    <w:multiLevelType w:val="singleLevel"/>
    <w:tmpl w:val="54A01F4C"/>
    <w:lvl w:ilvl="0" w:tentative="0">
      <w:start w:val="5"/>
      <w:numFmt w:val="chineseCounting"/>
      <w:suff w:val="space"/>
      <w:lvlText w:val="第%1章"/>
      <w:lvlJc w:val="left"/>
      <w:rPr>
        <w:rFonts w:hint="eastAsia"/>
      </w:rPr>
    </w:lvl>
  </w:abstractNum>
  <w:abstractNum w:abstractNumId="8">
    <w:nsid w:val="75344BD0"/>
    <w:multiLevelType w:val="singleLevel"/>
    <w:tmpl w:val="75344BD0"/>
    <w:lvl w:ilvl="0" w:tentative="0">
      <w:start w:val="10"/>
      <w:numFmt w:val="chineseCounting"/>
      <w:suff w:val="space"/>
      <w:lvlText w:val="第%1章"/>
      <w:lvlJc w:val="left"/>
      <w:rPr>
        <w:rFonts w:hint="eastAsia"/>
      </w:rPr>
    </w:lvl>
  </w:abstractNum>
  <w:num w:numId="1">
    <w:abstractNumId w:val="2"/>
  </w:num>
  <w:num w:numId="2">
    <w:abstractNumId w:val="6"/>
  </w:num>
  <w:num w:numId="3">
    <w:abstractNumId w:val="3"/>
  </w:num>
  <w:num w:numId="4">
    <w:abstractNumId w:val="1"/>
  </w:num>
  <w:num w:numId="5">
    <w:abstractNumId w:val="7"/>
  </w:num>
  <w:num w:numId="6">
    <w:abstractNumId w:val="0"/>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E4YjQ4ZWNhZDE5MGY2N2QyMjhjNmJlYThkZGEyOWEifQ=="/>
  </w:docVars>
  <w:rsids>
    <w:rsidRoot w:val="00000000"/>
    <w:rsid w:val="00E26DF9"/>
    <w:rsid w:val="00FF0E03"/>
    <w:rsid w:val="014D0448"/>
    <w:rsid w:val="014F3A8A"/>
    <w:rsid w:val="017B30A1"/>
    <w:rsid w:val="01A25C19"/>
    <w:rsid w:val="01DC4CA1"/>
    <w:rsid w:val="02301FCF"/>
    <w:rsid w:val="02311C75"/>
    <w:rsid w:val="02987B74"/>
    <w:rsid w:val="02A12ECC"/>
    <w:rsid w:val="02AD361F"/>
    <w:rsid w:val="02BC095A"/>
    <w:rsid w:val="052D4EEB"/>
    <w:rsid w:val="05622E1E"/>
    <w:rsid w:val="063140EA"/>
    <w:rsid w:val="06BF5D51"/>
    <w:rsid w:val="06E13DCA"/>
    <w:rsid w:val="06ED19C8"/>
    <w:rsid w:val="07340ADC"/>
    <w:rsid w:val="0858732C"/>
    <w:rsid w:val="089A762E"/>
    <w:rsid w:val="08A579DF"/>
    <w:rsid w:val="08F63846"/>
    <w:rsid w:val="09137F54"/>
    <w:rsid w:val="09A1768E"/>
    <w:rsid w:val="09E0077E"/>
    <w:rsid w:val="0AE12B9B"/>
    <w:rsid w:val="0BDA2FAB"/>
    <w:rsid w:val="0C176C63"/>
    <w:rsid w:val="0CBC3AA6"/>
    <w:rsid w:val="0D224C0A"/>
    <w:rsid w:val="0D6D3E2C"/>
    <w:rsid w:val="0E2D7213"/>
    <w:rsid w:val="0E710BF6"/>
    <w:rsid w:val="0F4B4170"/>
    <w:rsid w:val="0FD513FE"/>
    <w:rsid w:val="101650F3"/>
    <w:rsid w:val="10F90377"/>
    <w:rsid w:val="111D5954"/>
    <w:rsid w:val="123B77F4"/>
    <w:rsid w:val="127009BB"/>
    <w:rsid w:val="12A451BB"/>
    <w:rsid w:val="131861C4"/>
    <w:rsid w:val="14C0228C"/>
    <w:rsid w:val="14FA3D2C"/>
    <w:rsid w:val="154642DC"/>
    <w:rsid w:val="15761F97"/>
    <w:rsid w:val="15776FC5"/>
    <w:rsid w:val="15EB4733"/>
    <w:rsid w:val="167F30CD"/>
    <w:rsid w:val="169A087D"/>
    <w:rsid w:val="16AA2483"/>
    <w:rsid w:val="16CD0B36"/>
    <w:rsid w:val="16EA2A5C"/>
    <w:rsid w:val="17993598"/>
    <w:rsid w:val="187F4775"/>
    <w:rsid w:val="18D83CBE"/>
    <w:rsid w:val="18FB2925"/>
    <w:rsid w:val="196152E9"/>
    <w:rsid w:val="19BD78F1"/>
    <w:rsid w:val="1A322407"/>
    <w:rsid w:val="1A9829AF"/>
    <w:rsid w:val="1B0C67A3"/>
    <w:rsid w:val="1C194AE5"/>
    <w:rsid w:val="1C417F9A"/>
    <w:rsid w:val="1C437248"/>
    <w:rsid w:val="1C6B3FC2"/>
    <w:rsid w:val="1C7E47A3"/>
    <w:rsid w:val="1C897E65"/>
    <w:rsid w:val="1C9A10CA"/>
    <w:rsid w:val="1C9A2B11"/>
    <w:rsid w:val="1CFA5313"/>
    <w:rsid w:val="1DE951FA"/>
    <w:rsid w:val="1E1C6B05"/>
    <w:rsid w:val="1EC63A29"/>
    <w:rsid w:val="1F1E30AE"/>
    <w:rsid w:val="1FED10A7"/>
    <w:rsid w:val="211F5C7A"/>
    <w:rsid w:val="21DB48C2"/>
    <w:rsid w:val="227B4222"/>
    <w:rsid w:val="229434B6"/>
    <w:rsid w:val="22E72C0C"/>
    <w:rsid w:val="22E94C4D"/>
    <w:rsid w:val="23087D51"/>
    <w:rsid w:val="23863736"/>
    <w:rsid w:val="241803C8"/>
    <w:rsid w:val="24A01388"/>
    <w:rsid w:val="24A106B2"/>
    <w:rsid w:val="255E53A0"/>
    <w:rsid w:val="26341C7C"/>
    <w:rsid w:val="2685203A"/>
    <w:rsid w:val="26A916B1"/>
    <w:rsid w:val="26ED4D6C"/>
    <w:rsid w:val="27196C26"/>
    <w:rsid w:val="277072C8"/>
    <w:rsid w:val="279D12CE"/>
    <w:rsid w:val="27A83700"/>
    <w:rsid w:val="288B3B53"/>
    <w:rsid w:val="28F931A5"/>
    <w:rsid w:val="295107CC"/>
    <w:rsid w:val="296D5306"/>
    <w:rsid w:val="29714570"/>
    <w:rsid w:val="298B7FA9"/>
    <w:rsid w:val="2A9E71D0"/>
    <w:rsid w:val="2AE44B6E"/>
    <w:rsid w:val="2B083B0F"/>
    <w:rsid w:val="2B393E02"/>
    <w:rsid w:val="2B664B62"/>
    <w:rsid w:val="2B715282"/>
    <w:rsid w:val="2BA46202"/>
    <w:rsid w:val="2BB331A5"/>
    <w:rsid w:val="2C2A5838"/>
    <w:rsid w:val="2C444745"/>
    <w:rsid w:val="2C89138A"/>
    <w:rsid w:val="2CE101E6"/>
    <w:rsid w:val="2D0637A8"/>
    <w:rsid w:val="2DEC6DA9"/>
    <w:rsid w:val="2E150147"/>
    <w:rsid w:val="2E1D524D"/>
    <w:rsid w:val="2E374561"/>
    <w:rsid w:val="2E3B5097"/>
    <w:rsid w:val="2EA84F21"/>
    <w:rsid w:val="2F2A1380"/>
    <w:rsid w:val="2FCE1E16"/>
    <w:rsid w:val="2FEF327E"/>
    <w:rsid w:val="30BF3918"/>
    <w:rsid w:val="30CE3E37"/>
    <w:rsid w:val="30DD1010"/>
    <w:rsid w:val="31C4395E"/>
    <w:rsid w:val="31F1484C"/>
    <w:rsid w:val="335B2981"/>
    <w:rsid w:val="3393190B"/>
    <w:rsid w:val="33BF12FA"/>
    <w:rsid w:val="34F3213B"/>
    <w:rsid w:val="350535BC"/>
    <w:rsid w:val="35695AD8"/>
    <w:rsid w:val="35947260"/>
    <w:rsid w:val="38303DCF"/>
    <w:rsid w:val="386F708C"/>
    <w:rsid w:val="394D69BD"/>
    <w:rsid w:val="39B1039E"/>
    <w:rsid w:val="3A263D1D"/>
    <w:rsid w:val="3A7043E9"/>
    <w:rsid w:val="3A993035"/>
    <w:rsid w:val="3AC23405"/>
    <w:rsid w:val="3B800BCA"/>
    <w:rsid w:val="3CA87513"/>
    <w:rsid w:val="3CD82228"/>
    <w:rsid w:val="3CF03B2D"/>
    <w:rsid w:val="3D1E6614"/>
    <w:rsid w:val="3D9B1D3F"/>
    <w:rsid w:val="3DCE5623"/>
    <w:rsid w:val="3E8B075E"/>
    <w:rsid w:val="3F2B7D93"/>
    <w:rsid w:val="3F3731BF"/>
    <w:rsid w:val="3FF65CE8"/>
    <w:rsid w:val="40D300F5"/>
    <w:rsid w:val="41C1797D"/>
    <w:rsid w:val="42042D87"/>
    <w:rsid w:val="42886940"/>
    <w:rsid w:val="42A81083"/>
    <w:rsid w:val="43721467"/>
    <w:rsid w:val="443C7F5E"/>
    <w:rsid w:val="45625489"/>
    <w:rsid w:val="45812FCD"/>
    <w:rsid w:val="45AB2CE7"/>
    <w:rsid w:val="461E3323"/>
    <w:rsid w:val="466E65F8"/>
    <w:rsid w:val="46A37958"/>
    <w:rsid w:val="47975F91"/>
    <w:rsid w:val="484F2CA0"/>
    <w:rsid w:val="48BF6A28"/>
    <w:rsid w:val="4A0C6B07"/>
    <w:rsid w:val="4A336491"/>
    <w:rsid w:val="4AA7299B"/>
    <w:rsid w:val="4B094B21"/>
    <w:rsid w:val="4B404757"/>
    <w:rsid w:val="4BC66ACD"/>
    <w:rsid w:val="4BC845F3"/>
    <w:rsid w:val="4BE06263"/>
    <w:rsid w:val="4D025A7D"/>
    <w:rsid w:val="4D353399"/>
    <w:rsid w:val="4D8466D0"/>
    <w:rsid w:val="4DE834D2"/>
    <w:rsid w:val="4DF46861"/>
    <w:rsid w:val="4F101627"/>
    <w:rsid w:val="4F6C0F98"/>
    <w:rsid w:val="4FB85A78"/>
    <w:rsid w:val="50354221"/>
    <w:rsid w:val="50B45146"/>
    <w:rsid w:val="51FB60F7"/>
    <w:rsid w:val="525D6793"/>
    <w:rsid w:val="538444F0"/>
    <w:rsid w:val="53AE528F"/>
    <w:rsid w:val="53B813F1"/>
    <w:rsid w:val="53BD36C9"/>
    <w:rsid w:val="541268D6"/>
    <w:rsid w:val="542B41D1"/>
    <w:rsid w:val="54492650"/>
    <w:rsid w:val="54785D0B"/>
    <w:rsid w:val="54C475CA"/>
    <w:rsid w:val="55856631"/>
    <w:rsid w:val="558D6F2C"/>
    <w:rsid w:val="56C9390F"/>
    <w:rsid w:val="57680A38"/>
    <w:rsid w:val="578D3B53"/>
    <w:rsid w:val="57BC5574"/>
    <w:rsid w:val="57D4529F"/>
    <w:rsid w:val="57FC667D"/>
    <w:rsid w:val="58541DB8"/>
    <w:rsid w:val="5870229A"/>
    <w:rsid w:val="59DB3743"/>
    <w:rsid w:val="5A632879"/>
    <w:rsid w:val="5B20108D"/>
    <w:rsid w:val="5B54555B"/>
    <w:rsid w:val="5B760297"/>
    <w:rsid w:val="5BA607E2"/>
    <w:rsid w:val="5BCB77E7"/>
    <w:rsid w:val="5BEC78DC"/>
    <w:rsid w:val="5C4D667C"/>
    <w:rsid w:val="5CCF70C9"/>
    <w:rsid w:val="5CE70651"/>
    <w:rsid w:val="5CFF763B"/>
    <w:rsid w:val="5D284EF1"/>
    <w:rsid w:val="5D8A76C5"/>
    <w:rsid w:val="5DAF4250"/>
    <w:rsid w:val="5DE67630"/>
    <w:rsid w:val="5E7D46AF"/>
    <w:rsid w:val="5EAF6755"/>
    <w:rsid w:val="5F4000F1"/>
    <w:rsid w:val="5F7A61A8"/>
    <w:rsid w:val="5FDF5C63"/>
    <w:rsid w:val="60B836CA"/>
    <w:rsid w:val="61C15914"/>
    <w:rsid w:val="62B15989"/>
    <w:rsid w:val="6333416A"/>
    <w:rsid w:val="63D71A37"/>
    <w:rsid w:val="63E27468"/>
    <w:rsid w:val="64BC0B2F"/>
    <w:rsid w:val="6518584B"/>
    <w:rsid w:val="65B444DF"/>
    <w:rsid w:val="65DD0843"/>
    <w:rsid w:val="66236028"/>
    <w:rsid w:val="67822461"/>
    <w:rsid w:val="67A71109"/>
    <w:rsid w:val="67C152B5"/>
    <w:rsid w:val="680C7A06"/>
    <w:rsid w:val="69A84E40"/>
    <w:rsid w:val="69C32DD3"/>
    <w:rsid w:val="69FB4534"/>
    <w:rsid w:val="6A0E546F"/>
    <w:rsid w:val="6B680BAF"/>
    <w:rsid w:val="6C485CDA"/>
    <w:rsid w:val="6C495F89"/>
    <w:rsid w:val="6CDF2429"/>
    <w:rsid w:val="6D324AEB"/>
    <w:rsid w:val="6D5E7FB8"/>
    <w:rsid w:val="6DDD0F3E"/>
    <w:rsid w:val="6F345135"/>
    <w:rsid w:val="6FA92774"/>
    <w:rsid w:val="7046723E"/>
    <w:rsid w:val="709A1574"/>
    <w:rsid w:val="70BC0C6D"/>
    <w:rsid w:val="70E70A9A"/>
    <w:rsid w:val="71035C4A"/>
    <w:rsid w:val="714B0D57"/>
    <w:rsid w:val="716C39DE"/>
    <w:rsid w:val="7175165A"/>
    <w:rsid w:val="720151CA"/>
    <w:rsid w:val="735F51DA"/>
    <w:rsid w:val="73815910"/>
    <w:rsid w:val="74022FF8"/>
    <w:rsid w:val="74033B6B"/>
    <w:rsid w:val="741C3E9E"/>
    <w:rsid w:val="74FD74AE"/>
    <w:rsid w:val="75E276A4"/>
    <w:rsid w:val="76041DAB"/>
    <w:rsid w:val="76BD26F7"/>
    <w:rsid w:val="772A6CC0"/>
    <w:rsid w:val="7751008D"/>
    <w:rsid w:val="77C52126"/>
    <w:rsid w:val="783A64E2"/>
    <w:rsid w:val="787D5BC7"/>
    <w:rsid w:val="79BC636A"/>
    <w:rsid w:val="7A941D2A"/>
    <w:rsid w:val="7AD47EDA"/>
    <w:rsid w:val="7AD924B1"/>
    <w:rsid w:val="7BA54D76"/>
    <w:rsid w:val="7BA94FF8"/>
    <w:rsid w:val="7BB07BAD"/>
    <w:rsid w:val="7BBD5C98"/>
    <w:rsid w:val="7CD47394"/>
    <w:rsid w:val="7D830876"/>
    <w:rsid w:val="7D834BC9"/>
    <w:rsid w:val="7DF26148"/>
    <w:rsid w:val="7E6E5AB0"/>
    <w:rsid w:val="7EDA27B5"/>
    <w:rsid w:val="7F804377"/>
    <w:rsid w:val="7FE008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5"/>
    <w:qFormat/>
    <w:uiPriority w:val="0"/>
    <w:pPr>
      <w:keepNext/>
      <w:keepLines/>
      <w:spacing w:beforeLines="0" w:beforeAutospacing="0" w:afterLines="0" w:afterAutospacing="0" w:line="360" w:lineRule="auto"/>
      <w:jc w:val="center"/>
      <w:outlineLvl w:val="0"/>
    </w:pPr>
    <w:rPr>
      <w:rFonts w:ascii="Times New Roman" w:hAnsi="Times New Roman" w:eastAsia="仿宋"/>
      <w:b/>
      <w:kern w:val="44"/>
      <w:sz w:val="32"/>
    </w:rPr>
  </w:style>
  <w:style w:type="paragraph" w:styleId="4">
    <w:name w:val="heading 2"/>
    <w:basedOn w:val="1"/>
    <w:next w:val="1"/>
    <w:link w:val="14"/>
    <w:semiHidden/>
    <w:unhideWhenUsed/>
    <w:qFormat/>
    <w:uiPriority w:val="0"/>
    <w:pPr>
      <w:keepNext/>
      <w:keepLines/>
      <w:spacing w:before="260" w:beforeLines="0" w:beforeAutospacing="0" w:after="260" w:afterLines="0" w:afterAutospacing="0" w:line="413" w:lineRule="auto"/>
      <w:outlineLvl w:val="1"/>
    </w:pPr>
    <w:rPr>
      <w:rFonts w:ascii="Arial" w:hAnsi="Arial" w:eastAsia="仿宋"/>
      <w:b/>
      <w:sz w:val="30"/>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420" w:firstLineChars="200"/>
      <w:jc w:val="both"/>
    </w:pPr>
    <w:rPr>
      <w:rFonts w:ascii="Times New Roman" w:hAnsi="Times New Roman" w:eastAsia="仿宋" w:cs="Times New Roman"/>
      <w:sz w:val="28"/>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spacing w:line="240" w:lineRule="auto"/>
      <w:ind w:firstLine="0" w:firstLineChars="0"/>
      <w:jc w:val="left"/>
    </w:pPr>
    <w:rPr>
      <w:rFonts w:ascii="Times New Roman" w:hAnsi="Times New Roman" w:eastAsia="宋体" w:cs="Times New Roman"/>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customStyle="1" w:styleId="14">
    <w:name w:val="标题 2 Char"/>
    <w:link w:val="4"/>
    <w:qFormat/>
    <w:uiPriority w:val="0"/>
    <w:rPr>
      <w:rFonts w:ascii="Arial" w:hAnsi="Arial" w:eastAsia="仿宋"/>
      <w:b/>
      <w:sz w:val="30"/>
    </w:rPr>
  </w:style>
  <w:style w:type="character" w:customStyle="1" w:styleId="15">
    <w:name w:val="标题 1 Char"/>
    <w:link w:val="3"/>
    <w:qFormat/>
    <w:uiPriority w:val="0"/>
    <w:rPr>
      <w:rFonts w:ascii="Times New Roman" w:hAnsi="Times New Roman" w:eastAsia="仿宋"/>
      <w:b/>
      <w:kern w:val="44"/>
      <w:sz w:val="32"/>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1"/>
      <w:szCs w:val="21"/>
      <w:lang w:val="en-US" w:eastAsia="en-US" w:bidi="ar-SA"/>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 w:type="paragraph" w:customStyle="1" w:styleId="20">
    <w:name w:val="WPSOffice手动目录 3"/>
    <w:qFormat/>
    <w:uiPriority w:val="0"/>
    <w:pPr>
      <w:ind w:leftChars="400"/>
    </w:pPr>
    <w:rPr>
      <w:rFonts w:ascii="Times New Roman" w:hAnsi="Times New Roman" w:eastAsia="宋体" w:cs="Times New Roman"/>
      <w:sz w:val="20"/>
      <w:szCs w:val="20"/>
    </w:rPr>
  </w:style>
  <w:style w:type="character" w:customStyle="1" w:styleId="21">
    <w:name w:val="font41"/>
    <w:basedOn w:val="12"/>
    <w:qFormat/>
    <w:uiPriority w:val="0"/>
    <w:rPr>
      <w:rFonts w:hint="eastAsia" w:ascii="宋体" w:hAnsi="宋体" w:eastAsia="宋体" w:cs="宋体"/>
      <w:color w:val="000000"/>
      <w:sz w:val="18"/>
      <w:szCs w:val="18"/>
      <w:u w:val="none"/>
    </w:rPr>
  </w:style>
  <w:style w:type="character" w:customStyle="1" w:styleId="22">
    <w:name w:val="font51"/>
    <w:basedOn w:val="12"/>
    <w:qFormat/>
    <w:uiPriority w:val="0"/>
    <w:rPr>
      <w:rFonts w:hint="default" w:ascii="Times New Roman" w:hAnsi="Times New Roman" w:cs="Times New Roman"/>
      <w:color w:val="000000"/>
      <w:sz w:val="18"/>
      <w:szCs w:val="18"/>
      <w:u w:val="none"/>
    </w:rPr>
  </w:style>
  <w:style w:type="character" w:customStyle="1" w:styleId="23">
    <w:name w:val="font11"/>
    <w:basedOn w:val="12"/>
    <w:qFormat/>
    <w:uiPriority w:val="0"/>
    <w:rPr>
      <w:rFonts w:hint="eastAsia" w:ascii="宋体" w:hAnsi="宋体" w:eastAsia="宋体" w:cs="宋体"/>
      <w:color w:val="000000"/>
      <w:sz w:val="18"/>
      <w:szCs w:val="18"/>
      <w:u w:val="none"/>
    </w:rPr>
  </w:style>
  <w:style w:type="character" w:customStyle="1" w:styleId="24">
    <w:name w:val="font21"/>
    <w:basedOn w:val="12"/>
    <w:qFormat/>
    <w:uiPriority w:val="0"/>
    <w:rPr>
      <w:rFonts w:hint="default" w:ascii="Arial" w:hAnsi="Arial" w:cs="Arial"/>
      <w:color w:val="000000"/>
      <w:sz w:val="18"/>
      <w:szCs w:val="18"/>
      <w:u w:val="none"/>
    </w:rPr>
  </w:style>
  <w:style w:type="character" w:customStyle="1" w:styleId="25">
    <w:name w:val="font31"/>
    <w:basedOn w:val="12"/>
    <w:qFormat/>
    <w:uiPriority w:val="0"/>
    <w:rPr>
      <w:rFonts w:hint="eastAsia" w:ascii="宋体" w:hAnsi="宋体" w:eastAsia="宋体" w:cs="宋体"/>
      <w:color w:val="000000"/>
      <w:sz w:val="18"/>
      <w:szCs w:val="18"/>
      <w:u w:val="none"/>
    </w:rPr>
  </w:style>
  <w:style w:type="character" w:customStyle="1" w:styleId="26">
    <w:name w:val="font61"/>
    <w:basedOn w:val="12"/>
    <w:qFormat/>
    <w:uiPriority w:val="0"/>
    <w:rPr>
      <w:rFonts w:hint="default" w:ascii="Times New Roman" w:hAnsi="Times New Roman" w:cs="Times New Roman"/>
      <w:color w:val="000000"/>
      <w:sz w:val="18"/>
      <w:szCs w:val="18"/>
      <w:u w:val="none"/>
    </w:rPr>
  </w:style>
  <w:style w:type="paragraph" w:customStyle="1" w:styleId="27">
    <w:name w:val="Body text|2"/>
    <w:basedOn w:val="1"/>
    <w:qFormat/>
    <w:uiPriority w:val="0"/>
    <w:pPr>
      <w:spacing w:after="600"/>
      <w:jc w:val="center"/>
    </w:pPr>
    <w:rPr>
      <w:rFonts w:ascii="宋体" w:hAnsi="宋体" w:eastAsia="宋体" w:cs="宋体"/>
      <w:sz w:val="40"/>
      <w:szCs w:val="4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4438</Words>
  <Characters>4557</Characters>
  <TotalTime>11</TotalTime>
  <ScaleCrop>false</ScaleCrop>
  <LinksUpToDate>false</LinksUpToDate>
  <CharactersWithSpaces>4638</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2023-07-31T16:32:00Z</dcterms:created>
  <dc:creator>yulj</dc:creator>
  <cp:lastModifiedBy>黄金燕</cp:lastModifiedBy>
  <cp:lastPrinted>2026-03-10T02:37:00Z</cp:lastPrinted>
  <dcterms:modified xsi:type="dcterms:W3CDTF">2026-03-23T03:15:15Z</dcterms:modified>
  <dc:title>Microsoft Word - Ä ⁄, l H	.docx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2023-08-09T15:37:54Z</vt:filetime>
  </property>
  <property fmtid="{D5CDD505-2E9C-101B-9397-08002B2CF9AE}" pid="4" name="UsrData">
    <vt:lpwstr>64d3422102013b001f66669b</vt:lpwstr>
  </property>
  <property fmtid="{D5CDD505-2E9C-101B-9397-08002B2CF9AE}" pid="5" name="KSOProductBuildVer">
    <vt:lpwstr>2052-12.1.0.19302</vt:lpwstr>
  </property>
  <property fmtid="{D5CDD505-2E9C-101B-9397-08002B2CF9AE}" pid="6" name="ICV">
    <vt:lpwstr>175BB2FAD2DF446D80431F243FF50F3A_13</vt:lpwstr>
  </property>
  <property fmtid="{D5CDD505-2E9C-101B-9397-08002B2CF9AE}" pid="7" name="KSOTemplateDocerSaveRecord">
    <vt:lpwstr>eyJoZGlkIjoiMDE4YjQ4ZWNhZDE5MGY2N2QyMjhjNmJlYThkZGEyOWEiLCJ1c2VySWQiOiIxODEyNDU0MjcxIn0=</vt:lpwstr>
  </property>
</Properties>
</file>