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9480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广州市花都区民政局2025年度行政</w:t>
      </w:r>
    </w:p>
    <w:p w14:paraId="11EC02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许可实施和监督管理情况报告</w:t>
      </w:r>
    </w:p>
    <w:p w14:paraId="467E2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7D017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根据《广东省行政许可监督管理条例》的有关要求，现将花都区民政局2025年行政许可实施和监督管理情况报告如下：</w:t>
      </w:r>
    </w:p>
    <w:p w14:paraId="2281F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0AA0D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pacing w:val="-6"/>
          <w:sz w:val="32"/>
          <w:szCs w:val="32"/>
          <w:lang w:val="en-US" w:eastAsia="zh-CN"/>
        </w:rPr>
      </w:pPr>
      <w:r>
        <w:rPr>
          <w:rFonts w:hint="eastAsia" w:ascii="仿宋_GB2312" w:hAnsi="Calibri" w:eastAsia="仿宋_GB2312" w:cs="Times New Roman"/>
          <w:sz w:val="32"/>
          <w:szCs w:val="32"/>
          <w:lang w:val="en-US" w:eastAsia="zh-CN"/>
        </w:rPr>
        <w:t xml:space="preserve"> 2025年，</w:t>
      </w:r>
      <w:r>
        <w:rPr>
          <w:rFonts w:hint="eastAsia" w:ascii="仿宋_GB2312" w:hAnsi="Calibri" w:eastAsia="仿宋_GB2312" w:cs="Times New Roman"/>
          <w:spacing w:val="-6"/>
          <w:sz w:val="32"/>
          <w:szCs w:val="32"/>
          <w:lang w:val="en-US" w:eastAsia="zh-CN"/>
        </w:rPr>
        <w:t>我局共有行政许可事项3项，子项9项。其中本级</w:t>
      </w:r>
      <w:r>
        <w:rPr>
          <w:rFonts w:hint="eastAsia" w:ascii="仿宋_GB2312" w:hAnsi="Calibri" w:eastAsia="仿宋_GB2312" w:cs="Times New Roman"/>
          <w:sz w:val="32"/>
          <w:szCs w:val="32"/>
          <w:lang w:val="en-US" w:eastAsia="zh-CN"/>
        </w:rPr>
        <w:t>保留行政许可事项</w:t>
      </w:r>
      <w:r>
        <w:rPr>
          <w:rFonts w:hint="eastAsia" w:ascii="仿宋_GB2312" w:hAnsi="Calibri" w:eastAsia="仿宋_GB2312" w:cs="Times New Roman"/>
          <w:spacing w:val="-6"/>
          <w:sz w:val="32"/>
          <w:szCs w:val="32"/>
          <w:lang w:val="en-US" w:eastAsia="zh-CN"/>
        </w:rPr>
        <w:t>数量9项、市委托管理行政许可事项数量0项、按程序转报的行政许可事项数量0项，同时9项行政许可事项已进驻广东政务服务网。2025年行政许可申请量134件，其中受理量134件、不受理量0件；行政许可办结量134件，其中审批同意量134</w:t>
      </w:r>
      <w:bookmarkStart w:id="0" w:name="_GoBack"/>
      <w:bookmarkEnd w:id="0"/>
      <w:r>
        <w:rPr>
          <w:rFonts w:hint="eastAsia" w:ascii="仿宋_GB2312" w:hAnsi="Calibri" w:eastAsia="仿宋_GB2312" w:cs="Times New Roman"/>
          <w:spacing w:val="-6"/>
          <w:sz w:val="32"/>
          <w:szCs w:val="32"/>
          <w:lang w:val="en-US" w:eastAsia="zh-CN"/>
        </w:rPr>
        <w:t>件、审批不同意量0件。</w:t>
      </w:r>
    </w:p>
    <w:p w14:paraId="7A1F2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二、主要工作情况</w:t>
      </w:r>
    </w:p>
    <w:p w14:paraId="34760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pacing w:val="0"/>
          <w:sz w:val="32"/>
          <w:szCs w:val="32"/>
          <w:lang w:val="en-US" w:eastAsia="zh-CN"/>
        </w:rPr>
      </w:pPr>
      <w:r>
        <w:rPr>
          <w:rFonts w:hint="eastAsia" w:ascii="楷体_GB2312" w:hAnsi="楷体_GB2312" w:eastAsia="楷体_GB2312" w:cs="楷体_GB2312"/>
          <w:b w:val="0"/>
          <w:bCs w:val="0"/>
          <w:sz w:val="32"/>
          <w:szCs w:val="32"/>
          <w:lang w:val="en-US" w:eastAsia="zh-CN"/>
        </w:rPr>
        <w:t>（一）依法实施情况。</w:t>
      </w:r>
      <w:r>
        <w:rPr>
          <w:rFonts w:hint="eastAsia" w:ascii="仿宋_GB2312" w:hAnsi="Calibri" w:eastAsia="仿宋_GB2312" w:cs="Times New Roman"/>
          <w:sz w:val="32"/>
          <w:szCs w:val="32"/>
          <w:lang w:val="en-US" w:eastAsia="zh-CN"/>
        </w:rPr>
        <w:t>我局严格按照《行政许可法》、《中共广州市委办公厅 广州市人民政府办公厅 印发</w:t>
      </w:r>
      <w:r>
        <w:rPr>
          <w:rFonts w:hint="eastAsia" w:ascii="方正小标宋_GBK" w:hAnsi="方正小标宋_GBK" w:eastAsia="方正小标宋_GBK" w:cs="方正小标宋_GBK"/>
          <w:sz w:val="32"/>
          <w:szCs w:val="32"/>
          <w:lang w:val="en-US" w:eastAsia="zh-CN"/>
        </w:rPr>
        <w:t>〈</w:t>
      </w:r>
      <w:r>
        <w:rPr>
          <w:rFonts w:hint="eastAsia" w:ascii="仿宋_GB2312" w:hAnsi="Calibri" w:eastAsia="仿宋_GB2312" w:cs="Times New Roman"/>
          <w:sz w:val="32"/>
          <w:szCs w:val="32"/>
          <w:lang w:val="en-US" w:eastAsia="zh-CN"/>
        </w:rPr>
        <w:t>关于改革社会组织管理制度</w:t>
      </w:r>
      <w:r>
        <w:rPr>
          <w:rFonts w:hint="eastAsia" w:ascii="仿宋_GB2312" w:hAnsi="Calibri" w:eastAsia="仿宋_GB2312" w:cs="Times New Roman"/>
          <w:spacing w:val="-6"/>
          <w:sz w:val="32"/>
          <w:szCs w:val="32"/>
          <w:lang w:val="en-US" w:eastAsia="zh-CN"/>
        </w:rPr>
        <w:t>促进社会组织健康有序发展的实施意见</w:t>
      </w:r>
      <w:r>
        <w:rPr>
          <w:rFonts w:hint="eastAsia" w:ascii="方正小标宋_GBK" w:hAnsi="方正小标宋_GBK" w:eastAsia="方正小标宋_GBK" w:cs="方正小标宋_GBK"/>
          <w:spacing w:val="-6"/>
          <w:sz w:val="32"/>
          <w:szCs w:val="32"/>
          <w:lang w:val="en-US" w:eastAsia="zh-CN"/>
        </w:rPr>
        <w:t>〉</w:t>
      </w:r>
      <w:r>
        <w:rPr>
          <w:rFonts w:hint="eastAsia" w:ascii="仿宋_GB2312" w:hAnsi="Calibri" w:eastAsia="仿宋_GB2312" w:cs="Times New Roman"/>
          <w:spacing w:val="-6"/>
          <w:sz w:val="32"/>
          <w:szCs w:val="32"/>
          <w:lang w:val="en-US" w:eastAsia="zh-CN"/>
        </w:rPr>
        <w:t>的通知</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pacing w:val="-6"/>
          <w:sz w:val="32"/>
          <w:szCs w:val="32"/>
          <w:lang w:val="en-US" w:eastAsia="zh-CN"/>
        </w:rPr>
        <w:t>、《广州市社会组织管理办法》、《广州市社会组织登记工作指引》等法律法规文件精神，严格审批权限、范围、程序、条件，依法依规办理，2025年共计办理办结134宗行政许可申请，没有接到相关事项的投诉举报，没有出现违法违规案件。为进一步做</w:t>
      </w:r>
      <w:r>
        <w:rPr>
          <w:rFonts w:hint="eastAsia" w:ascii="仿宋_GB2312" w:hAnsi="Calibri" w:eastAsia="仿宋_GB2312" w:cs="Times New Roman"/>
          <w:sz w:val="32"/>
          <w:szCs w:val="32"/>
          <w:lang w:val="en-US" w:eastAsia="zh-CN"/>
        </w:rPr>
        <w:t>好行政审批工作，优化了行政审批流程，例如社会组织登记，简化登记指引，编辑简而易懂的登记流程图；建立民办非企业单位、社团QQ群，以及区社会组织微信交流群，在共享平台内上传配套规范性文件，并设专业咨询人员在群内解答疑惑，实现在网上咨询，</w:t>
      </w:r>
      <w:r>
        <w:rPr>
          <w:rFonts w:hint="eastAsia" w:ascii="仿宋_GB2312" w:hAnsi="Calibri" w:eastAsia="仿宋_GB2312" w:cs="Times New Roman"/>
          <w:spacing w:val="0"/>
          <w:sz w:val="32"/>
          <w:szCs w:val="32"/>
          <w:lang w:val="en-US" w:eastAsia="zh-CN"/>
        </w:rPr>
        <w:t>网上填报，缩短了社会组织到现场咨询的次数，节约了时间成本。不断推进行政审批制度改革，提高行政效能，建设殡仪服务站审批事项法定期限为20天、承诺办结期限为1天、实际平均办结时间为1天，比法定办结期限少19天；</w:t>
      </w:r>
      <w:r>
        <w:rPr>
          <w:rFonts w:hint="eastAsia" w:ascii="仿宋_GB2312" w:hAnsi="Calibri" w:eastAsia="仿宋_GB2312" w:cs="Times New Roman"/>
          <w:spacing w:val="-6"/>
          <w:sz w:val="32"/>
          <w:szCs w:val="32"/>
          <w:lang w:val="en-US" w:eastAsia="zh-CN"/>
        </w:rPr>
        <w:t>建设骨灰堂审批事项法定</w:t>
      </w:r>
      <w:r>
        <w:rPr>
          <w:rFonts w:hint="eastAsia" w:ascii="仿宋_GB2312" w:hAnsi="Calibri" w:eastAsia="仿宋_GB2312" w:cs="Times New Roman"/>
          <w:spacing w:val="0"/>
          <w:sz w:val="32"/>
          <w:szCs w:val="32"/>
          <w:lang w:val="en-US" w:eastAsia="zh-CN"/>
        </w:rPr>
        <w:t>期限为20天、承诺办结期限为1天、实际平均办结时间为1天，比法定办结期限少19天；农村为村民设置公益性墓地审批事项法定期限为20天、</w:t>
      </w:r>
      <w:r>
        <w:rPr>
          <w:rFonts w:hint="eastAsia" w:ascii="仿宋_GB2312" w:hAnsi="Calibri" w:eastAsia="仿宋_GB2312" w:cs="Times New Roman"/>
          <w:spacing w:val="-11"/>
          <w:sz w:val="32"/>
          <w:szCs w:val="32"/>
          <w:lang w:val="en-US" w:eastAsia="zh-CN"/>
        </w:rPr>
        <w:t>承诺办结期限为1天、实际平均办结时间为1天，</w:t>
      </w:r>
      <w:r>
        <w:rPr>
          <w:rFonts w:hint="eastAsia" w:ascii="仿宋_GB2312" w:hAnsi="Calibri" w:eastAsia="仿宋_GB2312" w:cs="Times New Roman"/>
          <w:spacing w:val="0"/>
          <w:sz w:val="32"/>
          <w:szCs w:val="32"/>
          <w:lang w:val="en-US" w:eastAsia="zh-CN"/>
        </w:rPr>
        <w:t>比法定办结期限少19天。</w:t>
      </w:r>
    </w:p>
    <w:p w14:paraId="4B273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（二）公开公示情况。</w:t>
      </w:r>
      <w:r>
        <w:rPr>
          <w:rFonts w:hint="eastAsia" w:ascii="仿宋_GB2312" w:hAnsi="Calibri" w:eastAsia="仿宋_GB2312" w:cs="Times New Roman"/>
          <w:sz w:val="32"/>
          <w:szCs w:val="32"/>
          <w:lang w:val="en-US" w:eastAsia="zh-CN"/>
        </w:rPr>
        <w:t>我局将各审批项目的名称、依据、受理方式、申请材料、办理环节、办理时限、示范文本以及相关工作制度等，在区网上办事大厅公开公示。社会组织年度报告、成立、变更、注销、重大事项等信息通过社会组织信息系统、“信用广州”网站、区民政局官方网站等平台公示，主动接受群众监督，保证行政审批各个环节公开透明。</w:t>
      </w:r>
    </w:p>
    <w:p w14:paraId="66239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（三）监督管理情况。</w:t>
      </w:r>
      <w:r>
        <w:rPr>
          <w:rFonts w:hint="eastAsia" w:ascii="仿宋_GB2312" w:hAnsi="Calibri" w:eastAsia="仿宋_GB2312" w:cs="Times New Roman"/>
          <w:sz w:val="32"/>
          <w:szCs w:val="32"/>
          <w:lang w:val="en-US" w:eastAsia="zh-CN"/>
        </w:rPr>
        <w:t>通过把行政法律法规规定的各项行政执法责任落实到科室及其执法人员，并对行政执法情况实施考核、监督，不断完善行政许可行为监督机制，畅通民主监督渠道，取得了良好成效。</w:t>
      </w:r>
    </w:p>
    <w:p w14:paraId="17D3CE41">
      <w:pPr>
        <w:spacing w:line="560" w:lineRule="exact"/>
        <w:ind w:firstLine="640" w:firstLineChars="200"/>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（四）实施效果情况。</w:t>
      </w:r>
      <w:r>
        <w:rPr>
          <w:rFonts w:hint="eastAsia" w:ascii="仿宋_GB2312" w:hAnsi="Calibri" w:eastAsia="仿宋_GB2312" w:cs="Times New Roman"/>
          <w:sz w:val="32"/>
          <w:szCs w:val="32"/>
          <w:lang w:val="en-US" w:eastAsia="zh-CN"/>
        </w:rPr>
        <w:t>2025年，我局行政许可工作达到了预期目标。一是市场与社会秩序更加规范，通过严格准入，确保了新增社会组织的质量，淘汰了一批长期不开展活动的‘僵尸型’社会组织，净化了社会组织发展环境。二是社会效益显著提升，特别是在殡葬服务审批事项上，通过将审批时限压缩至1个工作日，极大地方便了群众办事，有效保障了群众基本殡葬需求，促进了殡葬行业健康发展。三是行政相对人满意度高，通过简化流程、线上指导、预约办理等措施，全年未收到一起关于行政审批的有效投诉，在年度政务服务‘好差评’评价中，社会组织登记相关事项好评率达100%。</w:t>
      </w:r>
    </w:p>
    <w:p w14:paraId="15F7A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（五）创新方式情况。</w:t>
      </w:r>
      <w:r>
        <w:rPr>
          <w:rFonts w:hint="eastAsia" w:ascii="仿宋_GB2312" w:eastAsia="仿宋_GB2312"/>
          <w:sz w:val="32"/>
          <w:szCs w:val="32"/>
        </w:rPr>
        <w:t>为进一步提升政务服务效能，社会团体及民办非企业单位行政审批事项全面进驻区政务服务中心，实行统一受理与统一发件模式。同时，创新建立预约办理机制与工作期限制度，大幅简化办事流程。在办理过程中，各环节协同配合更加紧密，不仅减少了繁琐的办事环节，还显著缩短了办理时长，让申请人无需多次往返政务中心，真正实现了让数据多跑路、群众少跑腿，网上办结率现已达到100%。所有进驻事项严格依法依规办理，均能在法定期限内高效办结，切实将便民与高效落到实处，为群众和企业提供了优质的政务服务体验 。</w:t>
      </w:r>
    </w:p>
    <w:p w14:paraId="24D46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（六）推行标准化情况。</w:t>
      </w:r>
      <w:r>
        <w:rPr>
          <w:rFonts w:hint="eastAsia" w:ascii="仿宋_GB2312" w:hAnsi="Calibri" w:eastAsia="仿宋_GB2312" w:cs="Times New Roman"/>
          <w:sz w:val="32"/>
          <w:szCs w:val="32"/>
          <w:lang w:val="en-US" w:eastAsia="zh-CN"/>
        </w:rPr>
        <w:t>编制印发了社会团体、社会服务机构（民办非企业单位）《名称核准登记指引》、《成立登记指引》、《变更登记指引》和《注销登记指引》，规范行政许可事项名称、实施依据、申请条件、申请材料、办理时限、受理范围等要素，严格按照社会组织相关法律法规执行登记管理。</w:t>
      </w:r>
    </w:p>
    <w:p w14:paraId="43C2F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三、有关工作建议</w:t>
      </w:r>
    </w:p>
    <w:p w14:paraId="5CFD1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建议与业务主管单位、业务指导单位（行业管理部门）建立并联审批机制。在双重管理类社会组织申请成立、变更、注销等登记业务时，登记管理机关能够及时通过并联审批平台掌握业务主管单位前置审批意见动态，了解社会组织基本情况，更好地推进社会组织前后审批信息一致，减少因两部门政策理解不同等原因造成的审查异议情形。在直接登记类社会组织申请各类登记业务时，登记管理机关能通过信息平台直接征求相关职能部门意见，缩短审批时限，提高办事效率。</w:t>
      </w:r>
    </w:p>
    <w:p w14:paraId="10EA97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sz w:val="32"/>
          <w:szCs w:val="32"/>
          <w:lang w:val="en-US" w:eastAsia="zh-CN"/>
        </w:rPr>
      </w:pPr>
    </w:p>
    <w:p w14:paraId="460B91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sz w:val="32"/>
          <w:szCs w:val="32"/>
          <w:lang w:val="en-US" w:eastAsia="zh-CN"/>
        </w:rPr>
      </w:pPr>
    </w:p>
    <w:p w14:paraId="75A212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sz w:val="32"/>
          <w:szCs w:val="32"/>
          <w:lang w:val="en-US" w:eastAsia="zh-CN"/>
        </w:rPr>
      </w:pPr>
    </w:p>
    <w:p w14:paraId="55C8E56A">
      <w:pPr>
        <w:keepNext w:val="0"/>
        <w:keepLines w:val="0"/>
        <w:pageBreakBefore w:val="0"/>
        <w:widowControl w:val="0"/>
        <w:kinsoku/>
        <w:wordWrap/>
        <w:overflowPunct/>
        <w:topLinePunct w:val="0"/>
        <w:autoSpaceDE/>
        <w:autoSpaceDN/>
        <w:bidi w:val="0"/>
        <w:adjustRightInd w:val="0"/>
        <w:snapToGrid/>
        <w:spacing w:line="560" w:lineRule="exact"/>
        <w:ind w:firstLine="6080" w:firstLineChars="19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花都区民政局</w:t>
      </w:r>
    </w:p>
    <w:p w14:paraId="363AA9AE">
      <w:pPr>
        <w:keepNext w:val="0"/>
        <w:keepLines w:val="0"/>
        <w:pageBreakBefore w:val="0"/>
        <w:widowControl w:val="0"/>
        <w:kinsoku/>
        <w:wordWrap/>
        <w:overflowPunct/>
        <w:topLinePunct w:val="0"/>
        <w:autoSpaceDE/>
        <w:autoSpaceDN/>
        <w:bidi w:val="0"/>
        <w:adjustRightInd w:val="0"/>
        <w:snapToGrid/>
        <w:spacing w:line="560" w:lineRule="exact"/>
        <w:ind w:firstLine="5852" w:firstLineChars="1900"/>
        <w:textAlignment w:val="auto"/>
        <w:rPr>
          <w:rFonts w:hint="eastAsia" w:ascii="仿宋_GB2312" w:hAnsi="Calibri" w:eastAsia="仿宋_GB2312" w:cs="Times New Roman"/>
          <w:spacing w:val="-6"/>
          <w:sz w:val="32"/>
          <w:szCs w:val="32"/>
          <w:lang w:val="en-US" w:eastAsia="zh-CN"/>
        </w:rPr>
      </w:pPr>
      <w:r>
        <w:rPr>
          <w:rFonts w:hint="eastAsia" w:ascii="仿宋_GB2312" w:hAnsi="Calibri" w:eastAsia="仿宋_GB2312" w:cs="Times New Roman"/>
          <w:spacing w:val="-6"/>
          <w:sz w:val="32"/>
          <w:szCs w:val="32"/>
          <w:lang w:val="en-US" w:eastAsia="zh-CN"/>
        </w:rPr>
        <w:t>2026年3月9日</w:t>
      </w:r>
    </w:p>
    <w:p w14:paraId="0370CAD8">
      <w:pPr>
        <w:rPr>
          <w:rFonts w:hint="eastAsia" w:ascii="仿宋_GB2312" w:hAnsi="Calibri" w:eastAsia="仿宋_GB2312" w:cs="Times New Roman"/>
          <w:spacing w:val="-6"/>
          <w:sz w:val="32"/>
          <w:szCs w:val="32"/>
          <w:lang w:val="en-US" w:eastAsia="zh-CN"/>
        </w:rPr>
        <w:sectPr>
          <w:footerReference r:id="rId3" w:type="default"/>
          <w:pgSz w:w="11906" w:h="16838"/>
          <w:pgMar w:top="2154" w:right="1417" w:bottom="2041" w:left="1531" w:header="851" w:footer="851" w:gutter="0"/>
          <w:pgNumType w:fmt="numberInDash"/>
          <w:cols w:space="720" w:num="1"/>
          <w:docGrid w:type="lines" w:linePitch="438" w:charSpace="-1683"/>
        </w:sectPr>
      </w:pPr>
    </w:p>
    <w:p w14:paraId="5950E50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-452120</wp:posOffset>
                </wp:positionH>
                <wp:positionV relativeFrom="paragraph">
                  <wp:posOffset>-706120</wp:posOffset>
                </wp:positionV>
                <wp:extent cx="772160" cy="495300"/>
                <wp:effectExtent l="0" t="0" r="0" b="0"/>
                <wp:wrapNone/>
                <wp:docPr id="1" name="文本框 1"/>
                <wp:cNvGraphicFramePr/>
                <a:graphic xmlns:a="http://schemas.openxmlformats.org/drawingml/2006/main">
                  <a:graphicData uri="http://schemas.microsoft.com/office/word/2010/wordprocessingShape">
                    <wps:wsp>
                      <wps:cNvSpPr txBox="1"/>
                      <wps:spPr>
                        <a:xfrm>
                          <a:off x="565785" y="408305"/>
                          <a:ext cx="772160" cy="495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902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p>
                          <w:p w14:paraId="74996A4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pt;margin-top:-55.6pt;height:39pt;width:60.8pt;z-index:251659264;mso-width-relative:page;mso-height-relative:page;" filled="f" stroked="f" coordsize="21600,21600" o:gfxdata="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bhk82gAAAAsBAAAPAAAAAAAAAAEA&#10;IAAAACIAAABkcnMvZG93bnJldi54bWxQSwECFAAUAAAACACHTuJAahN4l0YCAABvBAAADgAAAAAA&#10;AAABACAAAAApAQAAZHJzL2Uyb0RvYy54bWxQSwUGAAAAAAYABgBZAQAA4QUAAAAA&#10;">
                <v:fill on="f" focussize="0,0"/>
                <v:stroke on="f" weight="0.5pt"/>
                <v:imagedata o:title=""/>
                <o:lock v:ext="edit" aspectratio="f"/>
                <v:textbox>
                  <w:txbxContent>
                    <w:p w14:paraId="3B6902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p>
                    <w:p w14:paraId="74996A43"/>
                  </w:txbxContent>
                </v:textbox>
              </v:shape>
            </w:pict>
          </mc:Fallback>
        </mc:AlternateContent>
      </w:r>
      <w:r>
        <w:rPr>
          <w:rFonts w:hint="eastAsia" w:ascii="方正小标宋简体" w:hAnsi="方正小标宋简体" w:eastAsia="方正小标宋简体" w:cs="方正小标宋简体"/>
          <w:b w:val="0"/>
          <w:bCs w:val="0"/>
          <w:sz w:val="44"/>
          <w:szCs w:val="44"/>
          <w:lang w:val="en-US" w:eastAsia="zh-CN"/>
        </w:rPr>
        <w:t>广州市花都区民政局2025年度行政许可实施和监督管理情况表</w:t>
      </w:r>
    </w:p>
    <w:p w14:paraId="4FC7E4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tbl>
      <w:tblPr>
        <w:tblStyle w:val="6"/>
        <w:tblW w:w="16208" w:type="dxa"/>
        <w:jc w:val="center"/>
        <w:tblLayout w:type="fixed"/>
        <w:tblCellMar>
          <w:top w:w="0" w:type="dxa"/>
          <w:left w:w="108" w:type="dxa"/>
          <w:bottom w:w="0" w:type="dxa"/>
          <w:right w:w="108" w:type="dxa"/>
        </w:tblCellMar>
      </w:tblPr>
      <w:tblGrid>
        <w:gridCol w:w="501"/>
        <w:gridCol w:w="750"/>
        <w:gridCol w:w="656"/>
        <w:gridCol w:w="919"/>
        <w:gridCol w:w="900"/>
        <w:gridCol w:w="638"/>
        <w:gridCol w:w="581"/>
        <w:gridCol w:w="487"/>
        <w:gridCol w:w="582"/>
        <w:gridCol w:w="562"/>
        <w:gridCol w:w="581"/>
        <w:gridCol w:w="619"/>
        <w:gridCol w:w="619"/>
        <w:gridCol w:w="506"/>
        <w:gridCol w:w="581"/>
        <w:gridCol w:w="544"/>
        <w:gridCol w:w="1088"/>
        <w:gridCol w:w="918"/>
        <w:gridCol w:w="788"/>
        <w:gridCol w:w="806"/>
        <w:gridCol w:w="806"/>
        <w:gridCol w:w="838"/>
        <w:gridCol w:w="938"/>
      </w:tblGrid>
      <w:tr w14:paraId="30127DCF">
        <w:tblPrEx>
          <w:tblCellMar>
            <w:top w:w="0" w:type="dxa"/>
            <w:left w:w="108" w:type="dxa"/>
            <w:bottom w:w="0" w:type="dxa"/>
            <w:right w:w="108" w:type="dxa"/>
          </w:tblCellMar>
        </w:tblPrEx>
        <w:trPr>
          <w:trHeight w:val="417" w:hRule="atLeast"/>
          <w:jc w:val="center"/>
        </w:trPr>
        <w:tc>
          <w:tcPr>
            <w:tcW w:w="501" w:type="dxa"/>
            <w:vMerge w:val="restart"/>
            <w:tcBorders>
              <w:top w:val="single" w:color="auto" w:sz="4" w:space="0"/>
              <w:left w:val="single" w:color="auto" w:sz="4" w:space="0"/>
              <w:bottom w:val="single" w:color="auto" w:sz="4" w:space="0"/>
              <w:right w:val="single" w:color="auto" w:sz="4" w:space="0"/>
            </w:tcBorders>
            <w:vAlign w:val="center"/>
          </w:tcPr>
          <w:p w14:paraId="28C6F0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序号</w:t>
            </w:r>
          </w:p>
        </w:tc>
        <w:tc>
          <w:tcPr>
            <w:tcW w:w="1406" w:type="dxa"/>
            <w:gridSpan w:val="2"/>
            <w:tcBorders>
              <w:top w:val="single" w:color="auto" w:sz="4" w:space="0"/>
              <w:left w:val="nil"/>
              <w:bottom w:val="single" w:color="auto" w:sz="4" w:space="0"/>
              <w:right w:val="single" w:color="auto" w:sz="4" w:space="0"/>
            </w:tcBorders>
            <w:vAlign w:val="center"/>
          </w:tcPr>
          <w:p w14:paraId="689A56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审批事项</w:t>
            </w:r>
          </w:p>
        </w:tc>
        <w:tc>
          <w:tcPr>
            <w:tcW w:w="919" w:type="dxa"/>
            <w:vMerge w:val="restart"/>
            <w:tcBorders>
              <w:top w:val="single" w:color="auto" w:sz="4" w:space="0"/>
              <w:left w:val="single" w:color="auto" w:sz="4" w:space="0"/>
              <w:right w:val="single" w:color="auto" w:sz="4" w:space="0"/>
            </w:tcBorders>
            <w:vAlign w:val="center"/>
          </w:tcPr>
          <w:p w14:paraId="5A0C5439">
            <w:pPr>
              <w:keepNext w:val="0"/>
              <w:keepLines w:val="0"/>
              <w:pageBreakBefore w:val="0"/>
              <w:widowControl w:val="0"/>
              <w:tabs>
                <w:tab w:val="left" w:pos="93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是否纳入区行政许可事项目录</w:t>
            </w:r>
          </w:p>
        </w:tc>
        <w:tc>
          <w:tcPr>
            <w:tcW w:w="900" w:type="dxa"/>
            <w:vMerge w:val="restart"/>
            <w:tcBorders>
              <w:top w:val="single" w:color="auto" w:sz="4" w:space="0"/>
              <w:left w:val="single" w:color="auto" w:sz="4" w:space="0"/>
              <w:right w:val="single" w:color="auto" w:sz="4" w:space="0"/>
            </w:tcBorders>
            <w:vAlign w:val="center"/>
          </w:tcPr>
          <w:p w14:paraId="53EE66BA">
            <w:pPr>
              <w:keepNext w:val="0"/>
              <w:keepLines w:val="0"/>
              <w:pageBreakBefore w:val="0"/>
              <w:widowControl w:val="0"/>
              <w:tabs>
                <w:tab w:val="left" w:pos="892"/>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是否进驻省政务服务网</w:t>
            </w:r>
          </w:p>
        </w:tc>
        <w:tc>
          <w:tcPr>
            <w:tcW w:w="4669" w:type="dxa"/>
            <w:gridSpan w:val="8"/>
            <w:tcBorders>
              <w:top w:val="single" w:color="auto" w:sz="4" w:space="0"/>
              <w:left w:val="single" w:color="auto" w:sz="4" w:space="0"/>
              <w:bottom w:val="single" w:color="auto" w:sz="4" w:space="0"/>
              <w:right w:val="single" w:color="auto" w:sz="4" w:space="0"/>
            </w:tcBorders>
            <w:vAlign w:val="center"/>
          </w:tcPr>
          <w:p w14:paraId="0C9FC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全年业务量（件）</w:t>
            </w:r>
          </w:p>
        </w:tc>
        <w:tc>
          <w:tcPr>
            <w:tcW w:w="3637" w:type="dxa"/>
            <w:gridSpan w:val="5"/>
            <w:tcBorders>
              <w:top w:val="single" w:color="auto" w:sz="4" w:space="0"/>
              <w:left w:val="single" w:color="auto" w:sz="4" w:space="0"/>
              <w:bottom w:val="single" w:color="auto" w:sz="4" w:space="0"/>
              <w:right w:val="single" w:color="auto" w:sz="4" w:space="0"/>
            </w:tcBorders>
            <w:vAlign w:val="center"/>
          </w:tcPr>
          <w:p w14:paraId="5A324E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实施过程</w:t>
            </w:r>
          </w:p>
        </w:tc>
        <w:tc>
          <w:tcPr>
            <w:tcW w:w="4176" w:type="dxa"/>
            <w:gridSpan w:val="5"/>
            <w:tcBorders>
              <w:top w:val="single" w:color="auto" w:sz="4" w:space="0"/>
              <w:left w:val="single" w:color="auto" w:sz="4" w:space="0"/>
              <w:bottom w:val="single" w:color="auto" w:sz="4" w:space="0"/>
              <w:right w:val="single" w:color="auto" w:sz="4" w:space="0"/>
            </w:tcBorders>
            <w:vAlign w:val="center"/>
          </w:tcPr>
          <w:p w14:paraId="3D3023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监督管理</w:t>
            </w:r>
          </w:p>
        </w:tc>
      </w:tr>
      <w:tr w14:paraId="21321B4E">
        <w:tblPrEx>
          <w:tblCellMar>
            <w:top w:w="0" w:type="dxa"/>
            <w:left w:w="108" w:type="dxa"/>
            <w:bottom w:w="0" w:type="dxa"/>
            <w:right w:w="108" w:type="dxa"/>
          </w:tblCellMar>
        </w:tblPrEx>
        <w:trPr>
          <w:trHeight w:val="3031" w:hRule="atLeast"/>
          <w:jc w:val="center"/>
        </w:trPr>
        <w:tc>
          <w:tcPr>
            <w:tcW w:w="501" w:type="dxa"/>
            <w:vMerge w:val="continue"/>
            <w:tcBorders>
              <w:top w:val="single" w:color="auto" w:sz="4" w:space="0"/>
              <w:left w:val="single" w:color="auto" w:sz="4" w:space="0"/>
              <w:bottom w:val="single" w:color="auto" w:sz="4" w:space="0"/>
              <w:right w:val="single" w:color="auto" w:sz="4" w:space="0"/>
            </w:tcBorders>
            <w:vAlign w:val="center"/>
          </w:tcPr>
          <w:p w14:paraId="389BBC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p>
        </w:tc>
        <w:tc>
          <w:tcPr>
            <w:tcW w:w="750" w:type="dxa"/>
            <w:tcBorders>
              <w:top w:val="nil"/>
              <w:left w:val="nil"/>
              <w:bottom w:val="single" w:color="auto" w:sz="4" w:space="0"/>
              <w:right w:val="single" w:color="auto" w:sz="4" w:space="0"/>
            </w:tcBorders>
            <w:vAlign w:val="center"/>
          </w:tcPr>
          <w:p w14:paraId="7EFA32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事项</w:t>
            </w:r>
          </w:p>
          <w:p w14:paraId="2C617C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名称</w:t>
            </w:r>
          </w:p>
        </w:tc>
        <w:tc>
          <w:tcPr>
            <w:tcW w:w="656" w:type="dxa"/>
            <w:tcBorders>
              <w:top w:val="nil"/>
              <w:left w:val="nil"/>
              <w:bottom w:val="single" w:color="auto" w:sz="4" w:space="0"/>
              <w:right w:val="nil"/>
            </w:tcBorders>
            <w:vAlign w:val="center"/>
          </w:tcPr>
          <w:p w14:paraId="601BAD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子项</w:t>
            </w:r>
          </w:p>
          <w:p w14:paraId="0E9046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名称</w:t>
            </w:r>
          </w:p>
        </w:tc>
        <w:tc>
          <w:tcPr>
            <w:tcW w:w="919" w:type="dxa"/>
            <w:vMerge w:val="continue"/>
            <w:tcBorders>
              <w:left w:val="single" w:color="auto" w:sz="4" w:space="0"/>
              <w:bottom w:val="single" w:color="auto" w:sz="4" w:space="0"/>
              <w:right w:val="single" w:color="auto" w:sz="4" w:space="0"/>
            </w:tcBorders>
            <w:vAlign w:val="center"/>
          </w:tcPr>
          <w:p w14:paraId="03834FCC">
            <w:pPr>
              <w:keepNext w:val="0"/>
              <w:keepLines w:val="0"/>
              <w:pageBreakBefore w:val="0"/>
              <w:widowControl w:val="0"/>
              <w:tabs>
                <w:tab w:val="left" w:pos="93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p>
        </w:tc>
        <w:tc>
          <w:tcPr>
            <w:tcW w:w="900" w:type="dxa"/>
            <w:vMerge w:val="continue"/>
            <w:tcBorders>
              <w:left w:val="single" w:color="auto" w:sz="4" w:space="0"/>
              <w:bottom w:val="single" w:color="auto" w:sz="4" w:space="0"/>
              <w:right w:val="single" w:color="auto" w:sz="4" w:space="0"/>
            </w:tcBorders>
            <w:vAlign w:val="center"/>
          </w:tcPr>
          <w:p w14:paraId="7C5B4BFD">
            <w:pPr>
              <w:keepNext w:val="0"/>
              <w:keepLines w:val="0"/>
              <w:pageBreakBefore w:val="0"/>
              <w:widowControl w:val="0"/>
              <w:tabs>
                <w:tab w:val="left" w:pos="892"/>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p>
        </w:tc>
        <w:tc>
          <w:tcPr>
            <w:tcW w:w="638" w:type="dxa"/>
            <w:tcBorders>
              <w:top w:val="single" w:color="auto" w:sz="4" w:space="0"/>
              <w:left w:val="single" w:color="auto" w:sz="4" w:space="0"/>
              <w:bottom w:val="single" w:color="auto" w:sz="4" w:space="0"/>
              <w:right w:val="single" w:color="auto" w:sz="4" w:space="0"/>
            </w:tcBorders>
            <w:vAlign w:val="center"/>
          </w:tcPr>
          <w:p w14:paraId="3F6FE8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申请量</w:t>
            </w:r>
          </w:p>
        </w:tc>
        <w:tc>
          <w:tcPr>
            <w:tcW w:w="581" w:type="dxa"/>
            <w:tcBorders>
              <w:top w:val="single" w:color="auto" w:sz="4" w:space="0"/>
              <w:left w:val="nil"/>
              <w:bottom w:val="single" w:color="auto" w:sz="4" w:space="0"/>
              <w:right w:val="single" w:color="auto" w:sz="4" w:space="0"/>
            </w:tcBorders>
            <w:vAlign w:val="center"/>
          </w:tcPr>
          <w:p w14:paraId="615C1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受理量</w:t>
            </w:r>
          </w:p>
        </w:tc>
        <w:tc>
          <w:tcPr>
            <w:tcW w:w="487" w:type="dxa"/>
            <w:tcBorders>
              <w:top w:val="nil"/>
              <w:left w:val="nil"/>
              <w:bottom w:val="single" w:color="auto" w:sz="4" w:space="0"/>
              <w:right w:val="single" w:color="auto" w:sz="4" w:space="0"/>
            </w:tcBorders>
            <w:vAlign w:val="center"/>
          </w:tcPr>
          <w:p w14:paraId="44051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不受理量</w:t>
            </w:r>
          </w:p>
        </w:tc>
        <w:tc>
          <w:tcPr>
            <w:tcW w:w="582" w:type="dxa"/>
            <w:tcBorders>
              <w:top w:val="nil"/>
              <w:left w:val="nil"/>
              <w:bottom w:val="single" w:color="auto" w:sz="4" w:space="0"/>
              <w:right w:val="single" w:color="auto" w:sz="4" w:space="0"/>
            </w:tcBorders>
            <w:vAlign w:val="center"/>
          </w:tcPr>
          <w:p w14:paraId="6AF055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办结量</w:t>
            </w:r>
          </w:p>
        </w:tc>
        <w:tc>
          <w:tcPr>
            <w:tcW w:w="562" w:type="dxa"/>
            <w:tcBorders>
              <w:top w:val="nil"/>
              <w:left w:val="nil"/>
              <w:bottom w:val="single" w:color="auto" w:sz="4" w:space="0"/>
              <w:right w:val="single" w:color="auto" w:sz="4" w:space="0"/>
            </w:tcBorders>
            <w:vAlign w:val="center"/>
          </w:tcPr>
          <w:p w14:paraId="44721D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审批同意量</w:t>
            </w:r>
          </w:p>
        </w:tc>
        <w:tc>
          <w:tcPr>
            <w:tcW w:w="581" w:type="dxa"/>
            <w:tcBorders>
              <w:top w:val="nil"/>
              <w:left w:val="nil"/>
              <w:bottom w:val="single" w:color="auto" w:sz="4" w:space="0"/>
              <w:right w:val="single" w:color="auto" w:sz="4" w:space="0"/>
            </w:tcBorders>
            <w:vAlign w:val="center"/>
          </w:tcPr>
          <w:p w14:paraId="1C8A33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审批不同意量</w:t>
            </w:r>
          </w:p>
        </w:tc>
        <w:tc>
          <w:tcPr>
            <w:tcW w:w="619" w:type="dxa"/>
            <w:tcBorders>
              <w:top w:val="nil"/>
              <w:left w:val="nil"/>
              <w:bottom w:val="single" w:color="auto" w:sz="4" w:space="0"/>
              <w:right w:val="single" w:color="auto" w:sz="4" w:space="0"/>
            </w:tcBorders>
            <w:vAlign w:val="center"/>
          </w:tcPr>
          <w:p w14:paraId="23AB7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网上受理量</w:t>
            </w:r>
          </w:p>
        </w:tc>
        <w:tc>
          <w:tcPr>
            <w:tcW w:w="619" w:type="dxa"/>
            <w:tcBorders>
              <w:top w:val="nil"/>
              <w:left w:val="nil"/>
              <w:bottom w:val="single" w:color="auto" w:sz="4" w:space="0"/>
              <w:right w:val="single" w:color="auto" w:sz="4" w:space="0"/>
            </w:tcBorders>
            <w:vAlign w:val="center"/>
          </w:tcPr>
          <w:p w14:paraId="32931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网上全流程办结量</w:t>
            </w:r>
          </w:p>
        </w:tc>
        <w:tc>
          <w:tcPr>
            <w:tcW w:w="506" w:type="dxa"/>
            <w:tcBorders>
              <w:top w:val="nil"/>
              <w:left w:val="nil"/>
              <w:bottom w:val="single" w:color="auto" w:sz="4" w:space="0"/>
              <w:right w:val="single" w:color="auto" w:sz="4" w:space="0"/>
            </w:tcBorders>
            <w:vAlign w:val="center"/>
          </w:tcPr>
          <w:p w14:paraId="4B49FA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法定办结期限</w:t>
            </w:r>
          </w:p>
        </w:tc>
        <w:tc>
          <w:tcPr>
            <w:tcW w:w="581" w:type="dxa"/>
            <w:tcBorders>
              <w:top w:val="nil"/>
              <w:left w:val="nil"/>
              <w:bottom w:val="single" w:color="auto" w:sz="4" w:space="0"/>
              <w:right w:val="single" w:color="auto" w:sz="4" w:space="0"/>
            </w:tcBorders>
            <w:vAlign w:val="center"/>
          </w:tcPr>
          <w:p w14:paraId="6C5BA1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承诺办结期限</w:t>
            </w:r>
          </w:p>
        </w:tc>
        <w:tc>
          <w:tcPr>
            <w:tcW w:w="544" w:type="dxa"/>
            <w:tcBorders>
              <w:top w:val="nil"/>
              <w:left w:val="nil"/>
              <w:bottom w:val="single" w:color="auto" w:sz="4" w:space="0"/>
              <w:right w:val="single" w:color="auto" w:sz="4" w:space="0"/>
            </w:tcBorders>
            <w:vAlign w:val="center"/>
          </w:tcPr>
          <w:p w14:paraId="4A32D8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实际平均办结时间</w:t>
            </w:r>
          </w:p>
        </w:tc>
        <w:tc>
          <w:tcPr>
            <w:tcW w:w="1088" w:type="dxa"/>
            <w:tcBorders>
              <w:top w:val="nil"/>
              <w:left w:val="nil"/>
              <w:bottom w:val="single" w:color="auto" w:sz="4" w:space="0"/>
              <w:right w:val="single" w:color="auto" w:sz="4" w:space="0"/>
            </w:tcBorders>
            <w:vAlign w:val="center"/>
          </w:tcPr>
          <w:p w14:paraId="6EDEB4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是否向社会公开审批结果</w:t>
            </w:r>
          </w:p>
        </w:tc>
        <w:tc>
          <w:tcPr>
            <w:tcW w:w="918" w:type="dxa"/>
            <w:tcBorders>
              <w:top w:val="nil"/>
              <w:left w:val="nil"/>
              <w:bottom w:val="single" w:color="auto" w:sz="4" w:space="0"/>
              <w:right w:val="single" w:color="auto" w:sz="4" w:space="0"/>
            </w:tcBorders>
            <w:vAlign w:val="center"/>
          </w:tcPr>
          <w:p w14:paraId="09FFB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是否公开办事指南和业务手册</w:t>
            </w:r>
          </w:p>
        </w:tc>
        <w:tc>
          <w:tcPr>
            <w:tcW w:w="788" w:type="dxa"/>
            <w:tcBorders>
              <w:top w:val="nil"/>
              <w:left w:val="nil"/>
              <w:bottom w:val="single" w:color="auto" w:sz="4" w:space="0"/>
              <w:right w:val="single" w:color="auto" w:sz="4" w:space="0"/>
            </w:tcBorders>
            <w:vAlign w:val="center"/>
          </w:tcPr>
          <w:p w14:paraId="2B3E5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是否制定监管标准或制度</w:t>
            </w:r>
          </w:p>
        </w:tc>
        <w:tc>
          <w:tcPr>
            <w:tcW w:w="806" w:type="dxa"/>
            <w:tcBorders>
              <w:top w:val="nil"/>
              <w:left w:val="nil"/>
              <w:bottom w:val="single" w:color="auto" w:sz="4" w:space="0"/>
              <w:right w:val="single" w:color="auto" w:sz="4" w:space="0"/>
            </w:tcBorders>
            <w:vAlign w:val="center"/>
          </w:tcPr>
          <w:p w14:paraId="723EA4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开展抽查监管人次</w:t>
            </w:r>
          </w:p>
        </w:tc>
        <w:tc>
          <w:tcPr>
            <w:tcW w:w="806" w:type="dxa"/>
            <w:tcBorders>
              <w:top w:val="nil"/>
              <w:left w:val="nil"/>
              <w:bottom w:val="single" w:color="auto" w:sz="4" w:space="0"/>
              <w:right w:val="single" w:color="auto" w:sz="4" w:space="0"/>
            </w:tcBorders>
            <w:vAlign w:val="center"/>
          </w:tcPr>
          <w:p w14:paraId="4C9CF5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抽查发现违法违规行为件数</w:t>
            </w:r>
          </w:p>
        </w:tc>
        <w:tc>
          <w:tcPr>
            <w:tcW w:w="838" w:type="dxa"/>
            <w:tcBorders>
              <w:top w:val="single" w:color="auto" w:sz="4" w:space="0"/>
              <w:left w:val="single" w:color="auto" w:sz="4" w:space="0"/>
              <w:bottom w:val="single" w:color="auto" w:sz="4" w:space="0"/>
              <w:right w:val="single" w:color="auto" w:sz="4" w:space="0"/>
            </w:tcBorders>
            <w:vAlign w:val="center"/>
          </w:tcPr>
          <w:p w14:paraId="6FE43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查处违法违规行为件数</w:t>
            </w:r>
          </w:p>
        </w:tc>
        <w:tc>
          <w:tcPr>
            <w:tcW w:w="938" w:type="dxa"/>
            <w:tcBorders>
              <w:top w:val="single" w:color="auto" w:sz="4" w:space="0"/>
              <w:left w:val="single" w:color="auto" w:sz="4" w:space="0"/>
              <w:bottom w:val="single" w:color="auto" w:sz="4" w:space="0"/>
              <w:right w:val="single" w:color="auto" w:sz="4" w:space="0"/>
            </w:tcBorders>
            <w:vAlign w:val="center"/>
          </w:tcPr>
          <w:p w14:paraId="0C7E3B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收到行政相对人有效投诉举报数</w:t>
            </w:r>
          </w:p>
        </w:tc>
      </w:tr>
      <w:tr w14:paraId="0FB28244">
        <w:tblPrEx>
          <w:tblCellMar>
            <w:top w:w="0" w:type="dxa"/>
            <w:left w:w="108" w:type="dxa"/>
            <w:bottom w:w="0" w:type="dxa"/>
            <w:right w:w="108" w:type="dxa"/>
          </w:tblCellMar>
        </w:tblPrEx>
        <w:trPr>
          <w:trHeight w:val="2077" w:hRule="atLeast"/>
          <w:jc w:val="center"/>
        </w:trPr>
        <w:tc>
          <w:tcPr>
            <w:tcW w:w="501" w:type="dxa"/>
            <w:vMerge w:val="restart"/>
            <w:tcBorders>
              <w:top w:val="nil"/>
              <w:left w:val="single" w:color="auto" w:sz="4" w:space="0"/>
              <w:right w:val="single" w:color="auto" w:sz="4" w:space="0"/>
            </w:tcBorders>
            <w:vAlign w:val="center"/>
          </w:tcPr>
          <w:p w14:paraId="45A0F640">
            <w:pPr>
              <w:spacing w:line="260" w:lineRule="exact"/>
              <w:jc w:val="cente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1</w:t>
            </w:r>
          </w:p>
          <w:p w14:paraId="704F201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750" w:type="dxa"/>
            <w:vMerge w:val="restart"/>
            <w:tcBorders>
              <w:top w:val="nil"/>
              <w:left w:val="nil"/>
              <w:bottom w:val="single" w:color="auto" w:sz="4" w:space="0"/>
              <w:right w:val="single" w:color="auto" w:sz="4" w:space="0"/>
            </w:tcBorders>
            <w:vAlign w:val="center"/>
          </w:tcPr>
          <w:p w14:paraId="2BB5227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民办非企业单位成立、变更、注销</w:t>
            </w:r>
          </w:p>
        </w:tc>
        <w:tc>
          <w:tcPr>
            <w:tcW w:w="656" w:type="dxa"/>
            <w:tcBorders>
              <w:top w:val="nil"/>
              <w:left w:val="nil"/>
              <w:bottom w:val="single" w:color="auto" w:sz="4" w:space="0"/>
              <w:right w:val="single" w:color="auto" w:sz="4" w:space="0"/>
            </w:tcBorders>
            <w:vAlign w:val="center"/>
          </w:tcPr>
          <w:p w14:paraId="520947D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民办非企业单位成立登记</w:t>
            </w:r>
          </w:p>
        </w:tc>
        <w:tc>
          <w:tcPr>
            <w:tcW w:w="919" w:type="dxa"/>
            <w:tcBorders>
              <w:top w:val="nil"/>
              <w:left w:val="nil"/>
              <w:bottom w:val="single" w:color="auto" w:sz="4" w:space="0"/>
              <w:right w:val="single" w:color="auto" w:sz="4" w:space="0"/>
            </w:tcBorders>
            <w:vAlign w:val="center"/>
          </w:tcPr>
          <w:p w14:paraId="43B1E9B0">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3429B01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30023A22">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18</w:t>
            </w:r>
          </w:p>
        </w:tc>
        <w:tc>
          <w:tcPr>
            <w:tcW w:w="581" w:type="dxa"/>
            <w:tcBorders>
              <w:top w:val="nil"/>
              <w:left w:val="nil"/>
              <w:bottom w:val="single" w:color="auto" w:sz="4" w:space="0"/>
              <w:right w:val="single" w:color="auto" w:sz="4" w:space="0"/>
            </w:tcBorders>
            <w:vAlign w:val="center"/>
          </w:tcPr>
          <w:p w14:paraId="26490AA3">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18</w:t>
            </w:r>
          </w:p>
        </w:tc>
        <w:tc>
          <w:tcPr>
            <w:tcW w:w="487" w:type="dxa"/>
            <w:tcBorders>
              <w:top w:val="nil"/>
              <w:left w:val="nil"/>
              <w:bottom w:val="single" w:color="auto" w:sz="4" w:space="0"/>
              <w:right w:val="single" w:color="auto" w:sz="4" w:space="0"/>
            </w:tcBorders>
            <w:vAlign w:val="center"/>
          </w:tcPr>
          <w:p w14:paraId="5448D77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7687F4D1">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18</w:t>
            </w:r>
          </w:p>
        </w:tc>
        <w:tc>
          <w:tcPr>
            <w:tcW w:w="562" w:type="dxa"/>
            <w:tcBorders>
              <w:top w:val="nil"/>
              <w:left w:val="nil"/>
              <w:bottom w:val="single" w:color="auto" w:sz="4" w:space="0"/>
              <w:right w:val="single" w:color="auto" w:sz="4" w:space="0"/>
            </w:tcBorders>
            <w:vAlign w:val="center"/>
          </w:tcPr>
          <w:p w14:paraId="69E58F4D">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18</w:t>
            </w:r>
          </w:p>
        </w:tc>
        <w:tc>
          <w:tcPr>
            <w:tcW w:w="581" w:type="dxa"/>
            <w:tcBorders>
              <w:top w:val="nil"/>
              <w:left w:val="nil"/>
              <w:bottom w:val="single" w:color="auto" w:sz="4" w:space="0"/>
              <w:right w:val="single" w:color="auto" w:sz="4" w:space="0"/>
            </w:tcBorders>
            <w:vAlign w:val="center"/>
          </w:tcPr>
          <w:p w14:paraId="3604D7B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44794ED5">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18</w:t>
            </w:r>
          </w:p>
        </w:tc>
        <w:tc>
          <w:tcPr>
            <w:tcW w:w="619" w:type="dxa"/>
            <w:tcBorders>
              <w:top w:val="nil"/>
              <w:left w:val="nil"/>
              <w:bottom w:val="single" w:color="auto" w:sz="4" w:space="0"/>
              <w:right w:val="single" w:color="auto" w:sz="4" w:space="0"/>
            </w:tcBorders>
            <w:vAlign w:val="center"/>
          </w:tcPr>
          <w:p w14:paraId="73A881B5">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18</w:t>
            </w:r>
          </w:p>
        </w:tc>
        <w:tc>
          <w:tcPr>
            <w:tcW w:w="506" w:type="dxa"/>
            <w:tcBorders>
              <w:top w:val="nil"/>
              <w:left w:val="nil"/>
              <w:bottom w:val="single" w:color="auto" w:sz="4" w:space="0"/>
              <w:right w:val="single" w:color="auto" w:sz="4" w:space="0"/>
            </w:tcBorders>
            <w:vAlign w:val="center"/>
          </w:tcPr>
          <w:p w14:paraId="534D3708">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32</w:t>
            </w:r>
          </w:p>
        </w:tc>
        <w:tc>
          <w:tcPr>
            <w:tcW w:w="581" w:type="dxa"/>
            <w:tcBorders>
              <w:top w:val="nil"/>
              <w:left w:val="nil"/>
              <w:bottom w:val="single" w:color="auto" w:sz="4" w:space="0"/>
              <w:right w:val="single" w:color="auto" w:sz="4" w:space="0"/>
            </w:tcBorders>
            <w:vAlign w:val="center"/>
          </w:tcPr>
          <w:p w14:paraId="798FF247">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64332C1E">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01CCDFF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3ACBF31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5EB73A08">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根据上级有关文件开展相关工作</w:t>
            </w:r>
          </w:p>
        </w:tc>
        <w:tc>
          <w:tcPr>
            <w:tcW w:w="806" w:type="dxa"/>
            <w:vMerge w:val="restart"/>
            <w:tcBorders>
              <w:top w:val="nil"/>
              <w:left w:val="nil"/>
              <w:bottom w:val="single" w:color="auto" w:sz="4" w:space="0"/>
              <w:right w:val="single" w:color="auto" w:sz="4" w:space="0"/>
            </w:tcBorders>
            <w:vAlign w:val="center"/>
          </w:tcPr>
          <w:p w14:paraId="236BBE89">
            <w:pPr>
              <w:spacing w:line="260" w:lineRule="exact"/>
              <w:jc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16</w:t>
            </w:r>
          </w:p>
        </w:tc>
        <w:tc>
          <w:tcPr>
            <w:tcW w:w="806" w:type="dxa"/>
            <w:vMerge w:val="restart"/>
            <w:tcBorders>
              <w:top w:val="nil"/>
              <w:left w:val="nil"/>
              <w:bottom w:val="single" w:color="auto" w:sz="4" w:space="0"/>
              <w:right w:val="single" w:color="auto" w:sz="4" w:space="0"/>
            </w:tcBorders>
            <w:vAlign w:val="center"/>
          </w:tcPr>
          <w:p w14:paraId="3D3D58DC">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838" w:type="dxa"/>
            <w:vMerge w:val="restart"/>
            <w:tcBorders>
              <w:top w:val="nil"/>
              <w:left w:val="single" w:color="auto" w:sz="4" w:space="0"/>
              <w:bottom w:val="single" w:color="auto" w:sz="4" w:space="0"/>
              <w:right w:val="single" w:color="auto" w:sz="4" w:space="0"/>
            </w:tcBorders>
            <w:vAlign w:val="center"/>
          </w:tcPr>
          <w:p w14:paraId="278B1027">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938" w:type="dxa"/>
            <w:vMerge w:val="restart"/>
            <w:tcBorders>
              <w:top w:val="nil"/>
              <w:left w:val="single" w:color="auto" w:sz="4" w:space="0"/>
              <w:bottom w:val="single" w:color="auto" w:sz="4" w:space="0"/>
              <w:right w:val="single" w:color="auto" w:sz="4" w:space="0"/>
            </w:tcBorders>
            <w:vAlign w:val="center"/>
          </w:tcPr>
          <w:p w14:paraId="3040102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r>
      <w:tr w14:paraId="4AED74C5">
        <w:tblPrEx>
          <w:tblCellMar>
            <w:top w:w="0" w:type="dxa"/>
            <w:left w:w="108" w:type="dxa"/>
            <w:bottom w:w="0" w:type="dxa"/>
            <w:right w:w="108" w:type="dxa"/>
          </w:tblCellMar>
        </w:tblPrEx>
        <w:trPr>
          <w:trHeight w:val="2327" w:hRule="atLeast"/>
          <w:jc w:val="center"/>
        </w:trPr>
        <w:tc>
          <w:tcPr>
            <w:tcW w:w="501" w:type="dxa"/>
            <w:vMerge w:val="continue"/>
            <w:tcBorders>
              <w:left w:val="single" w:color="auto" w:sz="4" w:space="0"/>
              <w:right w:val="single" w:color="auto" w:sz="4" w:space="0"/>
            </w:tcBorders>
            <w:vAlign w:val="center"/>
          </w:tcPr>
          <w:p w14:paraId="7F72701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750" w:type="dxa"/>
            <w:vMerge w:val="continue"/>
            <w:tcBorders>
              <w:top w:val="nil"/>
              <w:left w:val="nil"/>
              <w:bottom w:val="single" w:color="auto" w:sz="4" w:space="0"/>
              <w:right w:val="single" w:color="auto" w:sz="4" w:space="0"/>
            </w:tcBorders>
            <w:vAlign w:val="center"/>
          </w:tcPr>
          <w:p w14:paraId="03A647B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56" w:type="dxa"/>
            <w:tcBorders>
              <w:top w:val="nil"/>
              <w:left w:val="nil"/>
              <w:bottom w:val="single" w:color="auto" w:sz="4" w:space="0"/>
              <w:right w:val="single" w:color="auto" w:sz="4" w:space="0"/>
            </w:tcBorders>
            <w:vAlign w:val="center"/>
          </w:tcPr>
          <w:p w14:paraId="4589B1E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民办非企业单位变更登记</w:t>
            </w:r>
          </w:p>
        </w:tc>
        <w:tc>
          <w:tcPr>
            <w:tcW w:w="919" w:type="dxa"/>
            <w:tcBorders>
              <w:top w:val="nil"/>
              <w:left w:val="nil"/>
              <w:bottom w:val="single" w:color="auto" w:sz="4" w:space="0"/>
              <w:right w:val="single" w:color="auto" w:sz="4" w:space="0"/>
            </w:tcBorders>
            <w:vAlign w:val="center"/>
          </w:tcPr>
          <w:p w14:paraId="1CD4B739">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453BBC36">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440793B4">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41</w:t>
            </w:r>
          </w:p>
        </w:tc>
        <w:tc>
          <w:tcPr>
            <w:tcW w:w="581" w:type="dxa"/>
            <w:tcBorders>
              <w:top w:val="nil"/>
              <w:left w:val="nil"/>
              <w:bottom w:val="single" w:color="auto" w:sz="4" w:space="0"/>
              <w:right w:val="single" w:color="auto" w:sz="4" w:space="0"/>
            </w:tcBorders>
            <w:vAlign w:val="center"/>
          </w:tcPr>
          <w:p w14:paraId="4051C0AD">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41</w:t>
            </w:r>
          </w:p>
        </w:tc>
        <w:tc>
          <w:tcPr>
            <w:tcW w:w="487" w:type="dxa"/>
            <w:tcBorders>
              <w:top w:val="nil"/>
              <w:left w:val="nil"/>
              <w:bottom w:val="single" w:color="auto" w:sz="4" w:space="0"/>
              <w:right w:val="single" w:color="auto" w:sz="4" w:space="0"/>
            </w:tcBorders>
            <w:vAlign w:val="center"/>
          </w:tcPr>
          <w:p w14:paraId="52260A0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297BF37E">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41</w:t>
            </w:r>
          </w:p>
        </w:tc>
        <w:tc>
          <w:tcPr>
            <w:tcW w:w="562" w:type="dxa"/>
            <w:tcBorders>
              <w:top w:val="nil"/>
              <w:left w:val="nil"/>
              <w:bottom w:val="single" w:color="auto" w:sz="4" w:space="0"/>
              <w:right w:val="single" w:color="auto" w:sz="4" w:space="0"/>
            </w:tcBorders>
            <w:vAlign w:val="center"/>
          </w:tcPr>
          <w:p w14:paraId="2A4DA0C8">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41</w:t>
            </w:r>
          </w:p>
        </w:tc>
        <w:tc>
          <w:tcPr>
            <w:tcW w:w="581" w:type="dxa"/>
            <w:tcBorders>
              <w:top w:val="nil"/>
              <w:left w:val="nil"/>
              <w:bottom w:val="single" w:color="auto" w:sz="4" w:space="0"/>
              <w:right w:val="single" w:color="auto" w:sz="4" w:space="0"/>
            </w:tcBorders>
            <w:vAlign w:val="center"/>
          </w:tcPr>
          <w:p w14:paraId="6E52086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638FBA56">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41</w:t>
            </w:r>
          </w:p>
        </w:tc>
        <w:tc>
          <w:tcPr>
            <w:tcW w:w="619" w:type="dxa"/>
            <w:tcBorders>
              <w:top w:val="nil"/>
              <w:left w:val="nil"/>
              <w:bottom w:val="single" w:color="auto" w:sz="4" w:space="0"/>
              <w:right w:val="single" w:color="auto" w:sz="4" w:space="0"/>
            </w:tcBorders>
            <w:vAlign w:val="center"/>
          </w:tcPr>
          <w:p w14:paraId="30230078">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41</w:t>
            </w:r>
          </w:p>
        </w:tc>
        <w:tc>
          <w:tcPr>
            <w:tcW w:w="506" w:type="dxa"/>
            <w:tcBorders>
              <w:top w:val="nil"/>
              <w:left w:val="nil"/>
              <w:bottom w:val="single" w:color="auto" w:sz="4" w:space="0"/>
              <w:right w:val="single" w:color="auto" w:sz="4" w:space="0"/>
            </w:tcBorders>
            <w:vAlign w:val="center"/>
          </w:tcPr>
          <w:p w14:paraId="7F412AF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22</w:t>
            </w:r>
          </w:p>
        </w:tc>
        <w:tc>
          <w:tcPr>
            <w:tcW w:w="581" w:type="dxa"/>
            <w:tcBorders>
              <w:top w:val="nil"/>
              <w:left w:val="nil"/>
              <w:bottom w:val="single" w:color="auto" w:sz="4" w:space="0"/>
              <w:right w:val="single" w:color="auto" w:sz="4" w:space="0"/>
            </w:tcBorders>
            <w:vAlign w:val="center"/>
          </w:tcPr>
          <w:p w14:paraId="6CC40CF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14E082B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0CB0880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66518D2C">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37027D98">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根据上级有关文件开展相关工作</w:t>
            </w:r>
          </w:p>
        </w:tc>
        <w:tc>
          <w:tcPr>
            <w:tcW w:w="806" w:type="dxa"/>
            <w:vMerge w:val="continue"/>
            <w:tcBorders>
              <w:top w:val="nil"/>
              <w:left w:val="nil"/>
              <w:bottom w:val="single" w:color="auto" w:sz="4" w:space="0"/>
              <w:right w:val="single" w:color="auto" w:sz="4" w:space="0"/>
            </w:tcBorders>
            <w:vAlign w:val="center"/>
          </w:tcPr>
          <w:p w14:paraId="1C8055B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06" w:type="dxa"/>
            <w:vMerge w:val="continue"/>
            <w:tcBorders>
              <w:top w:val="nil"/>
              <w:left w:val="nil"/>
              <w:bottom w:val="single" w:color="auto" w:sz="4" w:space="0"/>
              <w:right w:val="single" w:color="auto" w:sz="4" w:space="0"/>
            </w:tcBorders>
            <w:vAlign w:val="center"/>
          </w:tcPr>
          <w:p w14:paraId="6A733467">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38" w:type="dxa"/>
            <w:vMerge w:val="continue"/>
            <w:tcBorders>
              <w:top w:val="nil"/>
              <w:left w:val="single" w:color="auto" w:sz="4" w:space="0"/>
              <w:bottom w:val="single" w:color="auto" w:sz="4" w:space="0"/>
              <w:right w:val="single" w:color="auto" w:sz="4" w:space="0"/>
            </w:tcBorders>
            <w:vAlign w:val="center"/>
          </w:tcPr>
          <w:p w14:paraId="498B218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938" w:type="dxa"/>
            <w:vMerge w:val="continue"/>
            <w:tcBorders>
              <w:top w:val="nil"/>
              <w:left w:val="single" w:color="auto" w:sz="4" w:space="0"/>
              <w:bottom w:val="single" w:color="auto" w:sz="4" w:space="0"/>
              <w:right w:val="single" w:color="auto" w:sz="4" w:space="0"/>
            </w:tcBorders>
            <w:vAlign w:val="center"/>
          </w:tcPr>
          <w:p w14:paraId="4506EFB6">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r>
      <w:tr w14:paraId="5557D034">
        <w:tblPrEx>
          <w:tblCellMar>
            <w:top w:w="0" w:type="dxa"/>
            <w:left w:w="108" w:type="dxa"/>
            <w:bottom w:w="0" w:type="dxa"/>
            <w:right w:w="108" w:type="dxa"/>
          </w:tblCellMar>
        </w:tblPrEx>
        <w:trPr>
          <w:trHeight w:val="2174" w:hRule="atLeast"/>
          <w:jc w:val="center"/>
        </w:trPr>
        <w:tc>
          <w:tcPr>
            <w:tcW w:w="501" w:type="dxa"/>
            <w:vMerge w:val="continue"/>
            <w:tcBorders>
              <w:left w:val="single" w:color="auto" w:sz="4" w:space="0"/>
              <w:bottom w:val="single" w:color="auto" w:sz="4" w:space="0"/>
              <w:right w:val="single" w:color="auto" w:sz="4" w:space="0"/>
            </w:tcBorders>
            <w:vAlign w:val="center"/>
          </w:tcPr>
          <w:p w14:paraId="1E7A42A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750" w:type="dxa"/>
            <w:vMerge w:val="continue"/>
            <w:tcBorders>
              <w:top w:val="nil"/>
              <w:left w:val="nil"/>
              <w:bottom w:val="single" w:color="auto" w:sz="4" w:space="0"/>
              <w:right w:val="single" w:color="auto" w:sz="4" w:space="0"/>
            </w:tcBorders>
            <w:vAlign w:val="center"/>
          </w:tcPr>
          <w:p w14:paraId="0751392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56" w:type="dxa"/>
            <w:tcBorders>
              <w:top w:val="nil"/>
              <w:left w:val="nil"/>
              <w:bottom w:val="single" w:color="auto" w:sz="4" w:space="0"/>
              <w:right w:val="single" w:color="auto" w:sz="4" w:space="0"/>
            </w:tcBorders>
            <w:vAlign w:val="center"/>
          </w:tcPr>
          <w:p w14:paraId="7701805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民办非企业单位注销登记</w:t>
            </w:r>
          </w:p>
        </w:tc>
        <w:tc>
          <w:tcPr>
            <w:tcW w:w="919" w:type="dxa"/>
            <w:tcBorders>
              <w:top w:val="nil"/>
              <w:left w:val="nil"/>
              <w:bottom w:val="single" w:color="auto" w:sz="4" w:space="0"/>
              <w:right w:val="single" w:color="auto" w:sz="4" w:space="0"/>
            </w:tcBorders>
            <w:vAlign w:val="center"/>
          </w:tcPr>
          <w:p w14:paraId="3C4365D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17CAE5FE">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372044E1">
            <w:pPr>
              <w:spacing w:line="260" w:lineRule="exact"/>
              <w:jc w:val="center"/>
              <w:rPr>
                <w:rFonts w:hint="default"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12</w:t>
            </w:r>
          </w:p>
        </w:tc>
        <w:tc>
          <w:tcPr>
            <w:tcW w:w="581" w:type="dxa"/>
            <w:tcBorders>
              <w:top w:val="nil"/>
              <w:left w:val="nil"/>
              <w:bottom w:val="single" w:color="auto" w:sz="4" w:space="0"/>
              <w:right w:val="single" w:color="auto" w:sz="4" w:space="0"/>
            </w:tcBorders>
            <w:vAlign w:val="center"/>
          </w:tcPr>
          <w:p w14:paraId="19D5E401">
            <w:pPr>
              <w:spacing w:line="260" w:lineRule="exact"/>
              <w:jc w:val="center"/>
              <w:rPr>
                <w:rFonts w:hint="eastAsia"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12</w:t>
            </w:r>
          </w:p>
        </w:tc>
        <w:tc>
          <w:tcPr>
            <w:tcW w:w="487" w:type="dxa"/>
            <w:tcBorders>
              <w:top w:val="nil"/>
              <w:left w:val="nil"/>
              <w:bottom w:val="single" w:color="auto" w:sz="4" w:space="0"/>
              <w:right w:val="single" w:color="auto" w:sz="4" w:space="0"/>
            </w:tcBorders>
            <w:vAlign w:val="center"/>
          </w:tcPr>
          <w:p w14:paraId="2250838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2BFF130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12</w:t>
            </w:r>
          </w:p>
        </w:tc>
        <w:tc>
          <w:tcPr>
            <w:tcW w:w="562" w:type="dxa"/>
            <w:tcBorders>
              <w:top w:val="nil"/>
              <w:left w:val="nil"/>
              <w:bottom w:val="single" w:color="auto" w:sz="4" w:space="0"/>
              <w:right w:val="single" w:color="auto" w:sz="4" w:space="0"/>
            </w:tcBorders>
            <w:vAlign w:val="center"/>
          </w:tcPr>
          <w:p w14:paraId="54F257A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12</w:t>
            </w:r>
          </w:p>
        </w:tc>
        <w:tc>
          <w:tcPr>
            <w:tcW w:w="581" w:type="dxa"/>
            <w:tcBorders>
              <w:top w:val="nil"/>
              <w:left w:val="nil"/>
              <w:bottom w:val="single" w:color="auto" w:sz="4" w:space="0"/>
              <w:right w:val="single" w:color="auto" w:sz="4" w:space="0"/>
            </w:tcBorders>
            <w:vAlign w:val="center"/>
          </w:tcPr>
          <w:p w14:paraId="4C2479DE">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2142A57C">
            <w:pPr>
              <w:spacing w:line="260" w:lineRule="exact"/>
              <w:jc w:val="center"/>
              <w:rPr>
                <w:rFonts w:hint="eastAsia"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12</w:t>
            </w:r>
          </w:p>
        </w:tc>
        <w:tc>
          <w:tcPr>
            <w:tcW w:w="619" w:type="dxa"/>
            <w:tcBorders>
              <w:top w:val="nil"/>
              <w:left w:val="nil"/>
              <w:bottom w:val="single" w:color="auto" w:sz="4" w:space="0"/>
              <w:right w:val="single" w:color="auto" w:sz="4" w:space="0"/>
            </w:tcBorders>
            <w:vAlign w:val="center"/>
          </w:tcPr>
          <w:p w14:paraId="1A48AEB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12</w:t>
            </w:r>
          </w:p>
        </w:tc>
        <w:tc>
          <w:tcPr>
            <w:tcW w:w="506" w:type="dxa"/>
            <w:tcBorders>
              <w:top w:val="nil"/>
              <w:left w:val="nil"/>
              <w:bottom w:val="single" w:color="auto" w:sz="4" w:space="0"/>
              <w:right w:val="single" w:color="auto" w:sz="4" w:space="0"/>
            </w:tcBorders>
            <w:vAlign w:val="center"/>
          </w:tcPr>
          <w:p w14:paraId="62325A6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32</w:t>
            </w:r>
          </w:p>
        </w:tc>
        <w:tc>
          <w:tcPr>
            <w:tcW w:w="581" w:type="dxa"/>
            <w:tcBorders>
              <w:top w:val="nil"/>
              <w:left w:val="nil"/>
              <w:bottom w:val="single" w:color="auto" w:sz="4" w:space="0"/>
              <w:right w:val="single" w:color="auto" w:sz="4" w:space="0"/>
            </w:tcBorders>
            <w:vAlign w:val="center"/>
          </w:tcPr>
          <w:p w14:paraId="4BF55BEC">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2549718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3CD24FF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205793A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01B53268">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根据上级有关文件开展相关工作</w:t>
            </w:r>
          </w:p>
        </w:tc>
        <w:tc>
          <w:tcPr>
            <w:tcW w:w="806" w:type="dxa"/>
            <w:vMerge w:val="continue"/>
            <w:tcBorders>
              <w:top w:val="nil"/>
              <w:left w:val="nil"/>
              <w:bottom w:val="single" w:color="auto" w:sz="4" w:space="0"/>
              <w:right w:val="single" w:color="auto" w:sz="4" w:space="0"/>
            </w:tcBorders>
            <w:vAlign w:val="center"/>
          </w:tcPr>
          <w:p w14:paraId="51F13AC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06" w:type="dxa"/>
            <w:vMerge w:val="continue"/>
            <w:tcBorders>
              <w:top w:val="nil"/>
              <w:left w:val="nil"/>
              <w:bottom w:val="single" w:color="auto" w:sz="4" w:space="0"/>
              <w:right w:val="single" w:color="auto" w:sz="4" w:space="0"/>
            </w:tcBorders>
            <w:vAlign w:val="center"/>
          </w:tcPr>
          <w:p w14:paraId="3834D34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38" w:type="dxa"/>
            <w:vMerge w:val="continue"/>
            <w:tcBorders>
              <w:top w:val="nil"/>
              <w:left w:val="single" w:color="auto" w:sz="4" w:space="0"/>
              <w:bottom w:val="single" w:color="auto" w:sz="4" w:space="0"/>
              <w:right w:val="single" w:color="auto" w:sz="4" w:space="0"/>
            </w:tcBorders>
            <w:vAlign w:val="center"/>
          </w:tcPr>
          <w:p w14:paraId="472D190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938" w:type="dxa"/>
            <w:vMerge w:val="continue"/>
            <w:tcBorders>
              <w:top w:val="nil"/>
              <w:left w:val="single" w:color="auto" w:sz="4" w:space="0"/>
              <w:bottom w:val="single" w:color="auto" w:sz="4" w:space="0"/>
              <w:right w:val="single" w:color="auto" w:sz="4" w:space="0"/>
            </w:tcBorders>
            <w:vAlign w:val="center"/>
          </w:tcPr>
          <w:p w14:paraId="74CE8B3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r>
      <w:tr w14:paraId="1D12BF01">
        <w:tblPrEx>
          <w:tblCellMar>
            <w:top w:w="0" w:type="dxa"/>
            <w:left w:w="108" w:type="dxa"/>
            <w:bottom w:w="0" w:type="dxa"/>
            <w:right w:w="108" w:type="dxa"/>
          </w:tblCellMar>
        </w:tblPrEx>
        <w:trPr>
          <w:trHeight w:val="2312" w:hRule="atLeast"/>
          <w:jc w:val="center"/>
        </w:trPr>
        <w:tc>
          <w:tcPr>
            <w:tcW w:w="501" w:type="dxa"/>
            <w:vMerge w:val="restart"/>
            <w:tcBorders>
              <w:top w:val="nil"/>
              <w:left w:val="single" w:color="auto" w:sz="4" w:space="0"/>
              <w:right w:val="single" w:color="auto" w:sz="4" w:space="0"/>
            </w:tcBorders>
            <w:vAlign w:val="center"/>
          </w:tcPr>
          <w:p w14:paraId="7D38D679">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2</w:t>
            </w:r>
          </w:p>
        </w:tc>
        <w:tc>
          <w:tcPr>
            <w:tcW w:w="750" w:type="dxa"/>
            <w:vMerge w:val="restart"/>
            <w:tcBorders>
              <w:top w:val="nil"/>
              <w:left w:val="nil"/>
              <w:bottom w:val="single" w:color="auto" w:sz="4" w:space="0"/>
              <w:right w:val="single" w:color="auto" w:sz="4" w:space="0"/>
            </w:tcBorders>
            <w:vAlign w:val="center"/>
          </w:tcPr>
          <w:p w14:paraId="0012E221">
            <w:pPr>
              <w:tabs>
                <w:tab w:val="left" w:pos="225"/>
                <w:tab w:val="left" w:pos="240"/>
              </w:tabs>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社会团体成立、变更、注销</w:t>
            </w:r>
          </w:p>
        </w:tc>
        <w:tc>
          <w:tcPr>
            <w:tcW w:w="656" w:type="dxa"/>
            <w:tcBorders>
              <w:top w:val="nil"/>
              <w:left w:val="nil"/>
              <w:bottom w:val="single" w:color="auto" w:sz="4" w:space="0"/>
              <w:right w:val="single" w:color="auto" w:sz="4" w:space="0"/>
            </w:tcBorders>
            <w:vAlign w:val="center"/>
          </w:tcPr>
          <w:p w14:paraId="0DBB1E1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社会团体成立登记</w:t>
            </w:r>
          </w:p>
        </w:tc>
        <w:tc>
          <w:tcPr>
            <w:tcW w:w="919" w:type="dxa"/>
            <w:tcBorders>
              <w:top w:val="nil"/>
              <w:left w:val="nil"/>
              <w:bottom w:val="single" w:color="auto" w:sz="4" w:space="0"/>
              <w:right w:val="single" w:color="auto" w:sz="4" w:space="0"/>
            </w:tcBorders>
            <w:vAlign w:val="center"/>
          </w:tcPr>
          <w:p w14:paraId="5BD39C12">
            <w:pPr>
              <w:spacing w:line="260" w:lineRule="exact"/>
              <w:jc w:val="cente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049D08FB">
            <w:pPr>
              <w:spacing w:line="260" w:lineRule="exact"/>
              <w:jc w:val="cente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0BBA7D12">
            <w:pPr>
              <w:spacing w:line="260" w:lineRule="exact"/>
              <w:jc w:val="center"/>
              <w:rPr>
                <w:rFonts w:hint="eastAsia" w:ascii="仿宋_GB2312" w:hAnsi="仿宋_GB2312" w:eastAsia="仿宋_GB2312" w:cs="仿宋_GB2312"/>
                <w:color w:val="000000" w:themeColor="text1"/>
                <w:sz w:val="22"/>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11</w:t>
            </w:r>
          </w:p>
        </w:tc>
        <w:tc>
          <w:tcPr>
            <w:tcW w:w="581" w:type="dxa"/>
            <w:tcBorders>
              <w:top w:val="nil"/>
              <w:left w:val="nil"/>
              <w:bottom w:val="single" w:color="auto" w:sz="4" w:space="0"/>
              <w:right w:val="single" w:color="auto" w:sz="4" w:space="0"/>
            </w:tcBorders>
            <w:vAlign w:val="center"/>
          </w:tcPr>
          <w:p w14:paraId="1400141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11</w:t>
            </w:r>
          </w:p>
        </w:tc>
        <w:tc>
          <w:tcPr>
            <w:tcW w:w="487" w:type="dxa"/>
            <w:tcBorders>
              <w:top w:val="nil"/>
              <w:left w:val="nil"/>
              <w:bottom w:val="single" w:color="auto" w:sz="4" w:space="0"/>
              <w:right w:val="single" w:color="auto" w:sz="4" w:space="0"/>
            </w:tcBorders>
            <w:vAlign w:val="center"/>
          </w:tcPr>
          <w:p w14:paraId="119BF63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4037CB9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11</w:t>
            </w:r>
          </w:p>
        </w:tc>
        <w:tc>
          <w:tcPr>
            <w:tcW w:w="562" w:type="dxa"/>
            <w:tcBorders>
              <w:top w:val="nil"/>
              <w:left w:val="nil"/>
              <w:bottom w:val="single" w:color="auto" w:sz="4" w:space="0"/>
              <w:right w:val="single" w:color="auto" w:sz="4" w:space="0"/>
            </w:tcBorders>
            <w:vAlign w:val="center"/>
          </w:tcPr>
          <w:p w14:paraId="255ABB45">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11</w:t>
            </w:r>
          </w:p>
        </w:tc>
        <w:tc>
          <w:tcPr>
            <w:tcW w:w="581" w:type="dxa"/>
            <w:tcBorders>
              <w:top w:val="nil"/>
              <w:left w:val="nil"/>
              <w:bottom w:val="single" w:color="auto" w:sz="4" w:space="0"/>
              <w:right w:val="single" w:color="auto" w:sz="4" w:space="0"/>
            </w:tcBorders>
            <w:vAlign w:val="center"/>
          </w:tcPr>
          <w:p w14:paraId="31E1ADA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7CA38C77">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11</w:t>
            </w:r>
          </w:p>
        </w:tc>
        <w:tc>
          <w:tcPr>
            <w:tcW w:w="619" w:type="dxa"/>
            <w:tcBorders>
              <w:top w:val="nil"/>
              <w:left w:val="nil"/>
              <w:bottom w:val="single" w:color="auto" w:sz="4" w:space="0"/>
              <w:right w:val="single" w:color="auto" w:sz="4" w:space="0"/>
            </w:tcBorders>
            <w:vAlign w:val="center"/>
          </w:tcPr>
          <w:p w14:paraId="7ECE283C">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11</w:t>
            </w:r>
          </w:p>
        </w:tc>
        <w:tc>
          <w:tcPr>
            <w:tcW w:w="506" w:type="dxa"/>
            <w:tcBorders>
              <w:top w:val="nil"/>
              <w:left w:val="nil"/>
              <w:bottom w:val="single" w:color="auto" w:sz="4" w:space="0"/>
              <w:right w:val="single" w:color="auto" w:sz="4" w:space="0"/>
            </w:tcBorders>
            <w:vAlign w:val="center"/>
          </w:tcPr>
          <w:p w14:paraId="3D914F9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32</w:t>
            </w:r>
          </w:p>
        </w:tc>
        <w:tc>
          <w:tcPr>
            <w:tcW w:w="581" w:type="dxa"/>
            <w:tcBorders>
              <w:top w:val="nil"/>
              <w:left w:val="nil"/>
              <w:bottom w:val="single" w:color="auto" w:sz="4" w:space="0"/>
              <w:right w:val="single" w:color="auto" w:sz="4" w:space="0"/>
            </w:tcBorders>
            <w:vAlign w:val="center"/>
          </w:tcPr>
          <w:p w14:paraId="0E3ADAFE">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02448C6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7A7D114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068F2E6C">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4133AD77">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根据上级有关文件开展相关工作</w:t>
            </w:r>
          </w:p>
        </w:tc>
        <w:tc>
          <w:tcPr>
            <w:tcW w:w="806" w:type="dxa"/>
            <w:vMerge w:val="restart"/>
            <w:tcBorders>
              <w:top w:val="nil"/>
              <w:left w:val="nil"/>
              <w:bottom w:val="single" w:color="auto" w:sz="4" w:space="0"/>
              <w:right w:val="single" w:color="auto" w:sz="4" w:space="0"/>
            </w:tcBorders>
            <w:vAlign w:val="center"/>
          </w:tcPr>
          <w:p w14:paraId="4B4E6683">
            <w:pPr>
              <w:spacing w:line="260" w:lineRule="exact"/>
              <w:jc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10</w:t>
            </w:r>
          </w:p>
        </w:tc>
        <w:tc>
          <w:tcPr>
            <w:tcW w:w="806" w:type="dxa"/>
            <w:vMerge w:val="restart"/>
            <w:tcBorders>
              <w:top w:val="nil"/>
              <w:left w:val="nil"/>
              <w:bottom w:val="single" w:color="auto" w:sz="4" w:space="0"/>
              <w:right w:val="single" w:color="auto" w:sz="4" w:space="0"/>
            </w:tcBorders>
            <w:vAlign w:val="center"/>
          </w:tcPr>
          <w:p w14:paraId="0779A68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838" w:type="dxa"/>
            <w:vMerge w:val="restart"/>
            <w:tcBorders>
              <w:top w:val="nil"/>
              <w:left w:val="single" w:color="auto" w:sz="4" w:space="0"/>
              <w:bottom w:val="single" w:color="auto" w:sz="4" w:space="0"/>
              <w:right w:val="single" w:color="auto" w:sz="4" w:space="0"/>
            </w:tcBorders>
            <w:vAlign w:val="center"/>
          </w:tcPr>
          <w:p w14:paraId="18631EA7">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938" w:type="dxa"/>
            <w:vMerge w:val="restart"/>
            <w:tcBorders>
              <w:top w:val="nil"/>
              <w:left w:val="single" w:color="auto" w:sz="4" w:space="0"/>
              <w:bottom w:val="single" w:color="auto" w:sz="4" w:space="0"/>
              <w:right w:val="single" w:color="auto" w:sz="4" w:space="0"/>
            </w:tcBorders>
            <w:vAlign w:val="center"/>
          </w:tcPr>
          <w:p w14:paraId="772C181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r>
      <w:tr w14:paraId="69020068">
        <w:tblPrEx>
          <w:tblCellMar>
            <w:top w:w="0" w:type="dxa"/>
            <w:left w:w="108" w:type="dxa"/>
            <w:bottom w:w="0" w:type="dxa"/>
            <w:right w:w="108" w:type="dxa"/>
          </w:tblCellMar>
        </w:tblPrEx>
        <w:trPr>
          <w:trHeight w:val="2227" w:hRule="atLeast"/>
          <w:jc w:val="center"/>
        </w:trPr>
        <w:tc>
          <w:tcPr>
            <w:tcW w:w="501" w:type="dxa"/>
            <w:vMerge w:val="continue"/>
            <w:tcBorders>
              <w:left w:val="single" w:color="auto" w:sz="4" w:space="0"/>
              <w:right w:val="single" w:color="auto" w:sz="4" w:space="0"/>
            </w:tcBorders>
            <w:vAlign w:val="center"/>
          </w:tcPr>
          <w:p w14:paraId="725AAE38">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tc>
        <w:tc>
          <w:tcPr>
            <w:tcW w:w="750" w:type="dxa"/>
            <w:vMerge w:val="continue"/>
            <w:tcBorders>
              <w:top w:val="nil"/>
              <w:left w:val="nil"/>
              <w:bottom w:val="single" w:color="auto" w:sz="4" w:space="0"/>
              <w:right w:val="single" w:color="auto" w:sz="4" w:space="0"/>
            </w:tcBorders>
            <w:vAlign w:val="center"/>
          </w:tcPr>
          <w:p w14:paraId="392BF1B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56" w:type="dxa"/>
            <w:tcBorders>
              <w:top w:val="nil"/>
              <w:left w:val="nil"/>
              <w:bottom w:val="single" w:color="auto" w:sz="4" w:space="0"/>
              <w:right w:val="single" w:color="auto" w:sz="4" w:space="0"/>
            </w:tcBorders>
            <w:vAlign w:val="center"/>
          </w:tcPr>
          <w:p w14:paraId="6DC9350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社会团体变更登记</w:t>
            </w:r>
          </w:p>
        </w:tc>
        <w:tc>
          <w:tcPr>
            <w:tcW w:w="919" w:type="dxa"/>
            <w:tcBorders>
              <w:top w:val="nil"/>
              <w:left w:val="nil"/>
              <w:bottom w:val="single" w:color="auto" w:sz="4" w:space="0"/>
              <w:right w:val="single" w:color="auto" w:sz="4" w:space="0"/>
            </w:tcBorders>
            <w:vAlign w:val="center"/>
          </w:tcPr>
          <w:p w14:paraId="36CE80DC">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6380DFC0">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184A6842">
            <w:pPr>
              <w:spacing w:line="260" w:lineRule="exact"/>
              <w:jc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46</w:t>
            </w:r>
          </w:p>
        </w:tc>
        <w:tc>
          <w:tcPr>
            <w:tcW w:w="581" w:type="dxa"/>
            <w:tcBorders>
              <w:top w:val="nil"/>
              <w:left w:val="nil"/>
              <w:bottom w:val="single" w:color="auto" w:sz="4" w:space="0"/>
              <w:right w:val="single" w:color="auto" w:sz="4" w:space="0"/>
            </w:tcBorders>
            <w:vAlign w:val="center"/>
          </w:tcPr>
          <w:p w14:paraId="49AF947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46</w:t>
            </w:r>
          </w:p>
        </w:tc>
        <w:tc>
          <w:tcPr>
            <w:tcW w:w="487" w:type="dxa"/>
            <w:tcBorders>
              <w:top w:val="nil"/>
              <w:left w:val="nil"/>
              <w:bottom w:val="single" w:color="auto" w:sz="4" w:space="0"/>
              <w:right w:val="single" w:color="auto" w:sz="4" w:space="0"/>
            </w:tcBorders>
            <w:vAlign w:val="center"/>
          </w:tcPr>
          <w:p w14:paraId="56AB94E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09DD902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46</w:t>
            </w:r>
          </w:p>
        </w:tc>
        <w:tc>
          <w:tcPr>
            <w:tcW w:w="562" w:type="dxa"/>
            <w:tcBorders>
              <w:top w:val="nil"/>
              <w:left w:val="nil"/>
              <w:bottom w:val="single" w:color="auto" w:sz="4" w:space="0"/>
              <w:right w:val="single" w:color="auto" w:sz="4" w:space="0"/>
            </w:tcBorders>
            <w:vAlign w:val="center"/>
          </w:tcPr>
          <w:p w14:paraId="719E771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46</w:t>
            </w:r>
          </w:p>
        </w:tc>
        <w:tc>
          <w:tcPr>
            <w:tcW w:w="581" w:type="dxa"/>
            <w:tcBorders>
              <w:top w:val="nil"/>
              <w:left w:val="nil"/>
              <w:bottom w:val="single" w:color="auto" w:sz="4" w:space="0"/>
              <w:right w:val="single" w:color="auto" w:sz="4" w:space="0"/>
            </w:tcBorders>
            <w:vAlign w:val="center"/>
          </w:tcPr>
          <w:p w14:paraId="6B32C00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72490C25">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46</w:t>
            </w:r>
          </w:p>
        </w:tc>
        <w:tc>
          <w:tcPr>
            <w:tcW w:w="619" w:type="dxa"/>
            <w:tcBorders>
              <w:top w:val="nil"/>
              <w:left w:val="nil"/>
              <w:bottom w:val="single" w:color="auto" w:sz="4" w:space="0"/>
              <w:right w:val="single" w:color="auto" w:sz="4" w:space="0"/>
            </w:tcBorders>
            <w:vAlign w:val="center"/>
          </w:tcPr>
          <w:p w14:paraId="73A07D9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46</w:t>
            </w:r>
          </w:p>
        </w:tc>
        <w:tc>
          <w:tcPr>
            <w:tcW w:w="506" w:type="dxa"/>
            <w:tcBorders>
              <w:top w:val="nil"/>
              <w:left w:val="nil"/>
              <w:bottom w:val="single" w:color="auto" w:sz="4" w:space="0"/>
              <w:right w:val="single" w:color="auto" w:sz="4" w:space="0"/>
            </w:tcBorders>
            <w:vAlign w:val="center"/>
          </w:tcPr>
          <w:p w14:paraId="3E2E8A8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22</w:t>
            </w:r>
          </w:p>
        </w:tc>
        <w:tc>
          <w:tcPr>
            <w:tcW w:w="581" w:type="dxa"/>
            <w:tcBorders>
              <w:top w:val="nil"/>
              <w:left w:val="nil"/>
              <w:bottom w:val="single" w:color="auto" w:sz="4" w:space="0"/>
              <w:right w:val="single" w:color="auto" w:sz="4" w:space="0"/>
            </w:tcBorders>
            <w:vAlign w:val="center"/>
          </w:tcPr>
          <w:p w14:paraId="70FFED2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01FD9725">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1D15306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49AF2E9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57B54405">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根据上级有关文件开展相关工作</w:t>
            </w:r>
          </w:p>
        </w:tc>
        <w:tc>
          <w:tcPr>
            <w:tcW w:w="806" w:type="dxa"/>
            <w:vMerge w:val="continue"/>
            <w:tcBorders>
              <w:top w:val="nil"/>
              <w:left w:val="nil"/>
              <w:bottom w:val="single" w:color="auto" w:sz="4" w:space="0"/>
              <w:right w:val="single" w:color="auto" w:sz="4" w:space="0"/>
            </w:tcBorders>
            <w:vAlign w:val="center"/>
          </w:tcPr>
          <w:p w14:paraId="493A61D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06" w:type="dxa"/>
            <w:vMerge w:val="continue"/>
            <w:tcBorders>
              <w:top w:val="nil"/>
              <w:left w:val="nil"/>
              <w:bottom w:val="single" w:color="auto" w:sz="4" w:space="0"/>
              <w:right w:val="single" w:color="auto" w:sz="4" w:space="0"/>
            </w:tcBorders>
            <w:vAlign w:val="center"/>
          </w:tcPr>
          <w:p w14:paraId="0DC32E6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38" w:type="dxa"/>
            <w:vMerge w:val="continue"/>
            <w:tcBorders>
              <w:top w:val="nil"/>
              <w:left w:val="single" w:color="auto" w:sz="4" w:space="0"/>
              <w:bottom w:val="single" w:color="auto" w:sz="4" w:space="0"/>
              <w:right w:val="single" w:color="auto" w:sz="4" w:space="0"/>
            </w:tcBorders>
            <w:vAlign w:val="center"/>
          </w:tcPr>
          <w:p w14:paraId="3B09F5B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938" w:type="dxa"/>
            <w:vMerge w:val="continue"/>
            <w:tcBorders>
              <w:top w:val="nil"/>
              <w:left w:val="single" w:color="auto" w:sz="4" w:space="0"/>
              <w:bottom w:val="single" w:color="auto" w:sz="4" w:space="0"/>
              <w:right w:val="single" w:color="auto" w:sz="4" w:space="0"/>
            </w:tcBorders>
            <w:vAlign w:val="center"/>
          </w:tcPr>
          <w:p w14:paraId="20F428E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r>
      <w:tr w14:paraId="72E16070">
        <w:tblPrEx>
          <w:tblCellMar>
            <w:top w:w="0" w:type="dxa"/>
            <w:left w:w="108" w:type="dxa"/>
            <w:bottom w:w="0" w:type="dxa"/>
            <w:right w:w="108" w:type="dxa"/>
          </w:tblCellMar>
        </w:tblPrEx>
        <w:trPr>
          <w:trHeight w:val="1990" w:hRule="atLeast"/>
          <w:jc w:val="center"/>
        </w:trPr>
        <w:tc>
          <w:tcPr>
            <w:tcW w:w="501" w:type="dxa"/>
            <w:vMerge w:val="continue"/>
            <w:tcBorders>
              <w:left w:val="single" w:color="auto" w:sz="4" w:space="0"/>
              <w:bottom w:val="single" w:color="auto" w:sz="4" w:space="0"/>
              <w:right w:val="single" w:color="auto" w:sz="4" w:space="0"/>
            </w:tcBorders>
            <w:vAlign w:val="center"/>
          </w:tcPr>
          <w:p w14:paraId="48312E26">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tc>
        <w:tc>
          <w:tcPr>
            <w:tcW w:w="750" w:type="dxa"/>
            <w:vMerge w:val="continue"/>
            <w:tcBorders>
              <w:top w:val="nil"/>
              <w:left w:val="nil"/>
              <w:bottom w:val="single" w:color="auto" w:sz="4" w:space="0"/>
              <w:right w:val="single" w:color="auto" w:sz="4" w:space="0"/>
            </w:tcBorders>
            <w:vAlign w:val="center"/>
          </w:tcPr>
          <w:p w14:paraId="62736CD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56" w:type="dxa"/>
            <w:tcBorders>
              <w:top w:val="nil"/>
              <w:left w:val="nil"/>
              <w:bottom w:val="single" w:color="auto" w:sz="4" w:space="0"/>
              <w:right w:val="single" w:color="auto" w:sz="4" w:space="0"/>
            </w:tcBorders>
            <w:vAlign w:val="center"/>
          </w:tcPr>
          <w:p w14:paraId="5797CB8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社会团体注销登记</w:t>
            </w:r>
          </w:p>
        </w:tc>
        <w:tc>
          <w:tcPr>
            <w:tcW w:w="919" w:type="dxa"/>
            <w:tcBorders>
              <w:top w:val="nil"/>
              <w:left w:val="nil"/>
              <w:bottom w:val="single" w:color="auto" w:sz="4" w:space="0"/>
              <w:right w:val="single" w:color="auto" w:sz="4" w:space="0"/>
            </w:tcBorders>
            <w:vAlign w:val="center"/>
          </w:tcPr>
          <w:p w14:paraId="0CF27329">
            <w:pPr>
              <w:spacing w:line="260" w:lineRule="exact"/>
              <w:jc w:val="cente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494E0689">
            <w:pPr>
              <w:spacing w:line="260" w:lineRule="exact"/>
              <w:jc w:val="cente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2A13452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6</w:t>
            </w:r>
          </w:p>
        </w:tc>
        <w:tc>
          <w:tcPr>
            <w:tcW w:w="581" w:type="dxa"/>
            <w:tcBorders>
              <w:top w:val="nil"/>
              <w:left w:val="nil"/>
              <w:bottom w:val="single" w:color="auto" w:sz="4" w:space="0"/>
              <w:right w:val="single" w:color="auto" w:sz="4" w:space="0"/>
            </w:tcBorders>
            <w:vAlign w:val="center"/>
          </w:tcPr>
          <w:p w14:paraId="042C9E46">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6</w:t>
            </w:r>
          </w:p>
        </w:tc>
        <w:tc>
          <w:tcPr>
            <w:tcW w:w="487" w:type="dxa"/>
            <w:tcBorders>
              <w:top w:val="nil"/>
              <w:left w:val="nil"/>
              <w:bottom w:val="single" w:color="auto" w:sz="4" w:space="0"/>
              <w:right w:val="single" w:color="auto" w:sz="4" w:space="0"/>
            </w:tcBorders>
            <w:vAlign w:val="center"/>
          </w:tcPr>
          <w:p w14:paraId="644208D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6602AA1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6</w:t>
            </w:r>
          </w:p>
        </w:tc>
        <w:tc>
          <w:tcPr>
            <w:tcW w:w="562" w:type="dxa"/>
            <w:tcBorders>
              <w:top w:val="nil"/>
              <w:left w:val="nil"/>
              <w:bottom w:val="single" w:color="auto" w:sz="4" w:space="0"/>
              <w:right w:val="single" w:color="auto" w:sz="4" w:space="0"/>
            </w:tcBorders>
            <w:vAlign w:val="center"/>
          </w:tcPr>
          <w:p w14:paraId="5FC5C4C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6</w:t>
            </w:r>
          </w:p>
        </w:tc>
        <w:tc>
          <w:tcPr>
            <w:tcW w:w="581" w:type="dxa"/>
            <w:tcBorders>
              <w:top w:val="nil"/>
              <w:left w:val="nil"/>
              <w:bottom w:val="single" w:color="auto" w:sz="4" w:space="0"/>
              <w:right w:val="single" w:color="auto" w:sz="4" w:space="0"/>
            </w:tcBorders>
            <w:vAlign w:val="center"/>
          </w:tcPr>
          <w:p w14:paraId="0139A2E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6796A456">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6</w:t>
            </w:r>
          </w:p>
        </w:tc>
        <w:tc>
          <w:tcPr>
            <w:tcW w:w="619" w:type="dxa"/>
            <w:tcBorders>
              <w:top w:val="nil"/>
              <w:left w:val="nil"/>
              <w:bottom w:val="single" w:color="auto" w:sz="4" w:space="0"/>
              <w:right w:val="single" w:color="auto" w:sz="4" w:space="0"/>
            </w:tcBorders>
            <w:vAlign w:val="center"/>
          </w:tcPr>
          <w:p w14:paraId="2D43E76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6</w:t>
            </w:r>
          </w:p>
        </w:tc>
        <w:tc>
          <w:tcPr>
            <w:tcW w:w="506" w:type="dxa"/>
            <w:tcBorders>
              <w:top w:val="nil"/>
              <w:left w:val="nil"/>
              <w:bottom w:val="single" w:color="auto" w:sz="4" w:space="0"/>
              <w:right w:val="single" w:color="auto" w:sz="4" w:space="0"/>
            </w:tcBorders>
            <w:vAlign w:val="center"/>
          </w:tcPr>
          <w:p w14:paraId="25A85E2E">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32</w:t>
            </w:r>
          </w:p>
        </w:tc>
        <w:tc>
          <w:tcPr>
            <w:tcW w:w="581" w:type="dxa"/>
            <w:tcBorders>
              <w:top w:val="nil"/>
              <w:left w:val="nil"/>
              <w:bottom w:val="single" w:color="auto" w:sz="4" w:space="0"/>
              <w:right w:val="single" w:color="auto" w:sz="4" w:space="0"/>
            </w:tcBorders>
            <w:vAlign w:val="center"/>
          </w:tcPr>
          <w:p w14:paraId="5070B35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3A08509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16784AE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59DC930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04DB792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根据上级有关文件开展相关工作</w:t>
            </w:r>
          </w:p>
        </w:tc>
        <w:tc>
          <w:tcPr>
            <w:tcW w:w="806" w:type="dxa"/>
            <w:vMerge w:val="continue"/>
            <w:tcBorders>
              <w:top w:val="nil"/>
              <w:left w:val="nil"/>
              <w:bottom w:val="single" w:color="auto" w:sz="4" w:space="0"/>
              <w:right w:val="single" w:color="auto" w:sz="4" w:space="0"/>
            </w:tcBorders>
            <w:vAlign w:val="center"/>
          </w:tcPr>
          <w:p w14:paraId="41F5D29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06" w:type="dxa"/>
            <w:vMerge w:val="continue"/>
            <w:tcBorders>
              <w:top w:val="nil"/>
              <w:left w:val="nil"/>
              <w:bottom w:val="single" w:color="auto" w:sz="4" w:space="0"/>
              <w:right w:val="single" w:color="auto" w:sz="4" w:space="0"/>
            </w:tcBorders>
            <w:vAlign w:val="center"/>
          </w:tcPr>
          <w:p w14:paraId="4502707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38" w:type="dxa"/>
            <w:vMerge w:val="continue"/>
            <w:tcBorders>
              <w:top w:val="nil"/>
              <w:left w:val="single" w:color="auto" w:sz="4" w:space="0"/>
              <w:bottom w:val="single" w:color="auto" w:sz="4" w:space="0"/>
              <w:right w:val="single" w:color="auto" w:sz="4" w:space="0"/>
            </w:tcBorders>
            <w:vAlign w:val="center"/>
          </w:tcPr>
          <w:p w14:paraId="409CBB1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938" w:type="dxa"/>
            <w:vMerge w:val="continue"/>
            <w:tcBorders>
              <w:top w:val="nil"/>
              <w:left w:val="single" w:color="auto" w:sz="4" w:space="0"/>
              <w:bottom w:val="single" w:color="auto" w:sz="4" w:space="0"/>
              <w:right w:val="single" w:color="auto" w:sz="4" w:space="0"/>
            </w:tcBorders>
            <w:vAlign w:val="center"/>
          </w:tcPr>
          <w:p w14:paraId="55BE6F7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r>
      <w:tr w14:paraId="7A74E176">
        <w:tblPrEx>
          <w:tblCellMar>
            <w:top w:w="0" w:type="dxa"/>
            <w:left w:w="108" w:type="dxa"/>
            <w:bottom w:w="0" w:type="dxa"/>
            <w:right w:w="108" w:type="dxa"/>
          </w:tblCellMar>
        </w:tblPrEx>
        <w:trPr>
          <w:trHeight w:val="2234" w:hRule="atLeast"/>
          <w:jc w:val="center"/>
        </w:trPr>
        <w:tc>
          <w:tcPr>
            <w:tcW w:w="501" w:type="dxa"/>
            <w:vMerge w:val="restart"/>
            <w:tcBorders>
              <w:top w:val="nil"/>
              <w:left w:val="single" w:color="auto" w:sz="4" w:space="0"/>
              <w:right w:val="single" w:color="auto" w:sz="4" w:space="0"/>
            </w:tcBorders>
            <w:vAlign w:val="center"/>
          </w:tcPr>
          <w:p w14:paraId="0581CC25">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3</w:t>
            </w:r>
          </w:p>
        </w:tc>
        <w:tc>
          <w:tcPr>
            <w:tcW w:w="750" w:type="dxa"/>
            <w:vMerge w:val="restart"/>
            <w:tcBorders>
              <w:top w:val="nil"/>
              <w:left w:val="nil"/>
              <w:bottom w:val="single" w:color="auto" w:sz="4" w:space="0"/>
              <w:right w:val="single" w:color="auto" w:sz="4" w:space="0"/>
            </w:tcBorders>
            <w:vAlign w:val="center"/>
          </w:tcPr>
          <w:p w14:paraId="7E2858E5">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建设殡仪服务站,骨灰堂,经营性公墓,农村公益性墓地审批</w:t>
            </w:r>
          </w:p>
        </w:tc>
        <w:tc>
          <w:tcPr>
            <w:tcW w:w="656" w:type="dxa"/>
            <w:tcBorders>
              <w:top w:val="nil"/>
              <w:left w:val="nil"/>
              <w:bottom w:val="single" w:color="auto" w:sz="4" w:space="0"/>
              <w:right w:val="single" w:color="auto" w:sz="4" w:space="0"/>
            </w:tcBorders>
            <w:vAlign w:val="center"/>
          </w:tcPr>
          <w:p w14:paraId="6320B2B5">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pacing w:val="-20"/>
                <w:sz w:val="22"/>
                <w:szCs w:val="22"/>
                <w:highlight w:val="none"/>
                <w:lang w:val="en-US" w:eastAsia="zh-CN"/>
                <w14:textFill>
                  <w14:solidFill>
                    <w14:schemeClr w14:val="tx1"/>
                  </w14:solidFill>
                </w14:textFill>
              </w:rPr>
              <w:t>建设殡仪服务站审批</w:t>
            </w:r>
          </w:p>
        </w:tc>
        <w:tc>
          <w:tcPr>
            <w:tcW w:w="919" w:type="dxa"/>
            <w:tcBorders>
              <w:top w:val="nil"/>
              <w:left w:val="nil"/>
              <w:bottom w:val="single" w:color="auto" w:sz="4" w:space="0"/>
              <w:right w:val="single" w:color="auto" w:sz="4" w:space="0"/>
            </w:tcBorders>
            <w:vAlign w:val="center"/>
          </w:tcPr>
          <w:p w14:paraId="73D11CF1">
            <w:pPr>
              <w:spacing w:line="260" w:lineRule="exact"/>
              <w:jc w:val="center"/>
              <w:rPr>
                <w:rFonts w:hint="eastAsia" w:ascii="仿宋_GB2312" w:hAnsi="仿宋_GB2312" w:eastAsia="仿宋_GB2312" w:cs="仿宋_GB2312"/>
                <w:color w:val="000000" w:themeColor="text1"/>
                <w:spacing w:val="-20"/>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6376643A">
            <w:pPr>
              <w:spacing w:line="260" w:lineRule="exact"/>
              <w:jc w:val="center"/>
              <w:rPr>
                <w:rFonts w:hint="eastAsia" w:ascii="仿宋_GB2312" w:hAnsi="仿宋_GB2312" w:eastAsia="仿宋_GB2312" w:cs="仿宋_GB2312"/>
                <w:color w:val="000000" w:themeColor="text1"/>
                <w:spacing w:val="-20"/>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5357A271">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1" w:type="dxa"/>
            <w:tcBorders>
              <w:top w:val="nil"/>
              <w:left w:val="nil"/>
              <w:bottom w:val="single" w:color="auto" w:sz="4" w:space="0"/>
              <w:right w:val="single" w:color="auto" w:sz="4" w:space="0"/>
            </w:tcBorders>
            <w:vAlign w:val="center"/>
          </w:tcPr>
          <w:p w14:paraId="7F15BE49">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487" w:type="dxa"/>
            <w:tcBorders>
              <w:top w:val="nil"/>
              <w:left w:val="nil"/>
              <w:bottom w:val="single" w:color="auto" w:sz="4" w:space="0"/>
              <w:right w:val="single" w:color="auto" w:sz="4" w:space="0"/>
            </w:tcBorders>
            <w:vAlign w:val="center"/>
          </w:tcPr>
          <w:p w14:paraId="5EEDF795">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72196252">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62" w:type="dxa"/>
            <w:tcBorders>
              <w:top w:val="nil"/>
              <w:left w:val="nil"/>
              <w:bottom w:val="single" w:color="auto" w:sz="4" w:space="0"/>
              <w:right w:val="single" w:color="auto" w:sz="4" w:space="0"/>
            </w:tcBorders>
            <w:vAlign w:val="center"/>
          </w:tcPr>
          <w:p w14:paraId="39C4FEDD">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1" w:type="dxa"/>
            <w:tcBorders>
              <w:top w:val="nil"/>
              <w:left w:val="nil"/>
              <w:bottom w:val="single" w:color="auto" w:sz="4" w:space="0"/>
              <w:right w:val="single" w:color="auto" w:sz="4" w:space="0"/>
            </w:tcBorders>
            <w:vAlign w:val="center"/>
          </w:tcPr>
          <w:p w14:paraId="59432F93">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01555544">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20CB29C1">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06" w:type="dxa"/>
            <w:tcBorders>
              <w:top w:val="nil"/>
              <w:left w:val="nil"/>
              <w:bottom w:val="single" w:color="auto" w:sz="4" w:space="0"/>
              <w:right w:val="single" w:color="auto" w:sz="4" w:space="0"/>
            </w:tcBorders>
            <w:vAlign w:val="center"/>
          </w:tcPr>
          <w:p w14:paraId="78EBBE6A">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40</w:t>
            </w:r>
          </w:p>
        </w:tc>
        <w:tc>
          <w:tcPr>
            <w:tcW w:w="581" w:type="dxa"/>
            <w:tcBorders>
              <w:top w:val="nil"/>
              <w:left w:val="nil"/>
              <w:bottom w:val="single" w:color="auto" w:sz="4" w:space="0"/>
              <w:right w:val="single" w:color="auto" w:sz="4" w:space="0"/>
            </w:tcBorders>
            <w:vAlign w:val="center"/>
          </w:tcPr>
          <w:p w14:paraId="34B34DB6">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0AC6CA3C">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4888A407">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0D1A281A">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6D02292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根据上级有关文件开展相关工作</w:t>
            </w:r>
          </w:p>
        </w:tc>
        <w:tc>
          <w:tcPr>
            <w:tcW w:w="806" w:type="dxa"/>
            <w:tcBorders>
              <w:top w:val="nil"/>
              <w:left w:val="nil"/>
              <w:bottom w:val="single" w:color="auto" w:sz="4" w:space="0"/>
              <w:right w:val="single" w:color="auto" w:sz="4" w:space="0"/>
            </w:tcBorders>
            <w:vAlign w:val="center"/>
          </w:tcPr>
          <w:p w14:paraId="133C2C6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806" w:type="dxa"/>
            <w:tcBorders>
              <w:top w:val="nil"/>
              <w:left w:val="nil"/>
              <w:bottom w:val="single" w:color="auto" w:sz="4" w:space="0"/>
              <w:right w:val="single" w:color="auto" w:sz="4" w:space="0"/>
            </w:tcBorders>
            <w:vAlign w:val="center"/>
          </w:tcPr>
          <w:p w14:paraId="63BA5F5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838" w:type="dxa"/>
            <w:tcBorders>
              <w:top w:val="nil"/>
              <w:left w:val="single" w:color="auto" w:sz="4" w:space="0"/>
              <w:bottom w:val="single" w:color="auto" w:sz="4" w:space="0"/>
              <w:right w:val="single" w:color="auto" w:sz="4" w:space="0"/>
            </w:tcBorders>
            <w:vAlign w:val="center"/>
          </w:tcPr>
          <w:p w14:paraId="2CE0249F">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938" w:type="dxa"/>
            <w:tcBorders>
              <w:top w:val="nil"/>
              <w:left w:val="single" w:color="auto" w:sz="4" w:space="0"/>
              <w:bottom w:val="single" w:color="auto" w:sz="4" w:space="0"/>
              <w:right w:val="single" w:color="auto" w:sz="4" w:space="0"/>
            </w:tcBorders>
            <w:vAlign w:val="center"/>
          </w:tcPr>
          <w:p w14:paraId="5E954E82">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r>
      <w:tr w14:paraId="181905CD">
        <w:tblPrEx>
          <w:tblCellMar>
            <w:top w:w="0" w:type="dxa"/>
            <w:left w:w="108" w:type="dxa"/>
            <w:bottom w:w="0" w:type="dxa"/>
            <w:right w:w="108" w:type="dxa"/>
          </w:tblCellMar>
        </w:tblPrEx>
        <w:trPr>
          <w:trHeight w:val="2078" w:hRule="atLeast"/>
          <w:jc w:val="center"/>
        </w:trPr>
        <w:tc>
          <w:tcPr>
            <w:tcW w:w="501" w:type="dxa"/>
            <w:vMerge w:val="continue"/>
            <w:tcBorders>
              <w:left w:val="single" w:color="auto" w:sz="4" w:space="0"/>
              <w:right w:val="single" w:color="auto" w:sz="4" w:space="0"/>
            </w:tcBorders>
            <w:vAlign w:val="center"/>
          </w:tcPr>
          <w:p w14:paraId="1DF5165A">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tc>
        <w:tc>
          <w:tcPr>
            <w:tcW w:w="750" w:type="dxa"/>
            <w:vMerge w:val="continue"/>
            <w:tcBorders>
              <w:top w:val="nil"/>
              <w:left w:val="nil"/>
              <w:bottom w:val="single" w:color="auto" w:sz="4" w:space="0"/>
              <w:right w:val="single" w:color="auto" w:sz="4" w:space="0"/>
            </w:tcBorders>
            <w:vAlign w:val="center"/>
          </w:tcPr>
          <w:p w14:paraId="6290212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56" w:type="dxa"/>
            <w:tcBorders>
              <w:top w:val="nil"/>
              <w:left w:val="nil"/>
              <w:bottom w:val="single" w:color="auto" w:sz="4" w:space="0"/>
              <w:right w:val="single" w:color="auto" w:sz="4" w:space="0"/>
            </w:tcBorders>
            <w:vAlign w:val="center"/>
          </w:tcPr>
          <w:p w14:paraId="4BE99910">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pacing w:val="-20"/>
                <w:sz w:val="22"/>
                <w:szCs w:val="22"/>
                <w:highlight w:val="none"/>
                <w:lang w:eastAsia="zh-CN"/>
                <w14:textFill>
                  <w14:solidFill>
                    <w14:schemeClr w14:val="tx1"/>
                  </w14:solidFill>
                </w14:textFill>
              </w:rPr>
              <w:t>建设骨灰堂审批</w:t>
            </w:r>
          </w:p>
        </w:tc>
        <w:tc>
          <w:tcPr>
            <w:tcW w:w="919" w:type="dxa"/>
            <w:tcBorders>
              <w:top w:val="nil"/>
              <w:left w:val="nil"/>
              <w:bottom w:val="single" w:color="auto" w:sz="4" w:space="0"/>
              <w:right w:val="single" w:color="auto" w:sz="4" w:space="0"/>
            </w:tcBorders>
            <w:vAlign w:val="center"/>
          </w:tcPr>
          <w:p w14:paraId="6E227F4B">
            <w:pPr>
              <w:spacing w:line="260" w:lineRule="exact"/>
              <w:jc w:val="center"/>
              <w:rPr>
                <w:rFonts w:hint="eastAsia" w:ascii="仿宋_GB2312" w:hAnsi="仿宋_GB2312" w:eastAsia="仿宋_GB2312" w:cs="仿宋_GB2312"/>
                <w:color w:val="000000" w:themeColor="text1"/>
                <w:spacing w:val="-20"/>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16F485BB">
            <w:pPr>
              <w:spacing w:line="260" w:lineRule="exact"/>
              <w:jc w:val="center"/>
              <w:rPr>
                <w:rFonts w:hint="eastAsia" w:ascii="仿宋_GB2312" w:hAnsi="仿宋_GB2312" w:eastAsia="仿宋_GB2312" w:cs="仿宋_GB2312"/>
                <w:color w:val="000000" w:themeColor="text1"/>
                <w:spacing w:val="-20"/>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4D3E43AA">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1" w:type="dxa"/>
            <w:tcBorders>
              <w:top w:val="nil"/>
              <w:left w:val="nil"/>
              <w:bottom w:val="single" w:color="auto" w:sz="4" w:space="0"/>
              <w:right w:val="single" w:color="auto" w:sz="4" w:space="0"/>
            </w:tcBorders>
            <w:vAlign w:val="center"/>
          </w:tcPr>
          <w:p w14:paraId="4F280A44">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487" w:type="dxa"/>
            <w:tcBorders>
              <w:top w:val="nil"/>
              <w:left w:val="nil"/>
              <w:bottom w:val="single" w:color="auto" w:sz="4" w:space="0"/>
              <w:right w:val="single" w:color="auto" w:sz="4" w:space="0"/>
            </w:tcBorders>
            <w:vAlign w:val="center"/>
          </w:tcPr>
          <w:p w14:paraId="1116C7FD">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48920121">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62" w:type="dxa"/>
            <w:tcBorders>
              <w:top w:val="nil"/>
              <w:left w:val="nil"/>
              <w:bottom w:val="single" w:color="auto" w:sz="4" w:space="0"/>
              <w:right w:val="single" w:color="auto" w:sz="4" w:space="0"/>
            </w:tcBorders>
            <w:vAlign w:val="center"/>
          </w:tcPr>
          <w:p w14:paraId="78983168">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1" w:type="dxa"/>
            <w:tcBorders>
              <w:top w:val="nil"/>
              <w:left w:val="nil"/>
              <w:bottom w:val="single" w:color="auto" w:sz="4" w:space="0"/>
              <w:right w:val="single" w:color="auto" w:sz="4" w:space="0"/>
            </w:tcBorders>
            <w:vAlign w:val="center"/>
          </w:tcPr>
          <w:p w14:paraId="51B728ED">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37357281">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639A1FEB">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06" w:type="dxa"/>
            <w:tcBorders>
              <w:top w:val="nil"/>
              <w:left w:val="nil"/>
              <w:bottom w:val="single" w:color="auto" w:sz="4" w:space="0"/>
              <w:right w:val="single" w:color="auto" w:sz="4" w:space="0"/>
            </w:tcBorders>
            <w:vAlign w:val="center"/>
          </w:tcPr>
          <w:p w14:paraId="269E9AAB">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40</w:t>
            </w:r>
          </w:p>
        </w:tc>
        <w:tc>
          <w:tcPr>
            <w:tcW w:w="581" w:type="dxa"/>
            <w:tcBorders>
              <w:top w:val="nil"/>
              <w:left w:val="nil"/>
              <w:bottom w:val="single" w:color="auto" w:sz="4" w:space="0"/>
              <w:right w:val="single" w:color="auto" w:sz="4" w:space="0"/>
            </w:tcBorders>
            <w:vAlign w:val="center"/>
          </w:tcPr>
          <w:p w14:paraId="6830A27D">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637BE729">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2608E215">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4DA7EE59">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09EEF25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根据上级有关文件开展相关工作</w:t>
            </w:r>
          </w:p>
        </w:tc>
        <w:tc>
          <w:tcPr>
            <w:tcW w:w="806" w:type="dxa"/>
            <w:tcBorders>
              <w:top w:val="nil"/>
              <w:left w:val="nil"/>
              <w:bottom w:val="single" w:color="auto" w:sz="4" w:space="0"/>
              <w:right w:val="single" w:color="auto" w:sz="4" w:space="0"/>
            </w:tcBorders>
            <w:vAlign w:val="center"/>
          </w:tcPr>
          <w:p w14:paraId="578AD47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806" w:type="dxa"/>
            <w:tcBorders>
              <w:top w:val="nil"/>
              <w:left w:val="nil"/>
              <w:bottom w:val="single" w:color="auto" w:sz="4" w:space="0"/>
              <w:right w:val="single" w:color="auto" w:sz="4" w:space="0"/>
            </w:tcBorders>
            <w:vAlign w:val="center"/>
          </w:tcPr>
          <w:p w14:paraId="4A2A1C9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838" w:type="dxa"/>
            <w:tcBorders>
              <w:top w:val="nil"/>
              <w:left w:val="single" w:color="auto" w:sz="4" w:space="0"/>
              <w:bottom w:val="single" w:color="auto" w:sz="4" w:space="0"/>
              <w:right w:val="single" w:color="auto" w:sz="4" w:space="0"/>
            </w:tcBorders>
            <w:vAlign w:val="center"/>
          </w:tcPr>
          <w:p w14:paraId="4C05228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938" w:type="dxa"/>
            <w:tcBorders>
              <w:top w:val="nil"/>
              <w:left w:val="single" w:color="auto" w:sz="4" w:space="0"/>
              <w:bottom w:val="single" w:color="auto" w:sz="4" w:space="0"/>
              <w:right w:val="single" w:color="auto" w:sz="4" w:space="0"/>
            </w:tcBorders>
            <w:vAlign w:val="center"/>
          </w:tcPr>
          <w:p w14:paraId="315646EA">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r>
      <w:tr w14:paraId="43090479">
        <w:tblPrEx>
          <w:tblCellMar>
            <w:top w:w="0" w:type="dxa"/>
            <w:left w:w="108" w:type="dxa"/>
            <w:bottom w:w="0" w:type="dxa"/>
            <w:right w:w="108" w:type="dxa"/>
          </w:tblCellMar>
        </w:tblPrEx>
        <w:trPr>
          <w:trHeight w:val="2248" w:hRule="atLeast"/>
          <w:jc w:val="center"/>
        </w:trPr>
        <w:tc>
          <w:tcPr>
            <w:tcW w:w="501" w:type="dxa"/>
            <w:vMerge w:val="continue"/>
            <w:tcBorders>
              <w:left w:val="single" w:color="auto" w:sz="4" w:space="0"/>
              <w:bottom w:val="single" w:color="auto" w:sz="4" w:space="0"/>
              <w:right w:val="single" w:color="auto" w:sz="4" w:space="0"/>
            </w:tcBorders>
            <w:vAlign w:val="center"/>
          </w:tcPr>
          <w:p w14:paraId="4FFF16F7">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tc>
        <w:tc>
          <w:tcPr>
            <w:tcW w:w="750" w:type="dxa"/>
            <w:vMerge w:val="continue"/>
            <w:tcBorders>
              <w:top w:val="nil"/>
              <w:left w:val="nil"/>
              <w:bottom w:val="single" w:color="auto" w:sz="4" w:space="0"/>
              <w:right w:val="single" w:color="auto" w:sz="4" w:space="0"/>
            </w:tcBorders>
            <w:vAlign w:val="center"/>
          </w:tcPr>
          <w:p w14:paraId="59F23F8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56" w:type="dxa"/>
            <w:tcBorders>
              <w:top w:val="nil"/>
              <w:left w:val="nil"/>
              <w:bottom w:val="single" w:color="auto" w:sz="4" w:space="0"/>
              <w:right w:val="single" w:color="auto" w:sz="4" w:space="0"/>
            </w:tcBorders>
            <w:vAlign w:val="center"/>
          </w:tcPr>
          <w:p w14:paraId="6DE64838">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pacing w:val="-20"/>
                <w:sz w:val="22"/>
                <w:szCs w:val="22"/>
                <w:highlight w:val="none"/>
                <w:lang w:eastAsia="zh-CN"/>
                <w14:textFill>
                  <w14:solidFill>
                    <w14:schemeClr w14:val="tx1"/>
                  </w14:solidFill>
                </w14:textFill>
              </w:rPr>
              <w:t>农村为村民设置公益社墓地审批</w:t>
            </w:r>
          </w:p>
        </w:tc>
        <w:tc>
          <w:tcPr>
            <w:tcW w:w="919" w:type="dxa"/>
            <w:tcBorders>
              <w:top w:val="nil"/>
              <w:left w:val="nil"/>
              <w:bottom w:val="single" w:color="auto" w:sz="4" w:space="0"/>
              <w:right w:val="single" w:color="auto" w:sz="4" w:space="0"/>
            </w:tcBorders>
            <w:vAlign w:val="center"/>
          </w:tcPr>
          <w:p w14:paraId="6AAD7EEF">
            <w:pPr>
              <w:spacing w:line="260" w:lineRule="exact"/>
              <w:jc w:val="center"/>
              <w:rPr>
                <w:rFonts w:hint="eastAsia" w:ascii="仿宋_GB2312" w:hAnsi="仿宋_GB2312" w:eastAsia="仿宋_GB2312" w:cs="仿宋_GB2312"/>
                <w:color w:val="000000" w:themeColor="text1"/>
                <w:spacing w:val="-20"/>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900" w:type="dxa"/>
            <w:tcBorders>
              <w:top w:val="nil"/>
              <w:left w:val="nil"/>
              <w:bottom w:val="single" w:color="auto" w:sz="4" w:space="0"/>
              <w:right w:val="single" w:color="auto" w:sz="4" w:space="0"/>
            </w:tcBorders>
            <w:vAlign w:val="center"/>
          </w:tcPr>
          <w:p w14:paraId="58A4730F">
            <w:pPr>
              <w:spacing w:line="260" w:lineRule="exact"/>
              <w:jc w:val="center"/>
              <w:rPr>
                <w:rFonts w:hint="eastAsia" w:ascii="仿宋_GB2312" w:hAnsi="仿宋_GB2312" w:eastAsia="仿宋_GB2312" w:cs="仿宋_GB2312"/>
                <w:color w:val="000000" w:themeColor="text1"/>
                <w:spacing w:val="-20"/>
                <w:sz w:val="22"/>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是</w:t>
            </w:r>
          </w:p>
        </w:tc>
        <w:tc>
          <w:tcPr>
            <w:tcW w:w="638" w:type="dxa"/>
            <w:tcBorders>
              <w:top w:val="nil"/>
              <w:left w:val="nil"/>
              <w:bottom w:val="single" w:color="auto" w:sz="4" w:space="0"/>
              <w:right w:val="single" w:color="auto" w:sz="4" w:space="0"/>
            </w:tcBorders>
            <w:vAlign w:val="center"/>
          </w:tcPr>
          <w:p w14:paraId="0D1D465D">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1" w:type="dxa"/>
            <w:tcBorders>
              <w:top w:val="nil"/>
              <w:left w:val="nil"/>
              <w:bottom w:val="single" w:color="auto" w:sz="4" w:space="0"/>
              <w:right w:val="single" w:color="auto" w:sz="4" w:space="0"/>
            </w:tcBorders>
            <w:vAlign w:val="center"/>
          </w:tcPr>
          <w:p w14:paraId="7AF7EF36">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487" w:type="dxa"/>
            <w:tcBorders>
              <w:top w:val="nil"/>
              <w:left w:val="nil"/>
              <w:bottom w:val="single" w:color="auto" w:sz="4" w:space="0"/>
              <w:right w:val="single" w:color="auto" w:sz="4" w:space="0"/>
            </w:tcBorders>
            <w:vAlign w:val="center"/>
          </w:tcPr>
          <w:p w14:paraId="3D04C10B">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4D56219A">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62" w:type="dxa"/>
            <w:tcBorders>
              <w:top w:val="nil"/>
              <w:left w:val="nil"/>
              <w:bottom w:val="single" w:color="auto" w:sz="4" w:space="0"/>
              <w:right w:val="single" w:color="auto" w:sz="4" w:space="0"/>
            </w:tcBorders>
            <w:vAlign w:val="center"/>
          </w:tcPr>
          <w:p w14:paraId="64B3E4A8">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1" w:type="dxa"/>
            <w:tcBorders>
              <w:top w:val="nil"/>
              <w:left w:val="nil"/>
              <w:bottom w:val="single" w:color="auto" w:sz="4" w:space="0"/>
              <w:right w:val="single" w:color="auto" w:sz="4" w:space="0"/>
            </w:tcBorders>
            <w:vAlign w:val="center"/>
          </w:tcPr>
          <w:p w14:paraId="6E428B85">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748848B3">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65AA0D13">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06" w:type="dxa"/>
            <w:tcBorders>
              <w:top w:val="nil"/>
              <w:left w:val="nil"/>
              <w:bottom w:val="single" w:color="auto" w:sz="4" w:space="0"/>
              <w:right w:val="single" w:color="auto" w:sz="4" w:space="0"/>
            </w:tcBorders>
            <w:vAlign w:val="center"/>
          </w:tcPr>
          <w:p w14:paraId="27D43B2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12</w:t>
            </w:r>
          </w:p>
        </w:tc>
        <w:tc>
          <w:tcPr>
            <w:tcW w:w="581" w:type="dxa"/>
            <w:tcBorders>
              <w:top w:val="nil"/>
              <w:left w:val="nil"/>
              <w:bottom w:val="single" w:color="auto" w:sz="4" w:space="0"/>
              <w:right w:val="single" w:color="auto" w:sz="4" w:space="0"/>
            </w:tcBorders>
            <w:vAlign w:val="center"/>
          </w:tcPr>
          <w:p w14:paraId="200A0C4C">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544" w:type="dxa"/>
            <w:tcBorders>
              <w:top w:val="nil"/>
              <w:left w:val="nil"/>
              <w:bottom w:val="single" w:color="auto" w:sz="4" w:space="0"/>
              <w:right w:val="single" w:color="auto" w:sz="4" w:space="0"/>
            </w:tcBorders>
            <w:vAlign w:val="center"/>
          </w:tcPr>
          <w:p w14:paraId="1CC52FEE">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w:t>
            </w:r>
          </w:p>
        </w:tc>
        <w:tc>
          <w:tcPr>
            <w:tcW w:w="1088" w:type="dxa"/>
            <w:tcBorders>
              <w:top w:val="nil"/>
              <w:left w:val="nil"/>
              <w:bottom w:val="single" w:color="auto" w:sz="4" w:space="0"/>
              <w:right w:val="single" w:color="auto" w:sz="4" w:space="0"/>
            </w:tcBorders>
            <w:vAlign w:val="center"/>
          </w:tcPr>
          <w:p w14:paraId="388F1551">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918" w:type="dxa"/>
            <w:tcBorders>
              <w:top w:val="nil"/>
              <w:left w:val="nil"/>
              <w:bottom w:val="single" w:color="auto" w:sz="4" w:space="0"/>
              <w:right w:val="single" w:color="auto" w:sz="4" w:space="0"/>
            </w:tcBorders>
            <w:vAlign w:val="center"/>
          </w:tcPr>
          <w:p w14:paraId="0E8BC2A5">
            <w:pPr>
              <w:spacing w:line="260" w:lineRule="exact"/>
              <w:ind w:left="0" w:leftChars="0"/>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c>
          <w:tcPr>
            <w:tcW w:w="788" w:type="dxa"/>
            <w:tcBorders>
              <w:top w:val="nil"/>
              <w:left w:val="nil"/>
              <w:bottom w:val="single" w:color="auto" w:sz="4" w:space="0"/>
              <w:right w:val="single" w:color="auto" w:sz="4" w:space="0"/>
            </w:tcBorders>
            <w:vAlign w:val="center"/>
          </w:tcPr>
          <w:p w14:paraId="79179C63">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根据上级有关文件开展相关工作</w:t>
            </w:r>
          </w:p>
        </w:tc>
        <w:tc>
          <w:tcPr>
            <w:tcW w:w="806" w:type="dxa"/>
            <w:tcBorders>
              <w:top w:val="nil"/>
              <w:left w:val="nil"/>
              <w:bottom w:val="single" w:color="auto" w:sz="4" w:space="0"/>
              <w:right w:val="single" w:color="auto" w:sz="4" w:space="0"/>
            </w:tcBorders>
            <w:vAlign w:val="center"/>
          </w:tcPr>
          <w:p w14:paraId="21BE512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806" w:type="dxa"/>
            <w:tcBorders>
              <w:top w:val="nil"/>
              <w:left w:val="nil"/>
              <w:bottom w:val="single" w:color="auto" w:sz="4" w:space="0"/>
              <w:right w:val="single" w:color="auto" w:sz="4" w:space="0"/>
            </w:tcBorders>
            <w:vAlign w:val="center"/>
          </w:tcPr>
          <w:p w14:paraId="51425C71">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838" w:type="dxa"/>
            <w:tcBorders>
              <w:top w:val="nil"/>
              <w:left w:val="single" w:color="auto" w:sz="4" w:space="0"/>
              <w:bottom w:val="single" w:color="auto" w:sz="4" w:space="0"/>
              <w:right w:val="single" w:color="auto" w:sz="4" w:space="0"/>
            </w:tcBorders>
            <w:vAlign w:val="center"/>
          </w:tcPr>
          <w:p w14:paraId="6B550F9E">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c>
          <w:tcPr>
            <w:tcW w:w="938" w:type="dxa"/>
            <w:tcBorders>
              <w:top w:val="nil"/>
              <w:left w:val="single" w:color="auto" w:sz="4" w:space="0"/>
              <w:bottom w:val="single" w:color="auto" w:sz="4" w:space="0"/>
              <w:right w:val="single" w:color="auto" w:sz="4" w:space="0"/>
            </w:tcBorders>
            <w:vAlign w:val="center"/>
          </w:tcPr>
          <w:p w14:paraId="3E7C5B34">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2"/>
                <w:szCs w:val="22"/>
                <w:highlight w:val="none"/>
                <w:lang w:val="en-US" w:eastAsia="zh-CN" w:bidi="ar-SA"/>
                <w14:textFill>
                  <w14:solidFill>
                    <w14:schemeClr w14:val="tx1"/>
                  </w14:solidFill>
                </w14:textFill>
              </w:rPr>
              <w:t>0</w:t>
            </w:r>
          </w:p>
        </w:tc>
      </w:tr>
      <w:tr w14:paraId="456A0840">
        <w:tblPrEx>
          <w:tblCellMar>
            <w:top w:w="0" w:type="dxa"/>
            <w:left w:w="108" w:type="dxa"/>
            <w:bottom w:w="0" w:type="dxa"/>
            <w:right w:w="108" w:type="dxa"/>
          </w:tblCellMar>
        </w:tblPrEx>
        <w:trPr>
          <w:trHeight w:val="569" w:hRule="atLeast"/>
          <w:jc w:val="center"/>
        </w:trPr>
        <w:tc>
          <w:tcPr>
            <w:tcW w:w="501" w:type="dxa"/>
            <w:tcBorders>
              <w:top w:val="nil"/>
              <w:left w:val="single" w:color="auto" w:sz="4" w:space="0"/>
              <w:bottom w:val="single" w:color="auto" w:sz="4" w:space="0"/>
              <w:right w:val="single" w:color="auto" w:sz="4" w:space="0"/>
            </w:tcBorders>
            <w:vAlign w:val="center"/>
          </w:tcPr>
          <w:p w14:paraId="38911A4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合计</w:t>
            </w:r>
          </w:p>
        </w:tc>
        <w:tc>
          <w:tcPr>
            <w:tcW w:w="750" w:type="dxa"/>
            <w:tcBorders>
              <w:top w:val="nil"/>
              <w:left w:val="nil"/>
              <w:bottom w:val="single" w:color="auto" w:sz="4" w:space="0"/>
              <w:right w:val="single" w:color="auto" w:sz="4" w:space="0"/>
            </w:tcBorders>
            <w:vAlign w:val="center"/>
          </w:tcPr>
          <w:p w14:paraId="6EC0904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56" w:type="dxa"/>
            <w:tcBorders>
              <w:top w:val="nil"/>
              <w:left w:val="nil"/>
              <w:bottom w:val="single" w:color="auto" w:sz="4" w:space="0"/>
              <w:right w:val="single" w:color="auto" w:sz="4" w:space="0"/>
            </w:tcBorders>
            <w:vAlign w:val="center"/>
          </w:tcPr>
          <w:p w14:paraId="7F0F56C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919" w:type="dxa"/>
            <w:tcBorders>
              <w:top w:val="nil"/>
              <w:left w:val="nil"/>
              <w:bottom w:val="single" w:color="auto" w:sz="4" w:space="0"/>
              <w:right w:val="single" w:color="auto" w:sz="4" w:space="0"/>
            </w:tcBorders>
            <w:vAlign w:val="center"/>
          </w:tcPr>
          <w:p w14:paraId="1AF2587D">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900" w:type="dxa"/>
            <w:tcBorders>
              <w:top w:val="nil"/>
              <w:left w:val="nil"/>
              <w:bottom w:val="single" w:color="auto" w:sz="4" w:space="0"/>
              <w:right w:val="single" w:color="auto" w:sz="4" w:space="0"/>
            </w:tcBorders>
            <w:vAlign w:val="center"/>
          </w:tcPr>
          <w:p w14:paraId="35DB151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638" w:type="dxa"/>
            <w:tcBorders>
              <w:top w:val="nil"/>
              <w:left w:val="nil"/>
              <w:bottom w:val="single" w:color="auto" w:sz="4" w:space="0"/>
              <w:right w:val="single" w:color="auto" w:sz="4" w:space="0"/>
            </w:tcBorders>
            <w:vAlign w:val="center"/>
          </w:tcPr>
          <w:p w14:paraId="4A476490">
            <w:pPr>
              <w:keepNext w:val="0"/>
              <w:keepLines w:val="0"/>
              <w:widowControl/>
              <w:suppressLineNumbers w:val="0"/>
              <w:jc w:val="center"/>
              <w:textAlignment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134</w:t>
            </w:r>
          </w:p>
        </w:tc>
        <w:tc>
          <w:tcPr>
            <w:tcW w:w="581" w:type="dxa"/>
            <w:tcBorders>
              <w:top w:val="nil"/>
              <w:left w:val="nil"/>
              <w:bottom w:val="single" w:color="auto" w:sz="4" w:space="0"/>
              <w:right w:val="single" w:color="auto" w:sz="4" w:space="0"/>
            </w:tcBorders>
            <w:vAlign w:val="center"/>
          </w:tcPr>
          <w:p w14:paraId="097E44F9">
            <w:pPr>
              <w:keepNext w:val="0"/>
              <w:keepLines w:val="0"/>
              <w:widowControl/>
              <w:suppressLineNumbers w:val="0"/>
              <w:jc w:val="center"/>
              <w:textAlignment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134</w:t>
            </w:r>
          </w:p>
        </w:tc>
        <w:tc>
          <w:tcPr>
            <w:tcW w:w="487" w:type="dxa"/>
            <w:tcBorders>
              <w:top w:val="nil"/>
              <w:left w:val="nil"/>
              <w:bottom w:val="single" w:color="auto" w:sz="4" w:space="0"/>
              <w:right w:val="single" w:color="auto" w:sz="4" w:space="0"/>
            </w:tcBorders>
            <w:vAlign w:val="center"/>
          </w:tcPr>
          <w:p w14:paraId="25B7921C">
            <w:pPr>
              <w:keepNext w:val="0"/>
              <w:keepLines w:val="0"/>
              <w:widowControl/>
              <w:suppressLineNumbers w:val="0"/>
              <w:jc w:val="center"/>
              <w:textAlignment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582" w:type="dxa"/>
            <w:tcBorders>
              <w:top w:val="nil"/>
              <w:left w:val="nil"/>
              <w:bottom w:val="single" w:color="auto" w:sz="4" w:space="0"/>
              <w:right w:val="single" w:color="auto" w:sz="4" w:space="0"/>
            </w:tcBorders>
            <w:vAlign w:val="center"/>
          </w:tcPr>
          <w:p w14:paraId="0C41F58C">
            <w:pPr>
              <w:keepNext w:val="0"/>
              <w:keepLines w:val="0"/>
              <w:widowControl/>
              <w:suppressLineNumbers w:val="0"/>
              <w:jc w:val="center"/>
              <w:textAlignment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134</w:t>
            </w:r>
          </w:p>
        </w:tc>
        <w:tc>
          <w:tcPr>
            <w:tcW w:w="562" w:type="dxa"/>
            <w:tcBorders>
              <w:top w:val="nil"/>
              <w:left w:val="nil"/>
              <w:bottom w:val="single" w:color="auto" w:sz="4" w:space="0"/>
              <w:right w:val="single" w:color="auto" w:sz="4" w:space="0"/>
            </w:tcBorders>
            <w:vAlign w:val="center"/>
          </w:tcPr>
          <w:p w14:paraId="3780AD6F">
            <w:pPr>
              <w:keepNext w:val="0"/>
              <w:keepLines w:val="0"/>
              <w:widowControl/>
              <w:suppressLineNumbers w:val="0"/>
              <w:jc w:val="center"/>
              <w:textAlignment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134</w:t>
            </w:r>
          </w:p>
        </w:tc>
        <w:tc>
          <w:tcPr>
            <w:tcW w:w="581" w:type="dxa"/>
            <w:tcBorders>
              <w:top w:val="nil"/>
              <w:left w:val="nil"/>
              <w:bottom w:val="single" w:color="auto" w:sz="4" w:space="0"/>
              <w:right w:val="single" w:color="auto" w:sz="4" w:space="0"/>
            </w:tcBorders>
            <w:vAlign w:val="center"/>
          </w:tcPr>
          <w:p w14:paraId="1E116C2B">
            <w:pPr>
              <w:keepNext w:val="0"/>
              <w:keepLines w:val="0"/>
              <w:widowControl/>
              <w:suppressLineNumbers w:val="0"/>
              <w:jc w:val="center"/>
              <w:textAlignment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619" w:type="dxa"/>
            <w:tcBorders>
              <w:top w:val="nil"/>
              <w:left w:val="nil"/>
              <w:bottom w:val="single" w:color="auto" w:sz="4" w:space="0"/>
              <w:right w:val="single" w:color="auto" w:sz="4" w:space="0"/>
            </w:tcBorders>
            <w:vAlign w:val="center"/>
          </w:tcPr>
          <w:p w14:paraId="45E47427">
            <w:pPr>
              <w:keepNext w:val="0"/>
              <w:keepLines w:val="0"/>
              <w:widowControl/>
              <w:suppressLineNumbers w:val="0"/>
              <w:jc w:val="center"/>
              <w:textAlignment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134</w:t>
            </w:r>
          </w:p>
        </w:tc>
        <w:tc>
          <w:tcPr>
            <w:tcW w:w="619" w:type="dxa"/>
            <w:tcBorders>
              <w:top w:val="nil"/>
              <w:left w:val="nil"/>
              <w:bottom w:val="single" w:color="auto" w:sz="4" w:space="0"/>
              <w:right w:val="single" w:color="auto" w:sz="4" w:space="0"/>
            </w:tcBorders>
            <w:vAlign w:val="center"/>
          </w:tcPr>
          <w:p w14:paraId="72605221">
            <w:pPr>
              <w:keepNext w:val="0"/>
              <w:keepLines w:val="0"/>
              <w:widowControl/>
              <w:suppressLineNumbers w:val="0"/>
              <w:jc w:val="center"/>
              <w:textAlignment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134</w:t>
            </w:r>
          </w:p>
        </w:tc>
        <w:tc>
          <w:tcPr>
            <w:tcW w:w="506" w:type="dxa"/>
            <w:tcBorders>
              <w:top w:val="nil"/>
              <w:left w:val="nil"/>
              <w:bottom w:val="single" w:color="auto" w:sz="4" w:space="0"/>
              <w:right w:val="single" w:color="auto" w:sz="4" w:space="0"/>
            </w:tcBorders>
            <w:vAlign w:val="center"/>
          </w:tcPr>
          <w:p w14:paraId="3F855A4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581" w:type="dxa"/>
            <w:tcBorders>
              <w:top w:val="nil"/>
              <w:left w:val="nil"/>
              <w:bottom w:val="single" w:color="auto" w:sz="4" w:space="0"/>
              <w:right w:val="single" w:color="auto" w:sz="4" w:space="0"/>
            </w:tcBorders>
            <w:vAlign w:val="center"/>
          </w:tcPr>
          <w:p w14:paraId="2697FDB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544" w:type="dxa"/>
            <w:tcBorders>
              <w:top w:val="nil"/>
              <w:left w:val="nil"/>
              <w:bottom w:val="single" w:color="auto" w:sz="4" w:space="0"/>
              <w:right w:val="single" w:color="auto" w:sz="4" w:space="0"/>
            </w:tcBorders>
            <w:vAlign w:val="center"/>
          </w:tcPr>
          <w:p w14:paraId="5AB14B69">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1088" w:type="dxa"/>
            <w:tcBorders>
              <w:top w:val="nil"/>
              <w:left w:val="nil"/>
              <w:bottom w:val="single" w:color="auto" w:sz="4" w:space="0"/>
              <w:right w:val="single" w:color="auto" w:sz="4" w:space="0"/>
            </w:tcBorders>
            <w:vAlign w:val="center"/>
          </w:tcPr>
          <w:p w14:paraId="363F7F3B">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918" w:type="dxa"/>
            <w:tcBorders>
              <w:top w:val="nil"/>
              <w:left w:val="nil"/>
              <w:bottom w:val="single" w:color="auto" w:sz="4" w:space="0"/>
              <w:right w:val="single" w:color="auto" w:sz="4" w:space="0"/>
            </w:tcBorders>
            <w:vAlign w:val="center"/>
          </w:tcPr>
          <w:p w14:paraId="528AF248">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788" w:type="dxa"/>
            <w:tcBorders>
              <w:top w:val="nil"/>
              <w:left w:val="nil"/>
              <w:bottom w:val="single" w:color="auto" w:sz="4" w:space="0"/>
              <w:right w:val="single" w:color="auto" w:sz="4" w:space="0"/>
            </w:tcBorders>
            <w:vAlign w:val="center"/>
          </w:tcPr>
          <w:p w14:paraId="4F418ECC">
            <w:pPr>
              <w:spacing w:line="260" w:lineRule="exact"/>
              <w:jc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p>
        </w:tc>
        <w:tc>
          <w:tcPr>
            <w:tcW w:w="806" w:type="dxa"/>
            <w:tcBorders>
              <w:top w:val="nil"/>
              <w:left w:val="nil"/>
              <w:bottom w:val="single" w:color="auto" w:sz="4" w:space="0"/>
              <w:right w:val="single" w:color="auto" w:sz="4" w:space="0"/>
            </w:tcBorders>
            <w:vAlign w:val="center"/>
          </w:tcPr>
          <w:p w14:paraId="27CF68EA">
            <w:pPr>
              <w:spacing w:line="260" w:lineRule="exact"/>
              <w:jc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26</w:t>
            </w:r>
          </w:p>
        </w:tc>
        <w:tc>
          <w:tcPr>
            <w:tcW w:w="806" w:type="dxa"/>
            <w:tcBorders>
              <w:top w:val="nil"/>
              <w:left w:val="nil"/>
              <w:bottom w:val="single" w:color="auto" w:sz="4" w:space="0"/>
              <w:right w:val="single" w:color="auto" w:sz="4" w:space="0"/>
            </w:tcBorders>
            <w:vAlign w:val="center"/>
          </w:tcPr>
          <w:p w14:paraId="75E00B12">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838" w:type="dxa"/>
            <w:tcBorders>
              <w:top w:val="nil"/>
              <w:left w:val="single" w:color="auto" w:sz="4" w:space="0"/>
              <w:bottom w:val="single" w:color="auto" w:sz="4" w:space="0"/>
              <w:right w:val="single" w:color="auto" w:sz="4" w:space="0"/>
            </w:tcBorders>
            <w:vAlign w:val="center"/>
          </w:tcPr>
          <w:p w14:paraId="17B6223B">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c>
          <w:tcPr>
            <w:tcW w:w="938" w:type="dxa"/>
            <w:tcBorders>
              <w:top w:val="nil"/>
              <w:left w:val="single" w:color="auto" w:sz="4" w:space="0"/>
              <w:bottom w:val="single" w:color="auto" w:sz="4" w:space="0"/>
              <w:right w:val="single" w:color="auto" w:sz="4" w:space="0"/>
            </w:tcBorders>
            <w:vAlign w:val="center"/>
          </w:tcPr>
          <w:p w14:paraId="04E63718">
            <w:pPr>
              <w:spacing w:line="260" w:lineRule="exact"/>
              <w:jc w:val="cente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0</w:t>
            </w:r>
          </w:p>
        </w:tc>
      </w:tr>
    </w:tbl>
    <w:p w14:paraId="090D3E59">
      <w:pPr>
        <w:rPr>
          <w:sz w:val="24"/>
        </w:rPr>
        <w:sectPr>
          <w:pgSz w:w="16838" w:h="11906" w:orient="landscape"/>
          <w:pgMar w:top="1418" w:right="1134" w:bottom="1134" w:left="1134" w:header="851" w:footer="851" w:gutter="0"/>
          <w:pgNumType w:fmt="decimal"/>
          <w:cols w:space="720" w:num="1"/>
          <w:docGrid w:type="lines" w:linePitch="438" w:charSpace="-1683"/>
        </w:sectPr>
      </w:pPr>
      <w:r>
        <w:rPr>
          <w:rFonts w:hAnsi="宋体"/>
          <w:szCs w:val="21"/>
        </w:rPr>
        <w:t>注：表格中选项为是的打</w:t>
      </w:r>
      <w:r>
        <w:rPr>
          <w:szCs w:val="21"/>
        </w:rPr>
        <w:t>“√”</w:t>
      </w:r>
      <w:r>
        <w:rPr>
          <w:rFonts w:hAnsi="宋体"/>
          <w:szCs w:val="21"/>
        </w:rPr>
        <w:t>，否的打</w:t>
      </w:r>
      <w:r>
        <w:rPr>
          <w:szCs w:val="21"/>
        </w:rPr>
        <w:t>“×”</w:t>
      </w:r>
      <w:r>
        <w:rPr>
          <w:rFonts w:hAnsi="宋体"/>
          <w:szCs w:val="21"/>
        </w:rPr>
        <w:t>。</w:t>
      </w:r>
    </w:p>
    <w:p w14:paraId="7EAAB0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color w:val="000000" w:themeColor="text1"/>
          <w:spacing w:val="-6"/>
          <w:sz w:val="32"/>
          <w:szCs w:val="32"/>
          <w:highlight w:val="none"/>
          <w:lang w:val="en-US" w:eastAsia="zh-CN"/>
          <w14:textFill>
            <w14:solidFill>
              <w14:schemeClr w14:val="tx1"/>
            </w14:solidFill>
          </w14:textFill>
        </w:rPr>
      </w:pPr>
    </w:p>
    <w:sectPr>
      <w:footerReference r:id="rId4" w:type="default"/>
      <w:pgSz w:w="11906" w:h="16838"/>
      <w:pgMar w:top="2098" w:right="1418" w:bottom="1417" w:left="14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CD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CFC29">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6CFC29">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9A7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CC992">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CCC992">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9"/>
    <w:rsid w:val="001C21F1"/>
    <w:rsid w:val="00FB6919"/>
    <w:rsid w:val="02A86EB6"/>
    <w:rsid w:val="030078B3"/>
    <w:rsid w:val="046F6C66"/>
    <w:rsid w:val="04C332C4"/>
    <w:rsid w:val="060E51BD"/>
    <w:rsid w:val="063E7F1B"/>
    <w:rsid w:val="0B3B07CF"/>
    <w:rsid w:val="0F7D081D"/>
    <w:rsid w:val="0F8E247C"/>
    <w:rsid w:val="113D64B6"/>
    <w:rsid w:val="11D44004"/>
    <w:rsid w:val="1287490F"/>
    <w:rsid w:val="14247A6F"/>
    <w:rsid w:val="1699418F"/>
    <w:rsid w:val="16EF2090"/>
    <w:rsid w:val="18550589"/>
    <w:rsid w:val="18664EFD"/>
    <w:rsid w:val="18C5231C"/>
    <w:rsid w:val="18DD4AFC"/>
    <w:rsid w:val="1B287F0E"/>
    <w:rsid w:val="1F424983"/>
    <w:rsid w:val="207812B9"/>
    <w:rsid w:val="23276512"/>
    <w:rsid w:val="25E62068"/>
    <w:rsid w:val="29C63B02"/>
    <w:rsid w:val="2B07649F"/>
    <w:rsid w:val="2D271611"/>
    <w:rsid w:val="2FFB5D91"/>
    <w:rsid w:val="3196159F"/>
    <w:rsid w:val="32724797"/>
    <w:rsid w:val="35180A59"/>
    <w:rsid w:val="36826596"/>
    <w:rsid w:val="36F0561C"/>
    <w:rsid w:val="37AB440C"/>
    <w:rsid w:val="39BA1BE9"/>
    <w:rsid w:val="3A6C01A1"/>
    <w:rsid w:val="3CB13731"/>
    <w:rsid w:val="3D593A9B"/>
    <w:rsid w:val="3DC82FD2"/>
    <w:rsid w:val="4614350E"/>
    <w:rsid w:val="48C0451E"/>
    <w:rsid w:val="4BCDCB4E"/>
    <w:rsid w:val="4C62375B"/>
    <w:rsid w:val="4F2766CC"/>
    <w:rsid w:val="506B2E33"/>
    <w:rsid w:val="51D16154"/>
    <w:rsid w:val="540168F4"/>
    <w:rsid w:val="55782471"/>
    <w:rsid w:val="5675D840"/>
    <w:rsid w:val="57432436"/>
    <w:rsid w:val="59154BEF"/>
    <w:rsid w:val="596216CA"/>
    <w:rsid w:val="5B84649E"/>
    <w:rsid w:val="5CFECAC8"/>
    <w:rsid w:val="619012B7"/>
    <w:rsid w:val="61C4387B"/>
    <w:rsid w:val="620F23BB"/>
    <w:rsid w:val="62451290"/>
    <w:rsid w:val="62BD5ADB"/>
    <w:rsid w:val="63FF12D2"/>
    <w:rsid w:val="64705887"/>
    <w:rsid w:val="66A216E8"/>
    <w:rsid w:val="6737A014"/>
    <w:rsid w:val="67AA062E"/>
    <w:rsid w:val="69482477"/>
    <w:rsid w:val="696C43B8"/>
    <w:rsid w:val="6AB04609"/>
    <w:rsid w:val="6D286525"/>
    <w:rsid w:val="706A106D"/>
    <w:rsid w:val="733D1370"/>
    <w:rsid w:val="734614DE"/>
    <w:rsid w:val="748D6739"/>
    <w:rsid w:val="79FDFF8F"/>
    <w:rsid w:val="7D126BCC"/>
    <w:rsid w:val="7D3E4968"/>
    <w:rsid w:val="7E2A1B9C"/>
    <w:rsid w:val="7FCF0732"/>
    <w:rsid w:val="8FC0FAED"/>
    <w:rsid w:val="AEC97A46"/>
    <w:rsid w:val="EF6C2ACB"/>
    <w:rsid w:val="EFF754F3"/>
    <w:rsid w:val="FEF70AB0"/>
    <w:rsid w:val="FFBFF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styleId="9">
    <w:name w:val="page number"/>
    <w:basedOn w:val="7"/>
    <w:qFormat/>
    <w:uiPriority w:val="0"/>
  </w:style>
  <w:style w:type="character" w:customStyle="1" w:styleId="10">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2535</Words>
  <Characters>2640</Characters>
  <Lines>167</Lines>
  <Paragraphs>74</Paragraphs>
  <TotalTime>1</TotalTime>
  <ScaleCrop>false</ScaleCrop>
  <LinksUpToDate>false</LinksUpToDate>
  <CharactersWithSpaces>2644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2018-03-19T19:04:00Z</dcterms:created>
  <dc:creator>微软用户</dc:creator>
  <cp:lastModifiedBy>玲</cp:lastModifiedBy>
  <cp:lastPrinted>2026-03-10T03:21:00Z</cp:lastPrinted>
  <dcterms:modified xsi:type="dcterms:W3CDTF">2026-03-10T09:37:29Z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eyJoZGlkIjoiY2U0NjNiZDRlOGJmNDJjYmNhMWFkYTE0NGFlZmY2MzEiLCJ1c2VySWQiOiI0ODc1MDMwOTIifQ==</vt:lpwstr>
  </property>
  <property fmtid="{D5CDD505-2E9C-101B-9397-08002B2CF9AE}" pid="4" name="ICV">
    <vt:lpwstr>AD06179E5CA04208A4A7A09987AAD430_13</vt:lpwstr>
  </property>
</Properties>
</file>