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71632">
      <w:pPr>
        <w:spacing w:line="520" w:lineRule="exact"/>
        <w:ind w:firstLine="312" w:firstLineChars="100"/>
        <w:jc w:val="left"/>
        <w:rPr>
          <w:rFonts w:hint="default" w:ascii="黑体" w:hAnsi="黑体" w:eastAsia="黑体" w:cs="黑体"/>
          <w:sz w:val="32"/>
          <w:szCs w:val="32"/>
          <w:lang w:val="en-US" w:eastAsia="zh-CN"/>
        </w:rPr>
      </w:pPr>
      <w:r>
        <w:rPr>
          <w:rFonts w:hint="eastAsia" w:ascii="黑体" w:hAnsi="黑体" w:eastAsia="黑体" w:cs="黑体"/>
          <w:sz w:val="32"/>
          <w:szCs w:val="32"/>
        </w:rPr>
        <w:t>附件1</w:t>
      </w:r>
      <w:r>
        <w:rPr>
          <w:rFonts w:hint="eastAsia" w:ascii="黑体" w:hAnsi="黑体" w:eastAsia="黑体" w:cs="黑体"/>
          <w:sz w:val="32"/>
          <w:szCs w:val="32"/>
          <w:lang w:val="en-US" w:eastAsia="zh-CN"/>
        </w:rPr>
        <w:t xml:space="preserve">      </w:t>
      </w:r>
    </w:p>
    <w:p w14:paraId="6FDDE838">
      <w:pPr>
        <w:spacing w:line="520" w:lineRule="exact"/>
        <w:jc w:val="left"/>
        <w:rPr>
          <w:rFonts w:ascii="仿宋_GB2312" w:hAnsi="黑体" w:eastAsia="仿宋_GB2312" w:cs="黑体"/>
          <w:sz w:val="32"/>
          <w:szCs w:val="32"/>
        </w:rPr>
      </w:pPr>
    </w:p>
    <w:p w14:paraId="2F10E801">
      <w:pPr>
        <w:spacing w:line="560" w:lineRule="exact"/>
        <w:ind w:left="-171" w:leftChars="-85" w:right="-147" w:rightChars="-73"/>
        <w:jc w:val="center"/>
        <w:rPr>
          <w:rFonts w:ascii="宋体" w:hAnsi="宋体"/>
          <w:b/>
          <w:sz w:val="44"/>
          <w:szCs w:val="44"/>
        </w:rPr>
      </w:pPr>
      <w:r>
        <w:rPr>
          <w:rFonts w:hint="eastAsia" w:ascii="宋体" w:hAnsi="宋体"/>
          <w:b/>
          <w:sz w:val="44"/>
          <w:szCs w:val="44"/>
        </w:rPr>
        <w:t>广州市花都区</w:t>
      </w:r>
      <w:r>
        <w:rPr>
          <w:rFonts w:hint="eastAsia" w:ascii="宋体" w:hAnsi="宋体"/>
          <w:b/>
          <w:sz w:val="44"/>
          <w:szCs w:val="44"/>
          <w:lang w:val="en-US" w:eastAsia="zh-CN"/>
        </w:rPr>
        <w:t>卫生健康局2025</w:t>
      </w:r>
      <w:r>
        <w:rPr>
          <w:rFonts w:hint="eastAsia" w:ascii="宋体" w:hAnsi="宋体"/>
          <w:b/>
          <w:sz w:val="44"/>
          <w:szCs w:val="44"/>
        </w:rPr>
        <w:t>年度行政许可实施和监督管理情况报告</w:t>
      </w:r>
    </w:p>
    <w:p w14:paraId="5711078D">
      <w:pPr>
        <w:spacing w:line="540" w:lineRule="exact"/>
        <w:ind w:firstLine="624" w:firstLineChars="200"/>
        <w:rPr>
          <w:rFonts w:hint="eastAsia" w:ascii="仿宋_GB2312" w:eastAsia="仿宋_GB2312"/>
          <w:sz w:val="32"/>
          <w:szCs w:val="32"/>
        </w:rPr>
      </w:pPr>
    </w:p>
    <w:p w14:paraId="6D785422">
      <w:pPr>
        <w:spacing w:line="540" w:lineRule="exact"/>
        <w:ind w:firstLine="624" w:firstLineChars="200"/>
        <w:rPr>
          <w:rFonts w:ascii="仿宋_GB2312" w:eastAsia="仿宋_GB2312"/>
          <w:sz w:val="32"/>
          <w:szCs w:val="32"/>
        </w:rPr>
      </w:pPr>
      <w:r>
        <w:rPr>
          <w:rFonts w:hint="eastAsia" w:ascii="仿宋_GB2312" w:eastAsia="仿宋_GB2312"/>
          <w:sz w:val="32"/>
          <w:szCs w:val="32"/>
        </w:rPr>
        <w:t>根据</w:t>
      </w:r>
      <w:r>
        <w:rPr>
          <w:rFonts w:ascii="仿宋_GB2312" w:eastAsia="仿宋_GB2312"/>
          <w:sz w:val="32"/>
          <w:szCs w:val="32"/>
        </w:rPr>
        <w:t>《</w:t>
      </w:r>
      <w:r>
        <w:rPr>
          <w:rFonts w:hint="eastAsia" w:ascii="仿宋_GB2312" w:eastAsia="仿宋_GB2312"/>
          <w:sz w:val="32"/>
          <w:szCs w:val="32"/>
          <w:lang w:val="en-US" w:eastAsia="zh-CN"/>
        </w:rPr>
        <w:t>广东省行政许可监督管理条例</w:t>
      </w:r>
      <w:r>
        <w:rPr>
          <w:rFonts w:ascii="仿宋_GB2312" w:eastAsia="仿宋_GB2312"/>
          <w:sz w:val="32"/>
          <w:szCs w:val="32"/>
        </w:rPr>
        <w:t>》</w:t>
      </w:r>
      <w:r>
        <w:rPr>
          <w:rFonts w:hint="eastAsia" w:ascii="仿宋_GB2312" w:eastAsia="仿宋_GB2312"/>
          <w:sz w:val="32"/>
          <w:szCs w:val="32"/>
          <w:lang w:val="en-US" w:eastAsia="zh-CN"/>
        </w:rPr>
        <w:t>的</w:t>
      </w:r>
      <w:r>
        <w:rPr>
          <w:rFonts w:hint="eastAsia" w:ascii="仿宋_GB2312" w:eastAsia="仿宋_GB2312"/>
          <w:sz w:val="32"/>
          <w:szCs w:val="32"/>
        </w:rPr>
        <w:t>要求，现将我单位</w:t>
      </w:r>
      <w:r>
        <w:rPr>
          <w:rFonts w:hint="eastAsia" w:ascii="仿宋_GB2312" w:eastAsia="仿宋_GB2312"/>
          <w:sz w:val="32"/>
          <w:szCs w:val="32"/>
          <w:lang w:val="en-US" w:eastAsia="zh-CN"/>
        </w:rPr>
        <w:t>2025</w:t>
      </w:r>
      <w:r>
        <w:rPr>
          <w:rFonts w:hint="eastAsia" w:ascii="仿宋_GB2312" w:eastAsia="仿宋_GB2312"/>
          <w:sz w:val="32"/>
          <w:szCs w:val="32"/>
        </w:rPr>
        <w:t>年行政许可实施和监督管理情况报告如下：</w:t>
      </w:r>
    </w:p>
    <w:p w14:paraId="64357691">
      <w:pPr>
        <w:spacing w:line="540" w:lineRule="exact"/>
        <w:ind w:firstLine="624" w:firstLineChars="200"/>
        <w:rPr>
          <w:rFonts w:hint="eastAsia" w:ascii="黑体" w:hAnsi="黑体" w:eastAsia="黑体"/>
          <w:sz w:val="32"/>
          <w:szCs w:val="32"/>
        </w:rPr>
      </w:pPr>
      <w:r>
        <w:rPr>
          <w:rFonts w:hint="eastAsia" w:ascii="黑体" w:hAnsi="黑体" w:eastAsia="黑体"/>
          <w:sz w:val="32"/>
          <w:szCs w:val="32"/>
        </w:rPr>
        <w:t>一、基本情况</w:t>
      </w:r>
    </w:p>
    <w:p w14:paraId="01B68B07">
      <w:pPr>
        <w:keepNext w:val="0"/>
        <w:keepLines w:val="0"/>
        <w:pageBreakBefore w:val="0"/>
        <w:kinsoku/>
        <w:wordWrap/>
        <w:overflowPunct/>
        <w:topLinePunct w:val="0"/>
        <w:autoSpaceDE/>
        <w:autoSpaceDN/>
        <w:bidi w:val="0"/>
        <w:adjustRightInd/>
        <w:snapToGrid/>
        <w:spacing w:line="600" w:lineRule="exact"/>
        <w:ind w:firstLine="624" w:firstLineChars="200"/>
        <w:textAlignment w:val="auto"/>
        <w:rPr>
          <w:rFonts w:ascii="仿宋_GB2312" w:eastAsia="仿宋_GB2312"/>
          <w:color w:val="000000" w:themeColor="text1"/>
          <w:sz w:val="32"/>
          <w:szCs w:val="32"/>
        </w:rPr>
      </w:pPr>
      <w:r>
        <w:rPr>
          <w:rFonts w:hint="eastAsia" w:ascii="仿宋_GB2312" w:eastAsia="仿宋_GB2312"/>
          <w:color w:val="auto"/>
          <w:sz w:val="32"/>
          <w:szCs w:val="32"/>
          <w:lang w:val="en-US" w:eastAsia="zh-CN"/>
        </w:rPr>
        <w:t>2025年，</w:t>
      </w:r>
      <w:r>
        <w:rPr>
          <w:rFonts w:hint="eastAsia" w:ascii="仿宋_GB2312" w:eastAsia="仿宋_GB2312"/>
          <w:color w:val="auto"/>
          <w:sz w:val="32"/>
          <w:szCs w:val="32"/>
          <w:lang w:eastAsia="zh-CN"/>
        </w:rPr>
        <w:t>花都区卫生健康局</w:t>
      </w:r>
      <w:r>
        <w:rPr>
          <w:rFonts w:hint="eastAsia" w:ascii="仿宋_GB2312" w:eastAsia="仿宋_GB2312"/>
          <w:color w:val="auto"/>
          <w:sz w:val="32"/>
          <w:szCs w:val="32"/>
        </w:rPr>
        <w:t>现</w:t>
      </w:r>
      <w:r>
        <w:rPr>
          <w:rFonts w:ascii="仿宋_GB2312" w:eastAsia="仿宋_GB2312"/>
          <w:color w:val="auto"/>
          <w:sz w:val="32"/>
          <w:szCs w:val="32"/>
        </w:rPr>
        <w:t>有行政</w:t>
      </w:r>
      <w:r>
        <w:rPr>
          <w:rFonts w:ascii="仿宋_GB2312" w:eastAsia="仿宋_GB2312"/>
          <w:color w:val="000000" w:themeColor="text1"/>
          <w:sz w:val="32"/>
          <w:szCs w:val="32"/>
        </w:rPr>
        <w:t>许可</w:t>
      </w:r>
      <w:r>
        <w:rPr>
          <w:rFonts w:hint="eastAsia" w:ascii="仿宋_GB2312" w:eastAsia="仿宋_GB2312"/>
          <w:color w:val="000000" w:themeColor="text1"/>
          <w:sz w:val="32"/>
          <w:szCs w:val="32"/>
          <w:lang w:val="en-US" w:eastAsia="zh-CN"/>
        </w:rPr>
        <w:t>主项16项，子项76项，拆分项105项，衍生项目7个</w:t>
      </w:r>
      <w:r>
        <w:rPr>
          <w:rFonts w:hint="eastAsia" w:ascii="仿宋_GB2312" w:eastAsia="仿宋_GB2312"/>
          <w:color w:val="000000" w:themeColor="text1"/>
          <w:sz w:val="32"/>
          <w:szCs w:val="32"/>
          <w:lang w:eastAsia="zh-CN"/>
        </w:rPr>
        <w:t>，</w:t>
      </w:r>
      <w:r>
        <w:rPr>
          <w:rFonts w:hint="eastAsia" w:ascii="仿宋_GB2312" w:eastAsia="仿宋_GB2312"/>
          <w:color w:val="auto"/>
          <w:sz w:val="32"/>
          <w:szCs w:val="32"/>
          <w:lang w:val="en-US" w:eastAsia="zh-CN"/>
        </w:rPr>
        <w:t>均已进驻广东省政务服务事项管理系统（广东政务服务网）</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ascii="仿宋_GB2312" w:eastAsia="仿宋_GB2312"/>
          <w:color w:val="auto"/>
          <w:sz w:val="32"/>
          <w:szCs w:val="32"/>
        </w:rPr>
        <w:t>行政许可申请</w:t>
      </w:r>
      <w:r>
        <w:rPr>
          <w:rFonts w:ascii="仿宋_GB2312" w:eastAsia="仿宋_GB2312"/>
          <w:color w:val="000000" w:themeColor="text1"/>
          <w:sz w:val="32"/>
          <w:szCs w:val="32"/>
        </w:rPr>
        <w:t>量为</w:t>
      </w:r>
      <w:r>
        <w:rPr>
          <w:rFonts w:hint="eastAsia" w:ascii="仿宋_GB2312" w:eastAsia="仿宋_GB2312"/>
          <w:color w:val="000000" w:themeColor="text1"/>
          <w:sz w:val="32"/>
          <w:szCs w:val="32"/>
          <w:lang w:val="en-US" w:eastAsia="zh-CN"/>
        </w:rPr>
        <w:t>5527</w:t>
      </w:r>
      <w:r>
        <w:rPr>
          <w:rFonts w:hint="eastAsia" w:ascii="仿宋_GB2312" w:eastAsia="仿宋_GB2312"/>
          <w:color w:val="000000" w:themeColor="text1"/>
          <w:sz w:val="32"/>
          <w:szCs w:val="32"/>
        </w:rPr>
        <w:t>宗</w:t>
      </w:r>
      <w:r>
        <w:rPr>
          <w:rFonts w:ascii="仿宋_GB2312" w:eastAsia="仿宋_GB2312"/>
          <w:color w:val="000000" w:themeColor="text1"/>
          <w:sz w:val="32"/>
          <w:szCs w:val="32"/>
        </w:rPr>
        <w:t>，受理</w:t>
      </w:r>
      <w:r>
        <w:rPr>
          <w:rFonts w:hint="eastAsia" w:ascii="仿宋_GB2312" w:eastAsia="仿宋_GB2312"/>
          <w:color w:val="000000" w:themeColor="text1"/>
          <w:sz w:val="32"/>
          <w:szCs w:val="32"/>
          <w:lang w:val="en-US" w:eastAsia="zh-CN"/>
        </w:rPr>
        <w:t>5527</w:t>
      </w:r>
      <w:r>
        <w:rPr>
          <w:rFonts w:hint="eastAsia" w:ascii="仿宋_GB2312" w:eastAsia="仿宋_GB2312"/>
          <w:color w:val="000000" w:themeColor="text1"/>
          <w:sz w:val="32"/>
          <w:szCs w:val="32"/>
        </w:rPr>
        <w:t>宗</w:t>
      </w:r>
      <w:r>
        <w:rPr>
          <w:rFonts w:hint="eastAsia" w:ascii="仿宋_GB2312" w:eastAsia="仿宋_GB2312"/>
          <w:color w:val="000000" w:themeColor="text1"/>
          <w:sz w:val="32"/>
          <w:szCs w:val="32"/>
          <w:lang w:val="en-US" w:eastAsia="zh-CN"/>
        </w:rPr>
        <w:t>(</w:t>
      </w:r>
      <w:r>
        <w:rPr>
          <w:rFonts w:ascii="仿宋_GB2312" w:eastAsia="仿宋_GB2312"/>
          <w:color w:val="000000" w:themeColor="text1"/>
          <w:sz w:val="32"/>
          <w:szCs w:val="32"/>
        </w:rPr>
        <w:t>不受理量</w:t>
      </w:r>
      <w:r>
        <w:rPr>
          <w:rFonts w:hint="eastAsia" w:ascii="仿宋_GB2312" w:eastAsia="仿宋_GB2312"/>
          <w:color w:val="000000" w:themeColor="text1"/>
          <w:sz w:val="32"/>
          <w:szCs w:val="32"/>
        </w:rPr>
        <w:t>为0</w:t>
      </w:r>
      <w:r>
        <w:rPr>
          <w:rFonts w:hint="eastAsia" w:ascii="仿宋_GB2312" w:eastAsia="仿宋_GB2312"/>
          <w:color w:val="000000" w:themeColor="text1"/>
          <w:sz w:val="32"/>
          <w:szCs w:val="32"/>
          <w:lang w:val="en-US" w:eastAsia="zh-CN"/>
        </w:rPr>
        <w:t>)</w:t>
      </w:r>
      <w:r>
        <w:rPr>
          <w:rFonts w:ascii="仿宋_GB2312" w:eastAsia="仿宋_GB2312"/>
          <w:color w:val="000000" w:themeColor="text1"/>
          <w:sz w:val="32"/>
          <w:szCs w:val="32"/>
        </w:rPr>
        <w:t>；行政许可办结量为</w:t>
      </w:r>
      <w:r>
        <w:rPr>
          <w:rFonts w:hint="eastAsia" w:ascii="仿宋_GB2312" w:eastAsia="仿宋_GB2312"/>
          <w:color w:val="000000" w:themeColor="text1"/>
          <w:sz w:val="32"/>
          <w:szCs w:val="32"/>
          <w:lang w:val="en-US" w:eastAsia="zh-CN"/>
        </w:rPr>
        <w:t>5527</w:t>
      </w:r>
      <w:r>
        <w:rPr>
          <w:rFonts w:hint="eastAsia" w:ascii="仿宋_GB2312" w:eastAsia="仿宋_GB2312"/>
          <w:color w:val="000000" w:themeColor="text1"/>
          <w:sz w:val="32"/>
          <w:szCs w:val="32"/>
        </w:rPr>
        <w:t>宗</w:t>
      </w:r>
      <w:r>
        <w:rPr>
          <w:rFonts w:ascii="仿宋_GB2312" w:eastAsia="仿宋_GB2312"/>
          <w:color w:val="000000" w:themeColor="text1"/>
          <w:sz w:val="32"/>
          <w:szCs w:val="32"/>
        </w:rPr>
        <w:t>，审批同意</w:t>
      </w:r>
      <w:r>
        <w:rPr>
          <w:rFonts w:hint="eastAsia" w:ascii="仿宋_GB2312" w:eastAsia="仿宋_GB2312"/>
          <w:color w:val="000000" w:themeColor="text1"/>
          <w:sz w:val="32"/>
          <w:szCs w:val="32"/>
          <w:lang w:val="en-US" w:eastAsia="zh-CN"/>
        </w:rPr>
        <w:t>5527</w:t>
      </w:r>
      <w:r>
        <w:rPr>
          <w:rFonts w:hint="eastAsia" w:ascii="仿宋_GB2312" w:eastAsia="仿宋_GB2312"/>
          <w:color w:val="000000" w:themeColor="text1"/>
          <w:sz w:val="32"/>
          <w:szCs w:val="32"/>
        </w:rPr>
        <w:t>宗</w:t>
      </w:r>
      <w:r>
        <w:rPr>
          <w:rFonts w:hint="eastAsia" w:ascii="仿宋_GB2312" w:eastAsia="仿宋_GB2312"/>
          <w:color w:val="000000" w:themeColor="text1"/>
          <w:sz w:val="32"/>
          <w:szCs w:val="32"/>
          <w:lang w:val="en-US" w:eastAsia="zh-CN"/>
        </w:rPr>
        <w:t>(</w:t>
      </w:r>
      <w:r>
        <w:rPr>
          <w:rFonts w:ascii="仿宋_GB2312" w:eastAsia="仿宋_GB2312"/>
          <w:color w:val="000000" w:themeColor="text1"/>
          <w:sz w:val="32"/>
          <w:szCs w:val="32"/>
        </w:rPr>
        <w:t>审批不同意量</w:t>
      </w:r>
      <w:r>
        <w:rPr>
          <w:rFonts w:hint="eastAsia" w:ascii="仿宋_GB2312" w:eastAsia="仿宋_GB2312"/>
          <w:color w:val="000000" w:themeColor="text1"/>
          <w:sz w:val="32"/>
          <w:szCs w:val="32"/>
        </w:rPr>
        <w:t>为</w:t>
      </w:r>
      <w:r>
        <w:rPr>
          <w:rFonts w:hint="eastAsia" w:ascii="仿宋_GB2312" w:eastAsia="仿宋_GB2312"/>
          <w:color w:val="000000" w:themeColor="text1"/>
          <w:sz w:val="32"/>
          <w:szCs w:val="32"/>
          <w:lang w:val="en-US" w:eastAsia="zh-CN"/>
        </w:rPr>
        <w:t>0)</w:t>
      </w:r>
      <w:r>
        <w:rPr>
          <w:rFonts w:ascii="仿宋_GB2312" w:eastAsia="仿宋_GB2312"/>
          <w:color w:val="000000" w:themeColor="text1"/>
          <w:sz w:val="32"/>
          <w:szCs w:val="32"/>
        </w:rPr>
        <w:t>。</w:t>
      </w:r>
    </w:p>
    <w:p w14:paraId="2F73271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lang w:val="en-US" w:eastAsia="zh-CN"/>
        </w:rPr>
      </w:pPr>
      <w:r>
        <w:rPr>
          <w:rFonts w:hint="eastAsia" w:ascii="楷体_GB2312" w:hAnsi="楷体" w:eastAsia="楷体_GB2312"/>
          <w:b/>
          <w:sz w:val="32"/>
          <w:szCs w:val="32"/>
        </w:rPr>
        <w:t>（一）依法实施情况。</w:t>
      </w:r>
      <w:r>
        <w:rPr>
          <w:rFonts w:hint="eastAsia" w:ascii="楷体_GB2312" w:hAnsi="楷体" w:eastAsia="楷体_GB2312"/>
          <w:b/>
          <w:sz w:val="32"/>
          <w:szCs w:val="32"/>
          <w:lang w:eastAsia="zh-CN"/>
        </w:rPr>
        <w:t>一是</w:t>
      </w:r>
      <w:r>
        <w:rPr>
          <w:rFonts w:hint="eastAsia" w:ascii="仿宋_GB2312" w:eastAsia="仿宋_GB2312"/>
          <w:b/>
          <w:bCs/>
          <w:color w:val="auto"/>
          <w:sz w:val="32"/>
          <w:szCs w:val="32"/>
          <w:lang w:eastAsia="zh-CN"/>
        </w:rPr>
        <w:t>以权责</w:t>
      </w:r>
      <w:bookmarkStart w:id="0" w:name="_GoBack"/>
      <w:bookmarkEnd w:id="0"/>
      <w:r>
        <w:rPr>
          <w:rFonts w:hint="eastAsia" w:ascii="仿宋_GB2312" w:eastAsia="仿宋_GB2312"/>
          <w:b/>
          <w:bCs/>
          <w:color w:val="auto"/>
          <w:sz w:val="32"/>
          <w:szCs w:val="32"/>
          <w:lang w:eastAsia="zh-CN"/>
        </w:rPr>
        <w:t>清单为依据，公开发布许可事项受理清单。</w:t>
      </w:r>
      <w:r>
        <w:rPr>
          <w:rFonts w:hint="eastAsia" w:ascii="仿宋_GB2312" w:eastAsia="仿宋_GB2312"/>
          <w:color w:val="auto"/>
          <w:sz w:val="32"/>
          <w:szCs w:val="32"/>
          <w:lang w:eastAsia="zh-CN"/>
        </w:rPr>
        <w:t>根据我局职能，编制权力清单、责任清单，及时更新、制定各类办事指南，明确职责，做到法无授权不可为，法定职责必须为。严格按照国务院《国务院办公厅关于进一步激发社会领域投资活力的意见》（国按国务办发〔2017〕21号）和《国务院关于在全国推开“证照分离”改革的通知》（国〔2018〕35号）规定，对法律法规规定的许可事项进行行政许可、审核、登记、备案事项的受理、证件核放，全流程分段进行优化改革，提高行政审批效率，规范医疗机构申请受理、资料审核、设置公示、验收、注册等审批标准。不断完善了我区医疗、卫生机构行政许可审批内容，并在省政府网上办事大厅和花都区政务中心办事指南和卫健局办事指南中公开。</w:t>
      </w:r>
      <w:r>
        <w:rPr>
          <w:rFonts w:hint="eastAsia" w:ascii="仿宋_GB2312" w:hAnsi="仿宋_GB2312" w:eastAsia="仿宋_GB2312" w:cs="仿宋_GB2312"/>
          <w:b/>
          <w:bCs/>
          <w:sz w:val="32"/>
          <w:szCs w:val="32"/>
          <w:lang w:val="en-US" w:eastAsia="zh-CN"/>
        </w:rPr>
        <w:t>二是行政许可依法审批。</w:t>
      </w:r>
      <w:r>
        <w:rPr>
          <w:rFonts w:hint="eastAsia" w:ascii="仿宋_GB2312" w:hAnsi="仿宋_GB2312" w:eastAsia="仿宋_GB2312" w:cs="仿宋_GB2312"/>
          <w:sz w:val="32"/>
          <w:szCs w:val="32"/>
          <w:lang w:val="en-US" w:eastAsia="zh-CN"/>
        </w:rPr>
        <w:t>严格落实《医疗机构管理办法》《卫生行政许可管理办法》等法律法规及相关审批管理规定，依法依规审批。在行政许可实施过程中，严格遵守法定审批权限、范围、程序、条件等，不存在变相设定和实施行政许可情况。各类业务按时办结率均为100%。</w:t>
      </w:r>
    </w:p>
    <w:p w14:paraId="771BB2E0">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sz w:val="32"/>
          <w:szCs w:val="32"/>
          <w:lang w:val="en-US" w:eastAsia="zh-CN"/>
        </w:rPr>
      </w:pPr>
      <w:r>
        <w:rPr>
          <w:rFonts w:ascii="楷体_GB2312" w:hAnsi="楷体" w:eastAsia="楷体_GB2312"/>
          <w:b/>
          <w:sz w:val="32"/>
          <w:szCs w:val="32"/>
        </w:rPr>
        <w:t>（二）公开公示情况。</w:t>
      </w:r>
      <w:r>
        <w:rPr>
          <w:rFonts w:hint="eastAsia" w:ascii="仿宋_GB2312" w:eastAsia="仿宋_GB2312"/>
          <w:color w:val="auto"/>
          <w:sz w:val="32"/>
          <w:szCs w:val="32"/>
          <w:lang w:eastAsia="zh-CN"/>
        </w:rPr>
        <w:t>我</w:t>
      </w:r>
      <w:r>
        <w:rPr>
          <w:rFonts w:hint="eastAsia" w:ascii="仿宋_GB2312" w:eastAsia="仿宋_GB2312" w:cs="仿宋_GB2312"/>
          <w:color w:val="auto"/>
          <w:sz w:val="32"/>
          <w:szCs w:val="32"/>
          <w:lang w:eastAsia="zh-CN"/>
        </w:rPr>
        <w:t>局</w:t>
      </w:r>
      <w:r>
        <w:rPr>
          <w:rFonts w:hint="eastAsia" w:ascii="仿宋_GB2312" w:eastAsia="仿宋_GB2312" w:cs="仿宋_GB2312"/>
          <w:color w:val="auto"/>
          <w:sz w:val="32"/>
          <w:szCs w:val="32"/>
        </w:rPr>
        <w:t>根</w:t>
      </w:r>
      <w:r>
        <w:rPr>
          <w:rFonts w:hint="eastAsia" w:ascii="仿宋_GB2312" w:eastAsia="仿宋_GB2312" w:cs="仿宋_GB2312"/>
          <w:sz w:val="32"/>
          <w:szCs w:val="32"/>
        </w:rPr>
        <w:t>据业务改变及时更新办证信息指南，</w:t>
      </w:r>
      <w:r>
        <w:rPr>
          <w:rFonts w:hint="eastAsia" w:ascii="仿宋_GB2312" w:eastAsia="仿宋_GB2312" w:cs="仿宋_GB2312"/>
          <w:b/>
          <w:bCs/>
          <w:sz w:val="32"/>
          <w:szCs w:val="32"/>
          <w:lang w:eastAsia="zh-CN"/>
        </w:rPr>
        <w:t>一是</w:t>
      </w:r>
      <w:r>
        <w:rPr>
          <w:rFonts w:hint="eastAsia" w:ascii="仿宋_GB2312" w:eastAsia="仿宋_GB2312" w:cs="仿宋_GB2312"/>
          <w:sz w:val="32"/>
          <w:szCs w:val="32"/>
        </w:rPr>
        <w:t>通过广东政务服务网、广东省行政执法信息公示平台公开公示实施主体及各项行政许可事项审批的实施主体、依据、程序、条件、期限、</w:t>
      </w:r>
      <w:r>
        <w:rPr>
          <w:rFonts w:ascii="仿宋_GB2312" w:eastAsia="仿宋_GB2312"/>
          <w:sz w:val="32"/>
          <w:szCs w:val="32"/>
        </w:rPr>
        <w:t>裁量标准、</w:t>
      </w:r>
      <w:r>
        <w:rPr>
          <w:rFonts w:hint="eastAsia" w:ascii="仿宋_GB2312" w:eastAsia="仿宋_GB2312" w:cs="仿宋_GB2312"/>
          <w:sz w:val="32"/>
          <w:szCs w:val="32"/>
        </w:rPr>
        <w:t>申请材料及办法、收费标准、申请书格式文本、咨询投诉方式、行政许可结果等信息，市民可通过广东政务服务网进行进度及结果的查询</w:t>
      </w:r>
      <w:r>
        <w:rPr>
          <w:rFonts w:hint="eastAsia" w:ascii="仿宋_GB2312" w:eastAsia="仿宋_GB2312" w:cs="仿宋_GB2312"/>
          <w:sz w:val="32"/>
          <w:szCs w:val="32"/>
          <w:lang w:eastAsia="zh-CN"/>
        </w:rPr>
        <w:t>。</w:t>
      </w:r>
      <w:r>
        <w:rPr>
          <w:rFonts w:hint="eastAsia" w:ascii="仿宋_GB2312" w:eastAsia="仿宋_GB2312" w:cs="仿宋_GB2312"/>
          <w:b/>
          <w:bCs/>
          <w:color w:val="auto"/>
          <w:sz w:val="32"/>
          <w:szCs w:val="32"/>
          <w:lang w:val="en-US" w:eastAsia="zh-CN"/>
        </w:rPr>
        <w:t>二是</w:t>
      </w:r>
      <w:r>
        <w:rPr>
          <w:rFonts w:hint="eastAsia" w:ascii="仿宋_GB2312" w:eastAsia="仿宋_GB2312" w:cs="仿宋_GB2312"/>
          <w:color w:val="auto"/>
          <w:sz w:val="32"/>
          <w:szCs w:val="32"/>
          <w:lang w:val="en-US" w:eastAsia="zh-CN"/>
        </w:rPr>
        <w:t>在</w:t>
      </w:r>
      <w:r>
        <w:rPr>
          <w:rFonts w:hint="eastAsia" w:ascii="仿宋" w:hAnsi="仿宋" w:eastAsia="仿宋" w:cs="仿宋"/>
          <w:color w:val="auto"/>
          <w:sz w:val="32"/>
          <w:szCs w:val="32"/>
          <w:lang w:val="en-US" w:eastAsia="zh-CN"/>
        </w:rPr>
        <w:t>花都区卫生健康局网站上公示医疗机构设置、变更、注销等相关信息，为群众获取相关信息提供渠道和权威依据。</w:t>
      </w:r>
      <w:r>
        <w:rPr>
          <w:rFonts w:hint="eastAsia" w:ascii="仿宋" w:hAnsi="仿宋" w:eastAsia="仿宋" w:cs="仿宋"/>
          <w:b/>
          <w:bCs/>
          <w:color w:val="auto"/>
          <w:sz w:val="32"/>
          <w:szCs w:val="32"/>
          <w:lang w:val="en-US" w:eastAsia="zh-CN"/>
        </w:rPr>
        <w:t>三是</w:t>
      </w:r>
      <w:r>
        <w:rPr>
          <w:rFonts w:hint="eastAsia" w:ascii="仿宋_GB2312" w:eastAsia="仿宋_GB2312" w:cs="仿宋_GB2312"/>
          <w:sz w:val="32"/>
          <w:szCs w:val="32"/>
        </w:rPr>
        <w:t>及时将行政许可情况在广州市信用信息平台上进行录入，</w:t>
      </w:r>
      <w:r>
        <w:rPr>
          <w:rFonts w:hint="eastAsia" w:ascii="仿宋_GB2312" w:eastAsia="仿宋_GB2312"/>
          <w:sz w:val="32"/>
          <w:szCs w:val="32"/>
          <w:lang w:val="en-US" w:eastAsia="zh-CN"/>
        </w:rPr>
        <w:t>在信用中国网站上进行公示，2025年共录入公示</w:t>
      </w:r>
      <w:r>
        <w:rPr>
          <w:rFonts w:hint="eastAsia" w:ascii="仿宋_GB2312" w:eastAsia="仿宋_GB2312"/>
          <w:color w:val="000000" w:themeColor="text1"/>
          <w:sz w:val="32"/>
          <w:szCs w:val="32"/>
          <w:lang w:val="en-US" w:eastAsia="zh-CN"/>
        </w:rPr>
        <w:t>信息5527条。</w:t>
      </w:r>
    </w:p>
    <w:p w14:paraId="07217B3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24" w:firstLineChars="200"/>
        <w:jc w:val="both"/>
        <w:textAlignment w:val="auto"/>
        <w:outlineLvl w:val="0"/>
        <w:rPr>
          <w:rFonts w:hint="eastAsia" w:ascii="仿宋_GB2312" w:eastAsia="仿宋_GB2312"/>
          <w:sz w:val="32"/>
          <w:szCs w:val="32"/>
          <w:lang w:eastAsia="zh-CN"/>
        </w:rPr>
      </w:pPr>
      <w:r>
        <w:rPr>
          <w:rFonts w:ascii="楷体_GB2312" w:hAnsi="楷体" w:eastAsia="楷体_GB2312"/>
          <w:b/>
          <w:sz w:val="32"/>
          <w:szCs w:val="32"/>
        </w:rPr>
        <w:t>（三）</w:t>
      </w:r>
      <w:r>
        <w:rPr>
          <w:rFonts w:hint="eastAsia" w:ascii="楷体_GB2312" w:hAnsi="楷体" w:eastAsia="楷体_GB2312"/>
          <w:b/>
          <w:sz w:val="32"/>
          <w:szCs w:val="32"/>
          <w:lang w:val="en-US" w:eastAsia="zh-CN"/>
        </w:rPr>
        <w:t>监督管理</w:t>
      </w:r>
      <w:r>
        <w:rPr>
          <w:rFonts w:ascii="楷体_GB2312" w:hAnsi="楷体" w:eastAsia="楷体_GB2312"/>
          <w:b/>
          <w:sz w:val="32"/>
          <w:szCs w:val="32"/>
        </w:rPr>
        <w:t>情况。</w:t>
      </w:r>
      <w:r>
        <w:rPr>
          <w:rFonts w:hint="eastAsia" w:ascii="仿宋_GB2312" w:hAnsi="宋体" w:eastAsia="仿宋_GB2312" w:cs="仿宋_GB2312"/>
          <w:sz w:val="32"/>
          <w:szCs w:val="32"/>
          <w:lang w:eastAsia="zh-CN"/>
        </w:rPr>
        <w:t>我局</w:t>
      </w:r>
      <w:r>
        <w:rPr>
          <w:rFonts w:hint="eastAsia" w:ascii="仿宋_GB2312" w:hAnsi="宋体" w:eastAsia="仿宋_GB2312" w:cs="仿宋_GB2312"/>
          <w:sz w:val="32"/>
          <w:szCs w:val="32"/>
        </w:rPr>
        <w:t>明确职责分工，强化责任落实</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做好分工协同推进工作</w:t>
      </w:r>
      <w:r>
        <w:rPr>
          <w:rFonts w:hint="eastAsia" w:ascii="仿宋_GB2312" w:hAnsi="宋体" w:eastAsia="仿宋_GB2312" w:cs="仿宋_GB2312"/>
          <w:sz w:val="32"/>
          <w:szCs w:val="32"/>
        </w:rPr>
        <w:t>。根据相关职责，分配专人负责许可档案管理入册、行政文书登记管理、许可受理、报表报送等工作。同时，窗口严格按照各类</w:t>
      </w:r>
      <w:r>
        <w:rPr>
          <w:rFonts w:hint="eastAsia" w:ascii="仿宋_GB2312" w:eastAsia="仿宋_GB2312" w:cs="仿宋_GB2312"/>
          <w:sz w:val="32"/>
          <w:szCs w:val="32"/>
        </w:rPr>
        <w:t>卫生法律法规的规定进行卫生行政许可、审核、登记、备案事项的受理、审核和证件发放，把好</w:t>
      </w:r>
      <w:r>
        <w:rPr>
          <w:rFonts w:hint="eastAsia" w:ascii="仿宋_GB2312" w:eastAsia="仿宋_GB2312" w:cs="仿宋_GB2312"/>
          <w:sz w:val="32"/>
          <w:szCs w:val="32"/>
          <w:lang w:val="en-US" w:eastAsia="zh-CN"/>
        </w:rPr>
        <w:t>行政许可</w:t>
      </w:r>
      <w:r>
        <w:rPr>
          <w:rFonts w:hint="eastAsia" w:ascii="仿宋_GB2312" w:eastAsia="仿宋_GB2312" w:cs="仿宋_GB2312"/>
          <w:sz w:val="32"/>
          <w:szCs w:val="32"/>
        </w:rPr>
        <w:t>的受理、发证关。</w:t>
      </w:r>
      <w:r>
        <w:rPr>
          <w:rFonts w:hint="eastAsia" w:ascii="仿宋_GB2312" w:hAnsi="仿宋" w:eastAsia="仿宋_GB2312" w:cs="仿宋_GB2312"/>
          <w:sz w:val="32"/>
          <w:szCs w:val="32"/>
        </w:rPr>
        <w:t>在监督检查工作方面，</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_GB2312" w:hAnsi="仿宋" w:eastAsia="仿宋_GB2312" w:cs="仿宋_GB2312"/>
          <w:sz w:val="32"/>
          <w:szCs w:val="32"/>
          <w:lang w:val="en-US" w:eastAsia="zh-CN"/>
        </w:rPr>
        <w:t>开展行政许可抽查监管</w:t>
      </w:r>
      <w:r>
        <w:rPr>
          <w:rFonts w:hint="eastAsia" w:ascii="仿宋_GB2312" w:hAnsi="仿宋" w:eastAsia="仿宋_GB2312" w:cs="仿宋_GB2312"/>
          <w:color w:val="auto"/>
          <w:sz w:val="32"/>
          <w:szCs w:val="32"/>
          <w:lang w:val="en-US" w:eastAsia="zh-CN"/>
        </w:rPr>
        <w:t>3479</w:t>
      </w:r>
      <w:r>
        <w:rPr>
          <w:rFonts w:hint="eastAsia" w:ascii="仿宋_GB2312" w:hAnsi="仿宋" w:eastAsia="仿宋_GB2312" w:cs="仿宋_GB2312"/>
          <w:sz w:val="32"/>
          <w:szCs w:val="32"/>
          <w:lang w:val="en-US" w:eastAsia="zh-CN"/>
        </w:rPr>
        <w:t>人次</w:t>
      </w:r>
      <w:r>
        <w:rPr>
          <w:rFonts w:hint="eastAsia" w:ascii="仿宋_GB2312" w:hAnsi="仿宋" w:eastAsia="仿宋_GB2312" w:cs="仿宋_GB2312"/>
          <w:sz w:val="32"/>
          <w:szCs w:val="32"/>
          <w:lang w:eastAsia="zh-CN"/>
        </w:rPr>
        <w:t>，</w:t>
      </w:r>
      <w:r>
        <w:rPr>
          <w:rFonts w:hint="eastAsia" w:ascii="仿宋_GB2312" w:eastAsia="仿宋_GB2312"/>
          <w:color w:val="auto"/>
          <w:sz w:val="32"/>
          <w:szCs w:val="32"/>
          <w:lang w:val="en-US" w:eastAsia="zh-CN"/>
        </w:rPr>
        <w:t>无许可</w:t>
      </w:r>
      <w:r>
        <w:rPr>
          <w:rFonts w:hint="eastAsia" w:ascii="仿宋_GB2312" w:eastAsia="仿宋_GB2312"/>
          <w:color w:val="auto"/>
          <w:sz w:val="32"/>
          <w:szCs w:val="32"/>
        </w:rPr>
        <w:t>事项办理过程中被</w:t>
      </w:r>
      <w:r>
        <w:rPr>
          <w:rFonts w:ascii="仿宋_GB2312" w:eastAsia="仿宋_GB2312"/>
          <w:color w:val="auto"/>
          <w:sz w:val="32"/>
          <w:szCs w:val="32"/>
        </w:rPr>
        <w:t>投诉情况</w:t>
      </w:r>
      <w:r>
        <w:rPr>
          <w:rFonts w:hint="eastAsia" w:ascii="仿宋_GB2312" w:eastAsia="仿宋_GB2312"/>
          <w:color w:val="auto"/>
          <w:sz w:val="32"/>
          <w:szCs w:val="32"/>
          <w:lang w:eastAsia="zh-CN"/>
        </w:rPr>
        <w:t>。</w:t>
      </w:r>
    </w:p>
    <w:p w14:paraId="523DF3D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lang w:val="en-US" w:eastAsia="zh-CN"/>
        </w:rPr>
      </w:pPr>
      <w:r>
        <w:rPr>
          <w:rFonts w:ascii="楷体_GB2312" w:hAnsi="楷体" w:eastAsia="楷体_GB2312"/>
          <w:b/>
          <w:sz w:val="32"/>
          <w:szCs w:val="32"/>
        </w:rPr>
        <w:t>（四）实施效果情况。</w:t>
      </w:r>
      <w:r>
        <w:rPr>
          <w:rFonts w:hint="eastAsia" w:ascii="仿宋_GB2312" w:hAnsi="仿宋_GB2312" w:eastAsia="仿宋_GB2312" w:cs="仿宋_GB2312"/>
          <w:sz w:val="32"/>
          <w:szCs w:val="32"/>
          <w:lang w:val="en-US" w:eastAsia="zh-CN"/>
        </w:rPr>
        <w:t>我区以“事前服务迈大步、审批许可优便捷”为宗旨，不断提升审批的内涵和外延，让群众的良好体验感在审批事前服务中得到具象化。根据群众的办事需求建立事前事后服务工作微信群4个，工作人员化身卫生许可“小客服”，提供医疗机构审批全周期服务。事前咨询群为新设置机构提供《医疗机构设置、执业登记、备案指引》《关于医疗机构装修的几点温馨提示》《领取诊所备案凭证后续事项》等办事指南，为新设机构把关选址、审核图纸、指导填报材料等，事后服务群为已取证机构提供医疗机构校验、医师注册变更咨询等各类服务，既能打破沟通壁垒，及时为申请人答疑解惑，又能及时传达医疗机构审批相关要求，还能边执法边普法，向群众普及卫生行政许可相关法律法规，强化医疗机构依法执业意识。细致周到的事前事后服务大大促进了行政许可效能的提升，多次收到群众的肯定与表扬，群众赠予“服务暖心周到，业务精湛高效”的锦旗对我局优质的审批服务表示肯定。</w:t>
      </w:r>
      <w:r>
        <w:rPr>
          <w:rFonts w:hint="eastAsia" w:ascii="仿宋_GB2312" w:hAnsi="宋体" w:eastAsia="仿宋_GB2312" w:cs="仿宋_GB2312"/>
          <w:sz w:val="32"/>
          <w:szCs w:val="32"/>
        </w:rPr>
        <w:t>窗口科室定期进行工作总结，不断反思工作中存在的矛盾和问题，不断改进工作方式，以提高工作质量，更好地服务群众。</w:t>
      </w:r>
      <w:r>
        <w:rPr>
          <w:rFonts w:ascii="仿宋_GB2312" w:eastAsia="仿宋_GB2312" w:cs="仿宋_GB2312"/>
          <w:sz w:val="32"/>
          <w:szCs w:val="32"/>
        </w:rPr>
        <w:t>20</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年，</w:t>
      </w:r>
      <w:r>
        <w:rPr>
          <w:rFonts w:hint="eastAsia" w:ascii="仿宋_GB2312" w:hAnsi="宋体" w:eastAsia="仿宋_GB2312" w:cs="仿宋_GB2312"/>
          <w:sz w:val="32"/>
          <w:szCs w:val="32"/>
          <w:lang w:eastAsia="zh-CN"/>
        </w:rPr>
        <w:t>我局</w:t>
      </w:r>
      <w:r>
        <w:rPr>
          <w:rFonts w:hint="eastAsia" w:ascii="仿宋_GB2312" w:eastAsia="仿宋_GB2312" w:cs="仿宋_GB2312"/>
          <w:sz w:val="32"/>
          <w:szCs w:val="32"/>
        </w:rPr>
        <w:t>无违法违纪行为，</w:t>
      </w:r>
      <w:r>
        <w:rPr>
          <w:rFonts w:hint="eastAsia" w:ascii="仿宋_GB2312" w:hAnsi="宋体" w:eastAsia="仿宋_GB2312" w:cs="仿宋_GB2312"/>
          <w:sz w:val="32"/>
          <w:szCs w:val="32"/>
        </w:rPr>
        <w:t>没有发生任何利用职权向服务对象“吃、拿、卡、要、报、占、借”的现象，做到办事“公平、公开、公正”。</w:t>
      </w:r>
    </w:p>
    <w:p w14:paraId="706A8FFA">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000000" w:themeColor="text1"/>
          <w:kern w:val="2"/>
          <w:sz w:val="32"/>
          <w:szCs w:val="32"/>
          <w:lang w:val="en-US" w:eastAsia="zh-CN" w:bidi="ar-SA"/>
        </w:rPr>
      </w:pPr>
      <w:r>
        <w:rPr>
          <w:rFonts w:ascii="楷体_GB2312" w:hAnsi="楷体" w:eastAsia="楷体_GB2312"/>
          <w:b/>
          <w:sz w:val="32"/>
          <w:szCs w:val="32"/>
        </w:rPr>
        <w:t>（五）创新方式情况。</w:t>
      </w:r>
      <w:r>
        <w:rPr>
          <w:rFonts w:hint="eastAsia" w:ascii="仿宋_GB2312" w:hAnsi="仿宋_GB2312" w:eastAsia="仿宋_GB2312" w:cs="仿宋_GB2312"/>
          <w:sz w:val="32"/>
          <w:szCs w:val="32"/>
          <w:lang w:val="en-US" w:eastAsia="zh-CN"/>
        </w:rPr>
        <w:t>我区行政许可事项统一进驻政务服务中心，完成“一窗受理，集成服务”改革，真正实现“一门进驻、一套标准、一站服务”。</w:t>
      </w:r>
      <w:r>
        <w:rPr>
          <w:rFonts w:hint="eastAsia" w:ascii="Times New Roman" w:hAnsi="Times New Roman" w:eastAsia="仿宋_GB2312" w:cs="仿宋_GB2312"/>
          <w:kern w:val="2"/>
          <w:sz w:val="32"/>
          <w:szCs w:val="32"/>
          <w:lang w:val="en-US" w:eastAsia="zh-CN" w:bidi="ar-SA"/>
        </w:rPr>
        <w:t>以惠民、利民、便民为导向，持续推进“一件事”审批服务事项改革，联合多部门</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简化办事流程，减少办事环节，整合表单信息、网联互认互通等，形成“一件事情一次办”。</w:t>
      </w:r>
      <w:r>
        <w:rPr>
          <w:rFonts w:hint="eastAsia" w:ascii="Times New Roman" w:hAnsi="Times New Roman" w:eastAsia="仿宋_GB2312" w:cs="仿宋_GB2312"/>
          <w:b/>
          <w:bCs/>
          <w:kern w:val="2"/>
          <w:sz w:val="32"/>
          <w:szCs w:val="32"/>
          <w:lang w:val="en-US" w:eastAsia="zh-CN" w:bidi="ar-SA"/>
        </w:rPr>
        <w:t>一是</w:t>
      </w:r>
      <w:r>
        <w:rPr>
          <w:rFonts w:hint="eastAsia" w:ascii="仿宋_GB2312" w:hAnsi="仿宋_GB2312" w:eastAsia="仿宋_GB2312" w:cs="仿宋_GB2312"/>
          <w:color w:val="000000" w:themeColor="text1"/>
          <w:kern w:val="2"/>
          <w:sz w:val="32"/>
          <w:szCs w:val="32"/>
          <w:lang w:val="en-US" w:eastAsia="zh-CN" w:bidi="ar-SA"/>
        </w:rPr>
        <w:t>推进“办理母婴保健技术考核合格证一件事”，该事项</w:t>
      </w:r>
      <w:r>
        <w:rPr>
          <w:rFonts w:hint="eastAsia" w:eastAsia="仿宋_GB2312" w:cs="仿宋_GB2312"/>
          <w:kern w:val="2"/>
          <w:sz w:val="32"/>
          <w:szCs w:val="32"/>
          <w:lang w:val="en-US" w:eastAsia="zh-CN" w:bidi="ar-SA"/>
        </w:rPr>
        <w:t>为广州地区</w:t>
      </w:r>
      <w:r>
        <w:rPr>
          <w:rFonts w:hint="eastAsia" w:eastAsia="仿宋_GB2312" w:cs="仿宋_GB2312"/>
          <w:b w:val="0"/>
          <w:bCs w:val="0"/>
          <w:kern w:val="2"/>
          <w:sz w:val="32"/>
          <w:szCs w:val="32"/>
          <w:lang w:val="en-US" w:eastAsia="zh-CN" w:bidi="ar-SA"/>
        </w:rPr>
        <w:t>首创</w:t>
      </w:r>
      <w:r>
        <w:rPr>
          <w:rFonts w:hint="eastAsia" w:eastAsia="仿宋_GB2312" w:cs="仿宋_GB2312"/>
          <w:kern w:val="2"/>
          <w:sz w:val="32"/>
          <w:szCs w:val="32"/>
          <w:lang w:val="en-US" w:eastAsia="zh-CN" w:bidi="ar-SA"/>
        </w:rPr>
        <w:t>，将</w:t>
      </w:r>
      <w:r>
        <w:rPr>
          <w:rFonts w:hint="eastAsia" w:ascii="仿宋_GB2312" w:hAnsi="仿宋_GB2312" w:eastAsia="仿宋_GB2312" w:cs="仿宋_GB2312"/>
          <w:color w:val="000000" w:themeColor="text1"/>
          <w:kern w:val="2"/>
          <w:sz w:val="32"/>
          <w:szCs w:val="32"/>
          <w:lang w:val="en-US" w:eastAsia="zh-CN" w:bidi="ar-SA"/>
        </w:rPr>
        <w:t>取得《医师资格证》或《护士资格证》和母婴保健技术资格考核成绩合格，达到原卫生部《母婴保健专项技术服务许可及人员资格管理办法》《母婴保健专项技术服务基本标准》《广东省母婴保健技术服务项目审批管理办法》中对从事婚前检查、助产技术服务、结扎手术、终止妊娠手术人员执业许可的人员要求，联同教育部门系统查验学历，可以同时办理医师或护士执业证、母婴保健技术服务合格证。2025年联同办理母婴保健技术考核合格证32件。</w:t>
      </w:r>
      <w:r>
        <w:rPr>
          <w:rFonts w:hint="eastAsia" w:ascii="Times New Roman" w:hAnsi="Times New Roman" w:eastAsia="仿宋_GB2312" w:cs="仿宋_GB2312"/>
          <w:b/>
          <w:bCs/>
          <w:color w:val="000000" w:themeColor="text1"/>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推进“出生一件事”，即新生儿出生医学证明办理、户口登记、医保、社保办理等出生“多件事”一站式联办。花都区按上级要求，自2024年7月1日开始推广新生儿“出生一件事”申办，辖区各助产机构医务人员对住院分娩产妇及其家属进行该惠民项目办理的指引及存疑</w:t>
      </w:r>
      <w:r>
        <w:rPr>
          <w:rFonts w:hint="eastAsia" w:ascii="仿宋_GB2312" w:hAnsi="仿宋_GB2312" w:eastAsia="仿宋_GB2312" w:cs="仿宋_GB2312"/>
          <w:color w:val="000000" w:themeColor="text1"/>
          <w:kern w:val="2"/>
          <w:sz w:val="32"/>
          <w:szCs w:val="32"/>
          <w:lang w:val="en-US" w:eastAsia="zh-CN" w:bidi="ar-SA"/>
        </w:rPr>
        <w:t>解答。2025年花都区新生儿出生一件事办理个案2614例。</w:t>
      </w:r>
    </w:p>
    <w:p w14:paraId="248AEEF5">
      <w:pPr>
        <w:spacing w:line="540" w:lineRule="exact"/>
        <w:ind w:firstLine="624" w:firstLineChars="200"/>
        <w:rPr>
          <w:rFonts w:hint="eastAsia" w:ascii="仿宋_GB2312" w:hAnsi="仿宋_GB2312" w:eastAsia="仿宋_GB2312" w:cs="仿宋_GB2312"/>
          <w:sz w:val="32"/>
          <w:szCs w:val="32"/>
          <w:lang w:val="en-US" w:eastAsia="zh-CN"/>
        </w:rPr>
      </w:pPr>
      <w:r>
        <w:rPr>
          <w:rFonts w:ascii="楷体_GB2312" w:hAnsi="楷体" w:eastAsia="楷体_GB2312"/>
          <w:b/>
          <w:sz w:val="32"/>
          <w:szCs w:val="32"/>
        </w:rPr>
        <w:t>（六）推行标准化情况。</w:t>
      </w:r>
      <w:r>
        <w:rPr>
          <w:rFonts w:hint="eastAsia" w:ascii="仿宋_GB2312" w:hAnsi="仿宋_GB2312" w:eastAsia="仿宋_GB2312" w:cs="仿宋_GB2312"/>
          <w:sz w:val="32"/>
          <w:szCs w:val="32"/>
          <w:lang w:val="en-US" w:eastAsia="zh-CN"/>
        </w:rPr>
        <w:t>始终坚持以人民为中心，坚持便民惠企，为群众和企业提供流程规范、廉洁高效的政务服务。根据文件精神及时梳理更新各类行政许可事项的办事指南，每周召开业务学习交流会议，统一审核标准，群策群力解决疑难杂症，形成标准化的服务体系。工作人员全员覆盖审批各个环节，政务中心前台初审，后台工作人员复审，做到审批人员各点分散连接，既保证审批工作的连贯性，也在审批廉洁工作中做到相互监督，相互制衡，打破核心工作过于集中的局面，完全实施“前台收件、后台审批、受审分离”的“阳光”审批制度。</w:t>
      </w:r>
    </w:p>
    <w:p w14:paraId="506AC0E1">
      <w:pPr>
        <w:spacing w:line="540" w:lineRule="exact"/>
        <w:ind w:firstLine="624" w:firstLineChars="200"/>
        <w:rPr>
          <w:rFonts w:hint="eastAsia" w:ascii="黑体" w:hAnsi="黑体" w:eastAsia="黑体"/>
          <w:sz w:val="32"/>
          <w:szCs w:val="32"/>
        </w:rPr>
      </w:pPr>
      <w:r>
        <w:rPr>
          <w:rFonts w:hint="eastAsia" w:ascii="黑体" w:hAnsi="黑体" w:eastAsia="黑体"/>
          <w:sz w:val="32"/>
          <w:szCs w:val="32"/>
        </w:rPr>
        <w:t>二、存在问题和困难</w:t>
      </w:r>
    </w:p>
    <w:p w14:paraId="577B9F1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lang w:val="en-US"/>
        </w:rPr>
      </w:pPr>
      <w:r>
        <w:rPr>
          <w:rFonts w:hint="eastAsia" w:ascii="仿宋_GB2312" w:hAnsi="仿宋_GB2312" w:eastAsia="仿宋_GB2312" w:cs="仿宋_GB2312"/>
          <w:sz w:val="32"/>
          <w:szCs w:val="32"/>
          <w:lang w:val="en-US" w:eastAsia="zh-CN"/>
        </w:rPr>
        <w:t>医疗机构审批标准存在区域差异。医疗卫生方面的法律法规庞多复杂，关于医疗机构审批方面的某些管理规定或设置标准并无细化明确，在行政许可审批过程中各区执行动作不统一，存在一区一策的情况。或宽或严的政策让申请人对审批标准产生质疑，对营商环境造成了一定程度的损害。建议全市完善审批制度，堵塞审批漏洞，统一审批口径标准，防范法律风险。</w:t>
      </w:r>
    </w:p>
    <w:p w14:paraId="62F2A6BA">
      <w:pPr>
        <w:spacing w:line="540" w:lineRule="exact"/>
        <w:ind w:firstLine="624" w:firstLineChars="200"/>
        <w:rPr>
          <w:rFonts w:hint="eastAsia" w:ascii="黑体" w:hAnsi="黑体" w:eastAsia="黑体"/>
          <w:sz w:val="32"/>
          <w:szCs w:val="32"/>
        </w:rPr>
      </w:pPr>
      <w:r>
        <w:rPr>
          <w:rFonts w:hint="eastAsia" w:ascii="黑体" w:hAnsi="黑体" w:eastAsia="黑体"/>
          <w:sz w:val="32"/>
          <w:szCs w:val="32"/>
        </w:rPr>
        <w:t>三、下一步工作措施及有关建议</w:t>
      </w:r>
    </w:p>
    <w:p w14:paraId="0DED33F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eastAsia="楷体_GB2312" w:cs="楷体_GB2312"/>
          <w:sz w:val="32"/>
          <w:szCs w:val="32"/>
          <w:lang w:val="en-US" w:eastAsia="zh-CN"/>
        </w:rPr>
      </w:pPr>
      <w:r>
        <w:rPr>
          <w:rFonts w:hint="eastAsia" w:eastAsia="楷体_GB2312" w:cs="楷体_GB2312"/>
          <w:sz w:val="32"/>
          <w:szCs w:val="32"/>
          <w:lang w:val="en-US" w:eastAsia="zh-CN"/>
        </w:rPr>
        <w:t>（一）持续推进“一件事一次办”</w:t>
      </w:r>
    </w:p>
    <w:p w14:paraId="0B7828FC">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仿宋_GB2312"/>
          <w:kern w:val="2"/>
          <w:sz w:val="32"/>
          <w:szCs w:val="32"/>
          <w:lang w:val="en-US" w:eastAsia="zh-CN" w:bidi="ar-SA"/>
        </w:rPr>
      </w:pPr>
      <w:r>
        <w:rPr>
          <w:rFonts w:hint="default" w:ascii="Times New Roman" w:hAnsi="Times New Roman" w:eastAsia="仿宋_GB2312" w:cs="仿宋_GB2312"/>
          <w:kern w:val="2"/>
          <w:sz w:val="32"/>
          <w:szCs w:val="32"/>
          <w:lang w:val="en-US" w:eastAsia="zh-CN" w:bidi="ar-SA"/>
        </w:rPr>
        <w:t>坚持以人民为中心的发展思想，坚持系统观念，推动数字技术广泛应用于</w:t>
      </w:r>
      <w:r>
        <w:rPr>
          <w:rFonts w:hint="eastAsia" w:ascii="Times New Roman" w:hAnsi="Times New Roman" w:eastAsia="仿宋_GB2312" w:cs="仿宋_GB2312"/>
          <w:kern w:val="2"/>
          <w:sz w:val="32"/>
          <w:szCs w:val="32"/>
          <w:lang w:val="en-US" w:eastAsia="zh-CN" w:bidi="ar-SA"/>
        </w:rPr>
        <w:t>政务</w:t>
      </w:r>
      <w:r>
        <w:rPr>
          <w:rFonts w:hint="default" w:ascii="Times New Roman" w:hAnsi="Times New Roman" w:eastAsia="仿宋_GB2312" w:cs="仿宋_GB2312"/>
          <w:kern w:val="2"/>
          <w:sz w:val="32"/>
          <w:szCs w:val="32"/>
          <w:lang w:val="en-US" w:eastAsia="zh-CN" w:bidi="ar-SA"/>
        </w:rPr>
        <w:t>管理服务，</w:t>
      </w:r>
      <w:r>
        <w:rPr>
          <w:rFonts w:hint="eastAsia" w:eastAsia="仿宋_GB2312" w:cs="仿宋_GB2312"/>
          <w:kern w:val="2"/>
          <w:sz w:val="32"/>
          <w:szCs w:val="32"/>
          <w:lang w:val="en-US" w:eastAsia="zh-CN" w:bidi="ar-SA"/>
        </w:rPr>
        <w:t>持</w:t>
      </w:r>
      <w:r>
        <w:rPr>
          <w:rFonts w:hint="eastAsia" w:ascii="Times New Roman" w:hAnsi="Times New Roman" w:eastAsia="仿宋_GB2312" w:cs="仿宋_GB2312"/>
          <w:kern w:val="2"/>
          <w:sz w:val="32"/>
          <w:szCs w:val="32"/>
          <w:lang w:val="en-US" w:eastAsia="zh-CN" w:bidi="ar-SA"/>
        </w:rPr>
        <w:t>续推进一件事事项办理，不断</w:t>
      </w:r>
      <w:r>
        <w:rPr>
          <w:rFonts w:hint="default" w:ascii="Times New Roman" w:hAnsi="Times New Roman" w:eastAsia="仿宋_GB2312" w:cs="仿宋_GB2312"/>
          <w:kern w:val="2"/>
          <w:sz w:val="32"/>
          <w:szCs w:val="32"/>
          <w:lang w:val="en-US" w:eastAsia="zh-CN" w:bidi="ar-SA"/>
        </w:rPr>
        <w:t>优化业务流程、打通业务系统、强化数据共享，</w:t>
      </w:r>
      <w:r>
        <w:rPr>
          <w:rFonts w:hint="eastAsia" w:ascii="Times New Roman" w:hAnsi="Times New Roman" w:eastAsia="仿宋_GB2312" w:cs="仿宋_GB2312"/>
          <w:kern w:val="2"/>
          <w:sz w:val="32"/>
          <w:szCs w:val="32"/>
          <w:lang w:val="en-US" w:eastAsia="zh-CN" w:bidi="ar-SA"/>
        </w:rPr>
        <w:t>使该事项更“成气候”，更“接地气”</w:t>
      </w:r>
      <w:r>
        <w:rPr>
          <w:rFonts w:hint="default" w:ascii="Times New Roman" w:hAns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更“聚人气”，</w:t>
      </w:r>
      <w:r>
        <w:rPr>
          <w:rFonts w:hint="default" w:ascii="Times New Roman" w:hAnsi="Times New Roman" w:eastAsia="仿宋_GB2312" w:cs="仿宋_GB2312"/>
          <w:kern w:val="2"/>
          <w:sz w:val="32"/>
          <w:szCs w:val="32"/>
          <w:lang w:val="en-US" w:eastAsia="zh-CN" w:bidi="ar-SA"/>
        </w:rPr>
        <w:t>进一步提高企业和群众办事的体验感和获得感。</w:t>
      </w:r>
    </w:p>
    <w:p w14:paraId="6365CA5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eastAsia="楷体_GB2312" w:cs="楷体_GB2312"/>
          <w:sz w:val="32"/>
          <w:szCs w:val="32"/>
          <w:lang w:val="en-US" w:eastAsia="zh-CN"/>
        </w:rPr>
      </w:pPr>
      <w:r>
        <w:rPr>
          <w:rFonts w:hint="eastAsia" w:eastAsia="楷体_GB2312" w:cs="楷体_GB2312"/>
          <w:sz w:val="32"/>
          <w:szCs w:val="32"/>
          <w:lang w:val="en-US" w:eastAsia="zh-CN"/>
        </w:rPr>
        <w:t>（二）深化“放管服”改革，优化营商环境</w:t>
      </w:r>
    </w:p>
    <w:p w14:paraId="521F45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通过推进“放管服”改革，从“简政放权”入手，持续推行承诺制审批服务</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加强</w:t>
      </w:r>
      <w:r>
        <w:rPr>
          <w:rFonts w:hint="eastAsia" w:eastAsia="仿宋_GB2312" w:cs="仿宋_GB2312"/>
          <w:kern w:val="2"/>
          <w:sz w:val="32"/>
          <w:szCs w:val="32"/>
          <w:lang w:val="en-US" w:eastAsia="zh-CN" w:bidi="ar-SA"/>
        </w:rPr>
        <w:t>与监管部门</w:t>
      </w:r>
      <w:r>
        <w:rPr>
          <w:rFonts w:hint="eastAsia" w:ascii="Times New Roman" w:hAnsi="Times New Roman" w:eastAsia="仿宋_GB2312" w:cs="仿宋_GB2312"/>
          <w:kern w:val="2"/>
          <w:sz w:val="32"/>
          <w:szCs w:val="32"/>
          <w:lang w:val="en-US" w:eastAsia="zh-CN" w:bidi="ar-SA"/>
        </w:rPr>
        <w:t>信息共享</w:t>
      </w:r>
      <w:r>
        <w:rPr>
          <w:rFonts w:hint="eastAsia" w:eastAsia="仿宋_GB2312" w:cs="仿宋_GB2312"/>
          <w:kern w:val="2"/>
          <w:sz w:val="32"/>
          <w:szCs w:val="32"/>
          <w:lang w:val="en-US" w:eastAsia="zh-CN" w:bidi="ar-SA"/>
        </w:rPr>
        <w:t>，无缝连接，发挥审批与监管联动合力。</w:t>
      </w:r>
      <w:r>
        <w:rPr>
          <w:rFonts w:hint="eastAsia" w:ascii="Times New Roman" w:hAnsi="Times New Roman" w:eastAsia="仿宋_GB2312" w:cs="仿宋_GB2312"/>
          <w:kern w:val="2"/>
          <w:sz w:val="32"/>
          <w:szCs w:val="32"/>
          <w:lang w:val="en-US" w:eastAsia="zh-CN" w:bidi="ar-SA"/>
        </w:rPr>
        <w:t>简化申报材料，激发市场主体活力，</w:t>
      </w:r>
      <w:r>
        <w:rPr>
          <w:rFonts w:hint="eastAsia" w:eastAsia="仿宋_GB2312" w:cs="仿宋_GB2312"/>
          <w:kern w:val="2"/>
          <w:sz w:val="32"/>
          <w:szCs w:val="32"/>
          <w:lang w:val="en-US" w:eastAsia="zh-CN" w:bidi="ar-SA"/>
        </w:rPr>
        <w:t>让</w:t>
      </w:r>
      <w:r>
        <w:rPr>
          <w:rFonts w:hint="eastAsia" w:ascii="Times New Roman" w:hAnsi="Times New Roman" w:eastAsia="仿宋_GB2312" w:cs="仿宋_GB2312"/>
          <w:kern w:val="2"/>
          <w:sz w:val="32"/>
          <w:szCs w:val="32"/>
          <w:lang w:val="en-US" w:eastAsia="zh-CN" w:bidi="ar-SA"/>
        </w:rPr>
        <w:t>人民群众切身体会到“放管服”改革带来的便利和实惠，</w:t>
      </w:r>
      <w:r>
        <w:rPr>
          <w:rFonts w:hint="eastAsia" w:eastAsia="仿宋_GB2312" w:cs="仿宋_GB2312"/>
          <w:kern w:val="2"/>
          <w:sz w:val="32"/>
          <w:szCs w:val="32"/>
          <w:lang w:val="en-US" w:eastAsia="zh-CN" w:bidi="ar-SA"/>
        </w:rPr>
        <w:t>以“守正创新”的精神推动卫生健康行政审批业务高质量发展</w:t>
      </w:r>
      <w:r>
        <w:rPr>
          <w:rFonts w:hint="eastAsia" w:ascii="Times New Roman" w:hAnsi="Times New Roman" w:eastAsia="仿宋_GB2312" w:cs="仿宋_GB2312"/>
          <w:kern w:val="2"/>
          <w:sz w:val="32"/>
          <w:szCs w:val="32"/>
          <w:lang w:val="en-US" w:eastAsia="zh-CN" w:bidi="ar-SA"/>
        </w:rPr>
        <w:t>。</w:t>
      </w:r>
    </w:p>
    <w:p w14:paraId="42D823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eastAsia="楷体_GB2312" w:cs="楷体_GB2312"/>
          <w:sz w:val="32"/>
          <w:szCs w:val="32"/>
          <w:lang w:val="en-US" w:eastAsia="zh-CN"/>
        </w:rPr>
        <w:t>（三）争取赋权事项，助力我区经济发展</w:t>
      </w:r>
    </w:p>
    <w:p w14:paraId="42572774">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hint="eastAsia" w:eastAsia="仿宋_GB2312" w:cs="仿宋_GB2312"/>
          <w:kern w:val="2"/>
          <w:sz w:val="32"/>
          <w:szCs w:val="32"/>
          <w:lang w:val="en-US" w:eastAsia="zh-CN" w:bidi="ar-SA"/>
        </w:rPr>
      </w:pPr>
      <w:r>
        <w:rPr>
          <w:rFonts w:hint="eastAsia" w:eastAsia="仿宋_GB2312" w:cs="仿宋_GB2312"/>
          <w:kern w:val="2"/>
          <w:sz w:val="32"/>
          <w:szCs w:val="32"/>
          <w:lang w:val="en-US" w:eastAsia="zh-CN" w:bidi="ar-SA"/>
        </w:rPr>
        <w:t>加强与上级部门沟通，争取大型</w:t>
      </w:r>
      <w:r>
        <w:rPr>
          <w:rFonts w:hint="eastAsia" w:ascii="Times New Roman" w:hAnsi="Times New Roman" w:eastAsia="仿宋_GB2312" w:cs="仿宋_GB2312"/>
          <w:kern w:val="2"/>
          <w:sz w:val="32"/>
          <w:szCs w:val="32"/>
          <w:lang w:val="en-US" w:eastAsia="zh-CN" w:bidi="ar-SA"/>
        </w:rPr>
        <w:t>“公共场所卫生许可”、</w:t>
      </w:r>
      <w:r>
        <w:rPr>
          <w:rFonts w:hint="eastAsia" w:eastAsia="仿宋_GB2312" w:cs="仿宋_GB2312"/>
          <w:kern w:val="2"/>
          <w:sz w:val="32"/>
          <w:szCs w:val="32"/>
          <w:lang w:val="en-US" w:eastAsia="zh-CN" w:bidi="ar-SA"/>
        </w:rPr>
        <w:t>“病理诊断中心、医学影像诊所中心的医疗机构执业许可（执业登记）”、“外籍医师在华短期执业许可”等6项市级行政职权早日下放委托在花都经济技术开发区实施，助力区域营商环境大提升。</w:t>
      </w:r>
    </w:p>
    <w:p w14:paraId="70AE1E20">
      <w:pPr>
        <w:keepNext w:val="0"/>
        <w:keepLines w:val="0"/>
        <w:pageBreakBefore w:val="0"/>
        <w:widowControl w:val="0"/>
        <w:kinsoku/>
        <w:wordWrap/>
        <w:overflowPunct/>
        <w:topLinePunct w:val="0"/>
        <w:autoSpaceDE/>
        <w:autoSpaceDN/>
        <w:bidi w:val="0"/>
        <w:spacing w:line="560" w:lineRule="exact"/>
        <w:ind w:firstLine="624" w:firstLineChars="200"/>
        <w:textAlignment w:val="auto"/>
        <w:rPr>
          <w:rFonts w:hint="eastAsia" w:eastAsia="仿宋_GB2312" w:cs="仿宋_GB2312"/>
          <w:kern w:val="2"/>
          <w:sz w:val="32"/>
          <w:szCs w:val="32"/>
          <w:lang w:val="en-US" w:eastAsia="zh-CN" w:bidi="ar-SA"/>
        </w:rPr>
      </w:pPr>
    </w:p>
    <w:p w14:paraId="7690C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仿宋_GB2312"/>
          <w:kern w:val="2"/>
          <w:sz w:val="32"/>
          <w:szCs w:val="32"/>
          <w:lang w:val="en-US" w:eastAsia="zh-CN" w:bidi="ar-SA"/>
        </w:rPr>
      </w:pPr>
    </w:p>
    <w:p w14:paraId="55272BB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32"/>
          <w:szCs w:val="32"/>
          <w:lang w:val="en-US"/>
        </w:rPr>
      </w:pPr>
      <w:r>
        <w:rPr>
          <w:rFonts w:hint="eastAsia" w:ascii="仿宋" w:hAnsi="仿宋" w:eastAsia="仿宋" w:cs="仿宋"/>
          <w:color w:val="auto"/>
          <w:sz w:val="32"/>
          <w:szCs w:val="32"/>
          <w:lang w:val="en-US" w:eastAsia="zh-CN"/>
        </w:rPr>
        <w:t xml:space="preserve">                    </w:t>
      </w:r>
    </w:p>
    <w:p w14:paraId="5B0C76CF">
      <w:pPr>
        <w:tabs>
          <w:tab w:val="left" w:pos="3435"/>
        </w:tabs>
        <w:ind w:firstLine="4992" w:firstLineChars="1600"/>
        <w:rPr>
          <w:rFonts w:ascii="仿宋_GB2312" w:eastAsia="仿宋_GB2312"/>
          <w:sz w:val="32"/>
          <w:szCs w:val="32"/>
        </w:rPr>
      </w:pPr>
      <w:r>
        <w:rPr>
          <w:rFonts w:hint="eastAsia" w:ascii="仿宋_GB2312" w:eastAsia="仿宋_GB2312"/>
          <w:sz w:val="32"/>
          <w:szCs w:val="32"/>
          <w:lang w:eastAsia="zh-CN"/>
        </w:rPr>
        <w:t>广州市花都区卫生健康局</w:t>
      </w:r>
    </w:p>
    <w:p w14:paraId="3F266E94">
      <w:pPr>
        <w:ind w:left="1974" w:leftChars="205" w:hanging="1560" w:hangingChars="500"/>
        <w:rPr>
          <w:rFonts w:hint="default" w:ascii="黑体" w:hAnsi="Tahoma" w:eastAsia="黑体"/>
          <w:lang w:val="en-US" w:eastAsia="zh-CN"/>
        </w:rPr>
        <w:sectPr>
          <w:footerReference r:id="rId3" w:type="default"/>
          <w:pgSz w:w="11906" w:h="16838"/>
          <w:pgMar w:top="2098" w:right="1474" w:bottom="1985" w:left="1588" w:header="851" w:footer="851" w:gutter="0"/>
          <w:cols w:space="720" w:num="1"/>
          <w:docGrid w:type="linesAndChars" w:linePitch="438" w:charSpace="-1683"/>
        </w:sectPr>
      </w:pPr>
      <w:r>
        <w:rPr>
          <w:rFonts w:hint="eastAsia" w:ascii="仿宋_GB2312" w:eastAsia="仿宋_GB2312"/>
          <w:sz w:val="32"/>
          <w:szCs w:val="32"/>
        </w:rPr>
        <w:t xml:space="preserve">                                 20</w:t>
      </w:r>
      <w:r>
        <w:rPr>
          <w:rFonts w:hint="eastAsia" w:ascii="仿宋_GB2312" w:eastAsia="仿宋_GB2312"/>
          <w:sz w:val="32"/>
          <w:szCs w:val="32"/>
          <w:lang w:val="en-US" w:eastAsia="zh-CN"/>
        </w:rPr>
        <w:t>26</w:t>
      </w:r>
      <w:r>
        <w:rPr>
          <w:rFonts w:hint="eastAsia" w:ascii="仿宋_GB2312" w:eastAsia="仿宋_GB2312"/>
          <w:sz w:val="32"/>
          <w:szCs w:val="32"/>
        </w:rPr>
        <w:t>年3月</w:t>
      </w:r>
      <w:r>
        <w:rPr>
          <w:rFonts w:hint="eastAsia" w:ascii="仿宋_GB2312" w:eastAsia="仿宋_GB2312"/>
          <w:sz w:val="32"/>
          <w:szCs w:val="32"/>
          <w:lang w:val="en-US" w:eastAsia="zh-CN"/>
        </w:rPr>
        <w:t>6</w:t>
      </w:r>
      <w:r>
        <w:rPr>
          <w:rFonts w:hint="eastAsia" w:ascii="仿宋_GB2312" w:eastAsia="仿宋_GB2312"/>
          <w:sz w:val="32"/>
          <w:szCs w:val="32"/>
        </w:rPr>
        <w:t>日</w:t>
      </w:r>
    </w:p>
    <w:p w14:paraId="6F4DD729"/>
    <w:sectPr>
      <w:footerReference r:id="rId4" w:type="default"/>
      <w:pgSz w:w="11906" w:h="16838"/>
      <w:pgMar w:top="2098" w:right="1418" w:bottom="1417"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6C49">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584DFC8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B2465">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14:paraId="2E68751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6919"/>
    <w:rsid w:val="001C21F1"/>
    <w:rsid w:val="00FB6919"/>
    <w:rsid w:val="01796A67"/>
    <w:rsid w:val="01BF7824"/>
    <w:rsid w:val="030078B3"/>
    <w:rsid w:val="032E15A7"/>
    <w:rsid w:val="03AF45E7"/>
    <w:rsid w:val="040A5F9A"/>
    <w:rsid w:val="08662D55"/>
    <w:rsid w:val="09CC3E9E"/>
    <w:rsid w:val="0A006BE0"/>
    <w:rsid w:val="0A906B62"/>
    <w:rsid w:val="0B3B07CF"/>
    <w:rsid w:val="0B610AC0"/>
    <w:rsid w:val="0B6C6D48"/>
    <w:rsid w:val="0EFB4523"/>
    <w:rsid w:val="0F306691"/>
    <w:rsid w:val="101D6D81"/>
    <w:rsid w:val="10972E61"/>
    <w:rsid w:val="10E87F18"/>
    <w:rsid w:val="13164834"/>
    <w:rsid w:val="132D7366"/>
    <w:rsid w:val="14D34775"/>
    <w:rsid w:val="15FD4FE8"/>
    <w:rsid w:val="18DA2DC6"/>
    <w:rsid w:val="19E729CD"/>
    <w:rsid w:val="1D361A76"/>
    <w:rsid w:val="1EDF6DFF"/>
    <w:rsid w:val="1F7D5200"/>
    <w:rsid w:val="20893E70"/>
    <w:rsid w:val="210F6661"/>
    <w:rsid w:val="228416EE"/>
    <w:rsid w:val="23276512"/>
    <w:rsid w:val="236C3791"/>
    <w:rsid w:val="279F2E70"/>
    <w:rsid w:val="2AC0060F"/>
    <w:rsid w:val="2B07649F"/>
    <w:rsid w:val="2B162DF4"/>
    <w:rsid w:val="2C3262D5"/>
    <w:rsid w:val="2CAB0DDD"/>
    <w:rsid w:val="2D961A5A"/>
    <w:rsid w:val="2E06055F"/>
    <w:rsid w:val="2E4F0E88"/>
    <w:rsid w:val="2FFA2AC1"/>
    <w:rsid w:val="32724797"/>
    <w:rsid w:val="34BF0E0C"/>
    <w:rsid w:val="35BF3C2C"/>
    <w:rsid w:val="36BE6E9A"/>
    <w:rsid w:val="37805B0C"/>
    <w:rsid w:val="39BA1BE9"/>
    <w:rsid w:val="39C70225"/>
    <w:rsid w:val="3C8619D8"/>
    <w:rsid w:val="3D681FCA"/>
    <w:rsid w:val="3F122003"/>
    <w:rsid w:val="3F3F703F"/>
    <w:rsid w:val="404A223A"/>
    <w:rsid w:val="42E255CA"/>
    <w:rsid w:val="459C2041"/>
    <w:rsid w:val="47104A3A"/>
    <w:rsid w:val="49FA4776"/>
    <w:rsid w:val="4BA51656"/>
    <w:rsid w:val="4C62375B"/>
    <w:rsid w:val="4DD208BB"/>
    <w:rsid w:val="4F2766CC"/>
    <w:rsid w:val="4F56405F"/>
    <w:rsid w:val="506B2E33"/>
    <w:rsid w:val="510F6508"/>
    <w:rsid w:val="51D16154"/>
    <w:rsid w:val="53013088"/>
    <w:rsid w:val="53351118"/>
    <w:rsid w:val="53DB085E"/>
    <w:rsid w:val="546353D2"/>
    <w:rsid w:val="54994991"/>
    <w:rsid w:val="5B84649E"/>
    <w:rsid w:val="5C7D2063"/>
    <w:rsid w:val="61DA201E"/>
    <w:rsid w:val="620F23BB"/>
    <w:rsid w:val="624C274C"/>
    <w:rsid w:val="62BD5ADB"/>
    <w:rsid w:val="62F36EE9"/>
    <w:rsid w:val="65C53E26"/>
    <w:rsid w:val="66EF23A7"/>
    <w:rsid w:val="67A33396"/>
    <w:rsid w:val="6E807270"/>
    <w:rsid w:val="6F303077"/>
    <w:rsid w:val="70471CCF"/>
    <w:rsid w:val="706A106D"/>
    <w:rsid w:val="71D0083F"/>
    <w:rsid w:val="734614DE"/>
    <w:rsid w:val="750A6D44"/>
    <w:rsid w:val="79AB305E"/>
    <w:rsid w:val="7D3E4968"/>
    <w:rsid w:val="7E2A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cs="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rPr>
      <w:sz w:val="28"/>
    </w:rPr>
  </w:style>
  <w:style w:type="paragraph" w:styleId="4">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脚 Char"/>
    <w:basedOn w:val="8"/>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2995</Words>
  <Characters>3067</Characters>
  <Lines>167</Lines>
  <Paragraphs>74</Paragraphs>
  <TotalTime>44</TotalTime>
  <ScaleCrop>false</ScaleCrop>
  <LinksUpToDate>false</LinksUpToDate>
  <CharactersWithSpaces>3126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2018-03-19T03:04:00Z</dcterms:created>
  <dc:creator>微软用户</dc:creator>
  <cp:lastModifiedBy>江隽乐</cp:lastModifiedBy>
  <cp:lastPrinted>2026-03-05T08:54:00Z</cp:lastPrinted>
  <dcterms:modified xsi:type="dcterms:W3CDTF">2026-03-10T03:16:39Z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eyJoZGlkIjoiYWJlZjI0MjVjMjQ3YWM4MTI4OWRmOTk0ZTQyMzE1ZTAiLCJ1c2VySWQiOiIxNjU3Njk4MDQxIn0=</vt:lpwstr>
  </property>
  <property fmtid="{D5CDD505-2E9C-101B-9397-08002B2CF9AE}" pid="4" name="ICV">
    <vt:lpwstr>693C9EBFB26C486FAFEB1FC0F37DCF51_12</vt:lpwstr>
  </property>
</Properties>
</file>