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9D932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C083D74">
      <w:pPr>
        <w:rPr>
          <w:rFonts w:hint="eastAsia" w:ascii="Tahoma" w:hAnsi="Tahoma"/>
        </w:rPr>
      </w:pPr>
    </w:p>
    <w:p w14:paraId="12D57B69">
      <w:pPr>
        <w:widowControl/>
        <w:spacing w:line="720" w:lineRule="exact"/>
        <w:jc w:val="center"/>
        <w:rPr>
          <w:rFonts w:hint="eastAsia" w:ascii="宋体" w:hAnsi="宋体"/>
          <w:b/>
          <w:bCs w:val="0"/>
          <w:spacing w:val="-20"/>
          <w:kern w:val="0"/>
          <w:sz w:val="44"/>
          <w:szCs w:val="44"/>
        </w:rPr>
      </w:pPr>
      <w:r>
        <w:rPr>
          <w:rFonts w:hint="eastAsia" w:ascii="宋体" w:hAnsi="宋体"/>
          <w:b/>
          <w:bCs w:val="0"/>
          <w:spacing w:val="-20"/>
          <w:kern w:val="0"/>
          <w:sz w:val="44"/>
          <w:szCs w:val="44"/>
        </w:rPr>
        <w:t>广州市花都区城市管理和综合执法局</w:t>
      </w:r>
      <w:r>
        <w:rPr>
          <w:rFonts w:hint="eastAsia" w:ascii="宋体" w:hAnsi="宋体"/>
          <w:b/>
          <w:bCs w:val="0"/>
          <w:spacing w:val="-20"/>
          <w:kern w:val="0"/>
          <w:sz w:val="44"/>
          <w:szCs w:val="44"/>
          <w:lang w:val="en-US" w:eastAsia="zh-CN"/>
        </w:rPr>
        <w:t>2025</w:t>
      </w:r>
      <w:r>
        <w:rPr>
          <w:rFonts w:hint="eastAsia" w:ascii="宋体" w:hAnsi="宋体"/>
          <w:b/>
          <w:bCs w:val="0"/>
          <w:spacing w:val="-20"/>
          <w:kern w:val="0"/>
          <w:sz w:val="44"/>
          <w:szCs w:val="44"/>
        </w:rPr>
        <w:t>年度</w:t>
      </w:r>
      <w:r>
        <w:rPr>
          <w:rFonts w:hint="eastAsia" w:ascii="宋体" w:hAnsi="宋体"/>
          <w:b/>
          <w:bCs w:val="0"/>
          <w:spacing w:val="-20"/>
          <w:sz w:val="44"/>
          <w:szCs w:val="44"/>
        </w:rPr>
        <w:t>行政许可实施和监督管理</w:t>
      </w:r>
      <w:r>
        <w:rPr>
          <w:rFonts w:hint="eastAsia" w:ascii="宋体" w:hAnsi="宋体"/>
          <w:b/>
          <w:bCs w:val="0"/>
          <w:spacing w:val="-20"/>
          <w:kern w:val="0"/>
          <w:sz w:val="44"/>
          <w:szCs w:val="44"/>
        </w:rPr>
        <w:t>情况表</w:t>
      </w:r>
    </w:p>
    <w:p w14:paraId="3240ABF6">
      <w:pPr>
        <w:widowControl/>
        <w:spacing w:line="720" w:lineRule="exact"/>
        <w:jc w:val="center"/>
        <w:rPr>
          <w:rFonts w:hint="eastAsia" w:ascii="宋体" w:hAnsi="宋体"/>
          <w:b/>
          <w:bCs w:val="0"/>
          <w:spacing w:val="-20"/>
          <w:kern w:val="0"/>
          <w:sz w:val="44"/>
          <w:szCs w:val="44"/>
        </w:rPr>
      </w:pPr>
    </w:p>
    <w:tbl>
      <w:tblPr>
        <w:tblW w:w="18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639"/>
        <w:gridCol w:w="1722"/>
        <w:gridCol w:w="879"/>
        <w:gridCol w:w="799"/>
        <w:gridCol w:w="528"/>
        <w:gridCol w:w="528"/>
        <w:gridCol w:w="528"/>
        <w:gridCol w:w="528"/>
        <w:gridCol w:w="528"/>
        <w:gridCol w:w="528"/>
        <w:gridCol w:w="684"/>
        <w:gridCol w:w="640"/>
        <w:gridCol w:w="735"/>
        <w:gridCol w:w="565"/>
        <w:gridCol w:w="703"/>
        <w:gridCol w:w="691"/>
        <w:gridCol w:w="1241"/>
        <w:gridCol w:w="810"/>
        <w:gridCol w:w="836"/>
        <w:gridCol w:w="823"/>
        <w:gridCol w:w="824"/>
        <w:gridCol w:w="917"/>
      </w:tblGrid>
      <w:tr w14:paraId="727C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8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序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3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A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审批事项</w:t>
            </w:r>
          </w:p>
        </w:tc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6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纳入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市行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政许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可事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项目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录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C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进驻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省政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务服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务网</w:t>
            </w:r>
          </w:p>
        </w:tc>
        <w:tc>
          <w:tcPr>
            <w:tcW w:w="40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33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全年业务量（件）</w:t>
            </w:r>
          </w:p>
        </w:tc>
        <w:tc>
          <w:tcPr>
            <w:tcW w:w="40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F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实施过程</w:t>
            </w:r>
          </w:p>
        </w:tc>
        <w:tc>
          <w:tcPr>
            <w:tcW w:w="43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1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监督管理</w:t>
            </w:r>
          </w:p>
        </w:tc>
      </w:tr>
      <w:tr w14:paraId="3321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6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事项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0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子项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14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1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6DA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申请量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EA3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受理量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A71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不受理量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374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办结量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44E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审批同意量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BD4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审批不同意量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9C6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其中网上受理量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C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网上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全流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程办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结量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法定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期限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50F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承诺办结期限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5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实际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平均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办结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向社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会公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开审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批结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果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E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公开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办事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指南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和业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务手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B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制定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监管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标准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或制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开展抽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查监管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人次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8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抽查发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现违法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违规行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为件数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1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查处违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法违规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行为件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收到行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政相对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人有效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投诉举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报数</w:t>
            </w:r>
          </w:p>
        </w:tc>
      </w:tr>
      <w:tr w14:paraId="169F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燃气经营许可证核发(首次办理）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燃气经营许可证核发(首次办理）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B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A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5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4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2C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3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5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4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1F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7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9BD7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4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燃气经营许可证核发（延续）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8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燃气经营许可证核发（延续）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8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9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4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7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2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D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B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5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9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F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5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C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1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9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0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AC5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3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燃气经营许可证核发(变更）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F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燃气经营许可证核发(变更）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B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5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C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0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9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5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E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6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B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A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B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0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8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D818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5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燃气经营者改动市政燃气设施审批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燃气经营者改动市政燃气设施审批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3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1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F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1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4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79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09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9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2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0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9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3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B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4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6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2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E91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1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1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燃气经营许可证核发（注销）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E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燃气经营许可证核发（注销）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C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7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9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D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0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B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0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7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A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1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D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C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1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3A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4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F4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F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7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设置大型户外广告审批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9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设置大型户外广告审批（首次）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B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E2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3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2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C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8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2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7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E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7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6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D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5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4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3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7DB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0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EE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9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设置大型户外广告审批（变更）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3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2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8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B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6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E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3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8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8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F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9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4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8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B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F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A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B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CC2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5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9D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8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设置大型户外广告审批（延续）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9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9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8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E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F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A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9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D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9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F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C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5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7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0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1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A9E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6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C2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在城市建筑物、设施上悬挂、张贴宣传品审批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3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在城市建筑物、设施上悬挂、张贴宣传品审批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A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4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5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9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9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0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9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50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D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F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1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1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B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4E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8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E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拆除城市环卫设施许可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B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拆除城市环卫设施许可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B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3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F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3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3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E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5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7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4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0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3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A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D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1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9C5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F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关闭、闲置或者拆除生活垃圾处置的设施、场所核准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C4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关闭、闲置或者拆除生活垃圾处置的设施、场所核准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1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8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2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B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A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F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E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0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C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6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1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3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0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C02E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B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4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从事城市生活垃圾经营性清扫、收集、运输服务审批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2B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从事城市生活垃圾经营性清扫、收集、运输服务审批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C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4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7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8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1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4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9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0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33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2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7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D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3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D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9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F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C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4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216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6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从事城市生活垃圾经营性清扫、收集、运输、处理服务许可变更审批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从事城市生活垃圾经营性清扫、收集、运输、处理服务许可变更审批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C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6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C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C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7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1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6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D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E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9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8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3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A75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从事城市生活垃圾经营性处理服务审批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B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从事城市生活垃圾经营性处理服务审批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5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D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F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A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C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A8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2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5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5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5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E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2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B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7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C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E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6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EBA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BE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D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建筑工程施工许可证核发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3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建筑工程施工许可证核发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8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4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D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EC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9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F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3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3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7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1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7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0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4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9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2C7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21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城市建筑垃圾准运审批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5C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城市建筑垃圾准运核准（陆路运输）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9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D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C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B1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4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A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D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0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5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F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E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8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1EBD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1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8C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城市建筑垃圾处置（受纳）核准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8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城市建筑垃圾处置（受纳）核准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3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5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D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3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5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3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0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3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0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2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9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B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2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9D8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9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72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城市建筑垃圾处置（排放）核准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城市建筑垃圾处置（排放）核准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C4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E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7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3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4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E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4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E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9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8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0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5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1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3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5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9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9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8DD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E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2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绿化工程初步设计审批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C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绿化工程初步设计审批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7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2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8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C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7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1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8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F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3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E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4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1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5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BBDD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4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1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 w14:paraId="2582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 w14:paraId="30F3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 w14:paraId="3FB1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 w14:paraId="7C17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占用城市绿地审批</w:t>
            </w:r>
          </w:p>
          <w:p w14:paraId="2F44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 w14:paraId="27CC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 w14:paraId="1C50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 w14:paraId="3D0B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 w14:paraId="12EC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  <w:p w14:paraId="3FD7F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</w:p>
          <w:p w14:paraId="5704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占用城市绿地审批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临时占用城市绿地（广州市电水气通信外线工程建设并联审批情形）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D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7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B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E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9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F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2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F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B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2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A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C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E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F5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0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CD0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B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2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2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临时占用城市绿地（一般情形）（不涉及迁移砍伐树木情形）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8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5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2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3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C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0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8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B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F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5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B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B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E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4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8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F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9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3258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2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EA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临时占用城市绿地〔低压（220伏/380伏）非居民用户（含社会简易低风险项目）获得电力获得用水获得排水外线工程〕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4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9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8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9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E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D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0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E9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B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0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3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0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5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2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5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AAA7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E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D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3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临时占用城市绿地（涉及迁移砍伐树木）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9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A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D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0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1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C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8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8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2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3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E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9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4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D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9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3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5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2ED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9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F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砍伐、迁移城市树木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4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砍伐迁移城市树木（不涉及迁移古树后续资源，需组织专家论证及公示情形）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B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8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6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7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1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E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0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B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2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3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5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3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5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3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8999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E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7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2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砍伐迁移城市树木（一般情形）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6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3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0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4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5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1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2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9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A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E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9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A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9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C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D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413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9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BD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7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砍伐迁移事项（广州市电水气通信外线工程建设并联审批情形）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8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4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F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E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3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D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B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B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6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F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1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C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523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合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计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458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2DE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7F155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7F77F6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5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3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B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1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5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C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1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E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A8E8C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63A96D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DB31D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8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D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7064351E">
      <w:pPr>
        <w:jc w:val="both"/>
        <w:rPr>
          <w:rFonts w:ascii="Tahoma" w:hAnsi="Tahoma"/>
        </w:rPr>
      </w:pPr>
    </w:p>
    <w:p w14:paraId="247D6C3C">
      <w:pPr>
        <w:rPr>
          <w:rFonts w:ascii="宋体" w:hAnsi="宋体"/>
          <w:szCs w:val="21"/>
        </w:rPr>
      </w:pPr>
    </w:p>
    <w:p w14:paraId="556D2BAA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注：表格中选项为是的</w:t>
      </w:r>
      <w:r>
        <w:rPr>
          <w:rFonts w:hint="eastAsia" w:ascii="宋体" w:hAnsi="宋体"/>
          <w:szCs w:val="21"/>
        </w:rPr>
        <w:t>打“√”，否的打“×”。</w:t>
      </w:r>
    </w:p>
    <w:sectPr>
      <w:footerReference r:id="rId3" w:type="default"/>
      <w:pgSz w:w="23811" w:h="16838" w:orient="landscape"/>
      <w:pgMar w:top="1400" w:right="1417" w:bottom="1418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FC6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 w14:paraId="00A8CCA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FB6919"/>
    <w:rsid w:val="001C21F1"/>
    <w:rsid w:val="00FB6919"/>
    <w:rsid w:val="030078B3"/>
    <w:rsid w:val="032F3926"/>
    <w:rsid w:val="049B529E"/>
    <w:rsid w:val="091F7F85"/>
    <w:rsid w:val="0B3B07CF"/>
    <w:rsid w:val="0B501FEA"/>
    <w:rsid w:val="0CFB7319"/>
    <w:rsid w:val="10443794"/>
    <w:rsid w:val="10552C38"/>
    <w:rsid w:val="13852398"/>
    <w:rsid w:val="1E4A5E39"/>
    <w:rsid w:val="1EF45FD8"/>
    <w:rsid w:val="1FE85000"/>
    <w:rsid w:val="22332EC9"/>
    <w:rsid w:val="23276512"/>
    <w:rsid w:val="24DF64E6"/>
    <w:rsid w:val="250B0409"/>
    <w:rsid w:val="2B07649F"/>
    <w:rsid w:val="2D754F70"/>
    <w:rsid w:val="2E3734F7"/>
    <w:rsid w:val="2F8337D6"/>
    <w:rsid w:val="30A82846"/>
    <w:rsid w:val="32724797"/>
    <w:rsid w:val="39BA1BE9"/>
    <w:rsid w:val="3A201269"/>
    <w:rsid w:val="41F8172C"/>
    <w:rsid w:val="46676190"/>
    <w:rsid w:val="4B083509"/>
    <w:rsid w:val="4B1B7449"/>
    <w:rsid w:val="4C62375B"/>
    <w:rsid w:val="4CBF4276"/>
    <w:rsid w:val="4CC629D5"/>
    <w:rsid w:val="4F2766CC"/>
    <w:rsid w:val="506B2E33"/>
    <w:rsid w:val="51D16154"/>
    <w:rsid w:val="54B80B8E"/>
    <w:rsid w:val="550B10E8"/>
    <w:rsid w:val="55487179"/>
    <w:rsid w:val="5B84649E"/>
    <w:rsid w:val="60A63197"/>
    <w:rsid w:val="620F23BB"/>
    <w:rsid w:val="62BD5ADB"/>
    <w:rsid w:val="652C0C88"/>
    <w:rsid w:val="6544413E"/>
    <w:rsid w:val="69A26B59"/>
    <w:rsid w:val="6EF33B9D"/>
    <w:rsid w:val="6FBD2CF8"/>
    <w:rsid w:val="706A106D"/>
    <w:rsid w:val="734614DE"/>
    <w:rsid w:val="7A4430A5"/>
    <w:rsid w:val="7D3E4968"/>
    <w:rsid w:val="7E2A1B9C"/>
    <w:rsid w:val="7F182693"/>
    <w:rsid w:val="7FC7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font41"/>
    <w:basedOn w:val="5"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1002</Words>
  <Characters>1108</Characters>
  <Lines>167</Lines>
  <Paragraphs>74</Paragraphs>
  <TotalTime>2</TotalTime>
  <ScaleCrop>false</ScaleCrop>
  <LinksUpToDate>false</LinksUpToDate>
  <CharactersWithSpaces>1108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2018-03-19T03:04:00Z</dcterms:created>
  <dc:creator>微软用户</dc:creator>
  <cp:lastModifiedBy>Scorpio</cp:lastModifiedBy>
  <dcterms:modified xsi:type="dcterms:W3CDTF">2026-02-12T03:29:10Z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eyJoZGlkIjoiN2NkMWUzYWU0OGZjMzA3YjBmODExMjVmNzRhZGI3NTIiLCJ1c2VySWQiOiIzNTMwNDg4NTMifQ==</vt:lpwstr>
  </property>
  <property fmtid="{D5CDD505-2E9C-101B-9397-08002B2CF9AE}" pid="4" name="ICV">
    <vt:lpwstr>693C9EBFB26C486FAFEB1FC0F37DCF51_12</vt:lpwstr>
  </property>
</Properties>
</file>