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6EF5E">
      <w:pPr>
        <w:spacing w:line="620" w:lineRule="exact"/>
        <w:jc w:val="both"/>
        <w:rPr>
          <w:rFonts w:hint="eastAsia" w:ascii="仿宋_GB2312" w:hAnsi="仿宋_GB2312" w:eastAsia="仿宋_GB2312" w:cs="仿宋_GB2312"/>
          <w:b w:val="0"/>
          <w:bCs/>
          <w:color w:val="FF0000"/>
          <w:sz w:val="28"/>
          <w:szCs w:val="28"/>
          <w:lang w:eastAsia="zh-CN"/>
        </w:rPr>
      </w:pPr>
      <w:r>
        <w:rPr>
          <w:rFonts w:hint="eastAsia" w:ascii="仿宋_GB2312" w:hAnsi="仿宋_GB2312" w:eastAsia="仿宋_GB2312" w:cs="仿宋_GB2312"/>
          <w:b w:val="0"/>
          <w:bCs/>
          <w:color w:val="FF0000"/>
          <w:sz w:val="28"/>
          <w:szCs w:val="28"/>
          <w:lang w:eastAsia="zh-CN"/>
        </w:rPr>
        <w:t>以此为准</w:t>
      </w:r>
    </w:p>
    <w:p w14:paraId="14EF5EAC">
      <w:pPr>
        <w:pStyle w:val="2"/>
        <w:rPr>
          <w:rFonts w:hint="eastAsia"/>
          <w:lang w:eastAsia="zh-CN"/>
        </w:rPr>
      </w:pPr>
    </w:p>
    <w:p w14:paraId="57DF5538">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广州市花都区2024年度第五十六批次城镇建设用地（广州市花都区三华村城中村改</w:t>
      </w:r>
    </w:p>
    <w:p w14:paraId="4E00F998">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造项目地块一）</w:t>
      </w:r>
      <w:r>
        <w:rPr>
          <w:rFonts w:hint="eastAsia" w:ascii="方正小标宋简体" w:hAnsi="方正小标宋简体" w:eastAsia="方正小标宋简体" w:cs="方正小标宋简体"/>
          <w:color w:val="auto"/>
          <w:sz w:val="44"/>
          <w:szCs w:val="44"/>
          <w:lang w:eastAsia="zh-CN"/>
        </w:rPr>
        <w:t>项目被征地农民</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广州市花都区2024年度第五十六批次城镇建设用地（广州市花都区三华村城中村改造项目地块一）</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广州市花都区2024年度第五十六批次城镇建设用地（广州市花都区三华村城中村改造项目地块一）</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新华街三华村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土地面积共71.0205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w:t>
      </w:r>
      <w:r>
        <w:rPr>
          <w:rFonts w:hint="eastAsia" w:ascii="仿宋_GB2312" w:hAnsi="仿宋_GB2312" w:eastAsia="仿宋_GB2312" w:cs="仿宋_GB2312"/>
          <w:color w:val="auto"/>
          <w:highlight w:val="none"/>
        </w:rPr>
        <w:t>规定不计提征地社保费，</w:t>
      </w:r>
      <w:r>
        <w:rPr>
          <w:rFonts w:hint="eastAsia" w:ascii="仿宋_GB2312" w:hAnsi="仿宋_GB2312" w:eastAsia="仿宋_GB2312" w:cs="仿宋_GB2312"/>
          <w:color w:val="auto"/>
        </w:rPr>
        <w:t>需计提</w:t>
      </w:r>
      <w:r>
        <w:rPr>
          <w:rFonts w:hint="eastAsia" w:ascii="仿宋_GB2312" w:hAnsi="仿宋_GB2312" w:eastAsia="仿宋_GB2312" w:cs="仿宋_GB2312"/>
          <w:color w:val="auto"/>
          <w:lang w:val="en-US" w:eastAsia="zh-CN"/>
        </w:rPr>
        <w:t>费用</w:t>
      </w:r>
      <w:r>
        <w:rPr>
          <w:rFonts w:hint="eastAsia" w:ascii="仿宋_GB2312" w:hAnsi="仿宋_GB2312" w:eastAsia="仿宋_GB2312" w:cs="仿宋_GB2312"/>
          <w:color w:val="auto"/>
        </w:rPr>
        <w:t>共</w:t>
      </w:r>
      <w:r>
        <w:rPr>
          <w:rFonts w:hint="eastAsia" w:ascii="仿宋_GB2312" w:hAnsi="仿宋_GB2312" w:eastAsia="仿宋_GB2312" w:cs="仿宋_GB2312"/>
          <w:color w:val="auto"/>
          <w:kern w:val="2"/>
          <w:shd w:val="clear" w:color="auto" w:fill="auto"/>
          <w:lang w:val="en-US" w:eastAsia="zh-CN" w:bidi="ar-SA"/>
        </w:rPr>
        <w:t>152.00</w:t>
      </w:r>
      <w:r>
        <w:rPr>
          <w:rFonts w:hint="eastAsia" w:ascii="仿宋_GB2312" w:hAnsi="仿宋_GB2312" w:eastAsia="仿宋_GB2312" w:cs="仿宋_GB2312"/>
          <w:color w:val="auto"/>
          <w:kern w:val="2"/>
          <w:shd w:val="clear" w:color="auto" w:fill="auto"/>
          <w:lang w:bidi="ar-SA"/>
        </w:rPr>
        <w:t>万元由征地主体（用地单位）一次性预存入</w:t>
      </w:r>
      <w:r>
        <w:rPr>
          <w:rFonts w:hint="eastAsia" w:ascii="仿宋_GB2312" w:hAnsi="仿宋_GB2312" w:eastAsia="仿宋_GB2312" w:cs="仿宋_GB2312"/>
          <w:color w:val="auto"/>
          <w:kern w:val="2"/>
          <w:shd w:val="clear" w:color="auto" w:fill="auto"/>
          <w:lang w:eastAsia="zh-CN" w:bidi="ar-SA"/>
        </w:rPr>
        <w:t>我</w:t>
      </w:r>
      <w:r>
        <w:rPr>
          <w:rFonts w:hint="eastAsia" w:ascii="仿宋_GB2312" w:hAnsi="仿宋_GB2312" w:eastAsia="仿宋_GB2312" w:cs="仿宋_GB2312"/>
          <w:color w:val="auto"/>
          <w:kern w:val="2"/>
          <w:shd w:val="clear" w:color="auto" w:fill="auto"/>
          <w:lang w:bidi="ar-SA"/>
        </w:rPr>
        <w:t>区</w:t>
      </w:r>
      <w:r>
        <w:rPr>
          <w:rFonts w:hint="eastAsia" w:ascii="仿宋_GB2312" w:hAnsi="仿宋_GB2312" w:eastAsia="仿宋_GB2312" w:cs="仿宋_GB2312"/>
          <w:color w:val="auto"/>
          <w:u w:val="none"/>
        </w:rPr>
        <w:t>人力资源社会保障部门开设的</w:t>
      </w:r>
      <w:r>
        <w:rPr>
          <w:rFonts w:hint="eastAsia" w:ascii="仿宋_GB2312" w:hAnsi="仿宋_GB2312" w:eastAsia="仿宋_GB2312" w:cs="仿宋_GB2312"/>
          <w:color w:val="auto"/>
          <w:kern w:val="2"/>
          <w:shd w:val="clear" w:color="auto" w:fill="auto"/>
          <w:lang w:bidi="ar-SA"/>
        </w:rPr>
        <w:t>“收</w:t>
      </w:r>
      <w:r>
        <w:rPr>
          <w:rFonts w:hint="eastAsia" w:ascii="仿宋_GB2312" w:hAnsi="仿宋_GB2312" w:cs="仿宋_GB2312"/>
          <w:color w:val="auto"/>
          <w:kern w:val="2"/>
          <w:shd w:val="clear" w:color="auto" w:fill="auto"/>
          <w:lang w:bidi="ar-SA"/>
        </w:rPr>
        <w:t>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412E61DD">
      <w:pPr>
        <w:rPr>
          <w:rFonts w:hint="eastAsia" w:ascii="黑体" w:hAnsi="黑体" w:eastAsia="黑体" w:cs="黑体"/>
        </w:rPr>
      </w:pPr>
    </w:p>
    <w:p w14:paraId="3FFB6A1B">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新华街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三华村中华经济合作社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35.7135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76.43</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三华村元华经济合作社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23.1405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49.53</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三华村西华经济合作社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12.1665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26.04</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71.0205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152</w:t>
            </w:r>
            <w:r>
              <w:rPr>
                <w:rFonts w:hint="eastAsia" w:ascii="仿宋_GB2312" w:hAnsi="仿宋_GB2312" w:cs="仿宋_GB2312"/>
                <w:i w:val="0"/>
                <w:iCs w:val="0"/>
                <w:color w:val="000000"/>
                <w:kern w:val="0"/>
                <w:sz w:val="24"/>
                <w:szCs w:val="24"/>
                <w:u w:val="none"/>
                <w:lang w:val="en-US" w:eastAsia="zh-CN" w:bidi="ar"/>
              </w:rPr>
              <w:t>.00</w:t>
            </w:r>
            <w:bookmarkStart w:id="0" w:name="_GoBack"/>
            <w:bookmarkEnd w:id="0"/>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4F34381"/>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1834DEC"/>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2025-06-20T06:59:36Z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8DFB1C47EEB34355B472D259AA517B07_13</vt:lpwstr>
  </property>
</Properties>
</file>