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1BBF8">
      <w:pPr>
        <w:spacing w:line="534" w:lineRule="exact"/>
        <w:jc w:val="center"/>
        <w:rPr>
          <w:rFonts w:ascii="方正小标宋简体" w:hAnsi="方正小标宋简体" w:eastAsia="方正小标宋简体" w:cs="方正小标宋简体"/>
          <w:sz w:val="44"/>
          <w:szCs w:val="44"/>
          <w:lang w:eastAsia="zh-CN"/>
        </w:rPr>
      </w:pPr>
      <w:bookmarkStart w:id="1" w:name="_GoBack"/>
      <w:bookmarkEnd w:id="1"/>
    </w:p>
    <w:p w14:paraId="3007B1DD">
      <w:pPr>
        <w:spacing w:line="534" w:lineRule="exact"/>
        <w:jc w:val="center"/>
        <w:rPr>
          <w:rFonts w:ascii="方正小标宋简体" w:hAnsi="方正小标宋简体" w:eastAsia="方正小标宋简体" w:cs="方正小标宋简体"/>
          <w:sz w:val="44"/>
          <w:szCs w:val="44"/>
          <w:lang w:eastAsia="zh-CN"/>
        </w:rPr>
      </w:pPr>
    </w:p>
    <w:p w14:paraId="3B30B91D">
      <w:pPr>
        <w:spacing w:line="534" w:lineRule="exact"/>
        <w:jc w:val="center"/>
        <w:rPr>
          <w:rFonts w:ascii="方正小标宋简体" w:hAnsi="方正小标宋简体" w:eastAsia="方正小标宋简体" w:cs="方正小标宋简体"/>
          <w:sz w:val="44"/>
          <w:szCs w:val="44"/>
          <w:lang w:eastAsia="zh-CN"/>
        </w:rPr>
      </w:pPr>
    </w:p>
    <w:p w14:paraId="799811EE">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关于广州市花都区2024年度第八十八批次</w:t>
      </w:r>
    </w:p>
    <w:p w14:paraId="2A0709DD">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城镇建设用地（花都汽车产业基地赤坭园区赤坭大道北片区规划三路建设工程）</w:t>
      </w:r>
    </w:p>
    <w:p w14:paraId="3C8F21C6">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14:paraId="2A148E4B">
      <w:pPr>
        <w:spacing w:before="7"/>
        <w:rPr>
          <w:rFonts w:ascii="Adobe 黑体 Std R" w:hAnsi="Adobe 黑体 Std R" w:eastAsia="Adobe 黑体 Std R" w:cs="Adobe 黑体 Std R"/>
          <w:sz w:val="34"/>
          <w:szCs w:val="34"/>
          <w:lang w:eastAsia="zh-CN"/>
        </w:rPr>
      </w:pPr>
    </w:p>
    <w:p w14:paraId="11E65960">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赤坭镇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民政府拟征收广州市花都区赤坭镇</w:t>
      </w:r>
      <w:r>
        <w:rPr>
          <w:rFonts w:hint="eastAsia" w:eastAsia="仿宋_GB2312"/>
          <w:lang w:eastAsia="zh-CN"/>
        </w:rPr>
        <w:t>黄沙塘第二经济合作社、第三经济合作社（共有），黄沙塘第一经济合作社、第二经济合作社、第三经济合作社、第四经济合作社和黄沙塘经济联合社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2.0636公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24A2A62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0F3A6EF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广州市花都区赤坭镇黄沙塘第二经济合作社、第三经济合作社（共有），黄沙塘第一经济合作社、第二经济合作社、第三经济合作社、第四经济合作社和黄沙塘经济联合社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04B46498">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BE5C6B2">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根据《中华人民共和国土地管理法》第四十五条的规定，本次征收土地目的为由政府组织实施的能源、交通、水利、通信、邮政等基础设施建设需要用地。</w:t>
      </w:r>
    </w:p>
    <w:p w14:paraId="0E96CF55">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2C44E22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4C8DA6DC">
      <w:pPr>
        <w:spacing w:line="560" w:lineRule="exact"/>
        <w:ind w:firstLine="640" w:firstLineChars="200"/>
        <w:jc w:val="both"/>
        <w:rPr>
          <w:rFonts w:eastAsia="仿宋_GB2312"/>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赤坭镇黄沙塘第二</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、第三经济合作社（共有），黄沙塘第一</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、第二经济合作社、第三经济合作社、第四</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和黄沙塘经济联合社</w:t>
      </w:r>
      <w:r>
        <w:rPr>
          <w:rFonts w:hint="eastAsia" w:eastAsia="仿宋_GB2312"/>
          <w:sz w:val="32"/>
          <w:szCs w:val="32"/>
          <w:lang w:eastAsia="zh-CN"/>
        </w:rPr>
        <w:t>属下的集体所有土地</w:t>
      </w:r>
      <w:r>
        <w:rPr>
          <w:rFonts w:hint="eastAsia" w:ascii="Times New Roman" w:hAnsi="Times New Roman" w:eastAsia="仿宋_GB2312" w:cs="Times New Roman"/>
          <w:sz w:val="32"/>
          <w:szCs w:val="32"/>
          <w:lang w:eastAsia="zh-CN"/>
        </w:rPr>
        <w:t>2.0636</w:t>
      </w:r>
      <w:r>
        <w:rPr>
          <w:rFonts w:hint="eastAsia" w:eastAsia="仿宋_GB2312"/>
          <w:sz w:val="32"/>
          <w:szCs w:val="32"/>
          <w:lang w:eastAsia="zh-CN"/>
        </w:rPr>
        <w:t>公顷（</w:t>
      </w:r>
      <w:r>
        <w:rPr>
          <w:rFonts w:hint="eastAsia" w:ascii="Times New Roman" w:hAnsi="Times New Roman" w:eastAsia="仿宋_GB2312" w:cs="Times New Roman"/>
          <w:sz w:val="32"/>
          <w:szCs w:val="32"/>
          <w:lang w:eastAsia="zh-CN"/>
        </w:rPr>
        <w:t>30.9540</w:t>
      </w:r>
      <w:r>
        <w:rPr>
          <w:rFonts w:hint="eastAsia" w:eastAsia="仿宋_GB2312"/>
          <w:sz w:val="32"/>
          <w:szCs w:val="32"/>
          <w:lang w:eastAsia="zh-CN"/>
        </w:rPr>
        <w:t>亩）。其中，农用地</w:t>
      </w:r>
      <w:r>
        <w:rPr>
          <w:rFonts w:hint="eastAsia" w:ascii="Times New Roman" w:hAnsi="Times New Roman" w:eastAsia="仿宋_GB2312" w:cs="Times New Roman"/>
          <w:sz w:val="32"/>
          <w:szCs w:val="32"/>
          <w:lang w:eastAsia="zh-CN"/>
        </w:rPr>
        <w:t>2.0322公顷（30.4830亩），不含耕地</w:t>
      </w:r>
      <w:r>
        <w:rPr>
          <w:rFonts w:hint="eastAsia" w:eastAsia="仿宋_GB2312"/>
          <w:sz w:val="32"/>
          <w:szCs w:val="32"/>
          <w:lang w:eastAsia="zh-CN"/>
        </w:rPr>
        <w:t>；建设用地</w:t>
      </w:r>
      <w:r>
        <w:rPr>
          <w:rFonts w:hint="eastAsia" w:ascii="Times New Roman" w:hAnsi="Times New Roman" w:eastAsia="仿宋_GB2312" w:cs="Times New Roman"/>
          <w:sz w:val="32"/>
          <w:szCs w:val="32"/>
          <w:lang w:eastAsia="zh-CN"/>
        </w:rPr>
        <w:t>0.0314</w:t>
      </w:r>
      <w:r>
        <w:rPr>
          <w:rFonts w:hint="eastAsia" w:eastAsia="仿宋_GB2312"/>
          <w:sz w:val="32"/>
          <w:szCs w:val="32"/>
          <w:lang w:eastAsia="zh-CN"/>
        </w:rPr>
        <w:t>公顷（</w:t>
      </w:r>
      <w:r>
        <w:rPr>
          <w:rFonts w:hint="eastAsia" w:ascii="Times New Roman" w:hAnsi="Times New Roman" w:eastAsia="仿宋_GB2312" w:cs="Times New Roman"/>
          <w:sz w:val="32"/>
          <w:szCs w:val="32"/>
          <w:lang w:eastAsia="zh-CN"/>
        </w:rPr>
        <w:t>0.4710</w:t>
      </w:r>
      <w:r>
        <w:rPr>
          <w:rFonts w:hint="eastAsia" w:eastAsia="仿宋_GB2312"/>
          <w:sz w:val="32"/>
          <w:szCs w:val="32"/>
          <w:lang w:val="en-US" w:eastAsia="zh-CN"/>
        </w:rPr>
        <w:t>亩</w:t>
      </w:r>
      <w:r>
        <w:rPr>
          <w:rFonts w:hint="eastAsia" w:eastAsia="仿宋_GB2312"/>
          <w:sz w:val="32"/>
          <w:szCs w:val="32"/>
          <w:lang w:eastAsia="zh-CN"/>
        </w:rPr>
        <w:t>）；不涉及未利用地。</w:t>
      </w:r>
    </w:p>
    <w:p w14:paraId="3DD1775F">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3EE87519">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B48E75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《中华人民共和国土地管理法》《广东省土地管理条例》等规定，并结合</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土地补偿标准为82.5万元/公顷，安置补助标准为82.5万元/公顷。</w:t>
      </w:r>
    </w:p>
    <w:p w14:paraId="5F02B551">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249A76C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0883AECC">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02210B3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28E3EBEC">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704DD7A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6A084D7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65AC64E3">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14:paraId="3A756732">
      <w:pPr>
        <w:spacing w:line="560" w:lineRule="exact"/>
        <w:ind w:firstLine="640" w:firstLineChars="200"/>
        <w:jc w:val="both"/>
        <w:rPr>
          <w:rFonts w:ascii="Times New Roman" w:hAnsi="Times New Roman" w:eastAsia="仿宋_GB2312" w:cs="Times New Roman"/>
          <w:color w:val="FF0000"/>
          <w:sz w:val="32"/>
          <w:szCs w:val="32"/>
          <w:lang w:eastAsia="zh-CN"/>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sz w:val="32"/>
          <w:szCs w:val="32"/>
          <w:lang w:eastAsia="zh-CN"/>
        </w:rPr>
        <w:t>根据《广东省人民政府办公厅关于加强征收农村集体土地留用地安置管理工作的意见》（粤府办〔2016〕30号）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规定，按实际征收土地面积的10%，</w:t>
      </w:r>
      <w:r>
        <w:rPr>
          <w:rFonts w:hint="eastAsia" w:ascii="Times New Roman" w:hAnsi="Times New Roman" w:eastAsia="仿宋_GB2312" w:cs="Times New Roman"/>
          <w:sz w:val="32"/>
          <w:szCs w:val="32"/>
          <w:lang w:eastAsia="zh-CN"/>
        </w:rPr>
        <w:t>按照</w:t>
      </w:r>
      <w:bookmarkStart w:id="0" w:name="_Hlk195604247"/>
      <w:r>
        <w:rPr>
          <w:rFonts w:hint="eastAsia" w:ascii="Times New Roman" w:hAnsi="Times New Roman" w:eastAsia="仿宋_GB2312" w:cs="Times New Roman"/>
          <w:sz w:val="32"/>
          <w:szCs w:val="32"/>
          <w:lang w:eastAsia="zh-CN"/>
        </w:rPr>
        <w:t>87.3333</w:t>
      </w:r>
      <w:bookmarkEnd w:id="0"/>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亩折算货币补偿方式安排留用地</w:t>
      </w:r>
      <w:r>
        <w:rPr>
          <w:rFonts w:ascii="Times New Roman" w:hAnsi="Times New Roman" w:eastAsia="仿宋_GB2312" w:cs="Times New Roman"/>
          <w:sz w:val="32"/>
          <w:szCs w:val="32"/>
          <w:lang w:eastAsia="zh-CN"/>
        </w:rPr>
        <w:t>。</w:t>
      </w:r>
    </w:p>
    <w:p w14:paraId="6BD5DC7A">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（三）社会保障费用。该项目征收赤坭镇黄沙塘村土地面积共</w:t>
      </w:r>
      <w:r>
        <w:rPr>
          <w:rFonts w:hint="eastAsia" w:ascii="Times New Roman" w:hAnsi="Times New Roman" w:eastAsia="仿宋_GB2312" w:cs="Times New Roman"/>
          <w:bCs/>
          <w:kern w:val="2"/>
          <w:sz w:val="32"/>
          <w:szCs w:val="32"/>
          <w:lang w:eastAsia="zh-CN" w:bidi="ar"/>
        </w:rPr>
        <w:t>30.9540</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lang w:eastAsia="zh-CN" w:bidi="ar"/>
        </w:rPr>
        <w:t>66.27</w:t>
      </w:r>
      <w:r>
        <w:rPr>
          <w:rFonts w:hint="eastAsia" w:ascii="仿宋_GB2312" w:hAnsi="仿宋_GB2312" w:eastAsia="仿宋_GB2312" w:cs="仿宋_GB2312"/>
          <w:kern w:val="2"/>
          <w:sz w:val="32"/>
          <w:szCs w:val="32"/>
          <w:lang w:eastAsia="zh-CN" w:bidi="ar"/>
        </w:rPr>
        <w:t>万元，预存入区“收缴被征地农民养老保障资金过渡户”，专款用于被征地农民养老保障。</w:t>
      </w:r>
    </w:p>
    <w:p w14:paraId="5707A904">
      <w:pPr>
        <w:pStyle w:val="4"/>
        <w:spacing w:before="0" w:line="437" w:lineRule="exact"/>
        <w:ind w:left="0" w:right="260"/>
        <w:jc w:val="both"/>
        <w:rPr>
          <w:rFonts w:ascii="仿宋_GB2312" w:hAnsi="仿宋_GB2312" w:eastAsia="仿宋_GB2312" w:cs="仿宋_GB2312"/>
          <w:lang w:eastAsia="zh-CN"/>
        </w:rPr>
      </w:pPr>
    </w:p>
    <w:p w14:paraId="67028E0D">
      <w:pPr>
        <w:pStyle w:val="4"/>
        <w:spacing w:before="0" w:line="437" w:lineRule="exact"/>
        <w:ind w:left="0" w:right="260"/>
        <w:jc w:val="both"/>
        <w:rPr>
          <w:rFonts w:ascii="仿宋_GB2312" w:hAnsi="仿宋_GB2312" w:eastAsia="仿宋_GB2312" w:cs="仿宋_GB2312"/>
          <w:lang w:eastAsia="zh-CN"/>
        </w:rPr>
      </w:pPr>
    </w:p>
    <w:p w14:paraId="2A09ECD5">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512D9D2">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4</w:t>
      </w:r>
      <w:r>
        <w:rPr>
          <w:rFonts w:ascii="Times New Roman" w:hAnsi="Times New Roman" w:eastAsia="仿宋_GB2312" w:cs="Times New Roman"/>
        </w:rPr>
        <w:t>月</w:t>
      </w:r>
      <w:r>
        <w:rPr>
          <w:rFonts w:hint="eastAsia" w:ascii="Times New Roman" w:hAnsi="Times New Roman" w:eastAsia="仿宋_GB2312" w:cs="Times New Roman"/>
          <w:lang w:val="en-US" w:eastAsia="zh-CN"/>
        </w:rPr>
        <w:t>15</w:t>
      </w:r>
      <w:r>
        <w:rPr>
          <w:rFonts w:ascii="Times New Roman" w:hAnsi="Times New Roman" w:eastAsia="仿宋_GB2312" w:cs="Times New Roman"/>
        </w:rPr>
        <w:t>日</w:t>
      </w:r>
    </w:p>
    <w:sectPr>
      <w:footerReference r:id="rId3" w:type="default"/>
      <w:pgSz w:w="11910" w:h="16840"/>
      <w:pgMar w:top="1440" w:right="1800" w:bottom="1440" w:left="180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E6C">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BCA5FE7">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12A33"/>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01389"/>
    <w:rsid w:val="00510062"/>
    <w:rsid w:val="00583581"/>
    <w:rsid w:val="005A4BAB"/>
    <w:rsid w:val="005E4C86"/>
    <w:rsid w:val="00606DD4"/>
    <w:rsid w:val="006446B9"/>
    <w:rsid w:val="007017B3"/>
    <w:rsid w:val="007905B8"/>
    <w:rsid w:val="007A35B0"/>
    <w:rsid w:val="007D44D5"/>
    <w:rsid w:val="00812E7C"/>
    <w:rsid w:val="008620FD"/>
    <w:rsid w:val="00890462"/>
    <w:rsid w:val="008E0F0A"/>
    <w:rsid w:val="00910F80"/>
    <w:rsid w:val="00916110"/>
    <w:rsid w:val="009462E9"/>
    <w:rsid w:val="00953156"/>
    <w:rsid w:val="009C2DE4"/>
    <w:rsid w:val="00A60847"/>
    <w:rsid w:val="00AE0CC4"/>
    <w:rsid w:val="00AF5BE0"/>
    <w:rsid w:val="00B15EE1"/>
    <w:rsid w:val="00B749E6"/>
    <w:rsid w:val="00B95BB3"/>
    <w:rsid w:val="00BF52D8"/>
    <w:rsid w:val="00C07288"/>
    <w:rsid w:val="00C525F8"/>
    <w:rsid w:val="00C946D4"/>
    <w:rsid w:val="00D1007F"/>
    <w:rsid w:val="00E56C97"/>
    <w:rsid w:val="00EA0DDD"/>
    <w:rsid w:val="00EB0E65"/>
    <w:rsid w:val="00F04619"/>
    <w:rsid w:val="00F04F89"/>
    <w:rsid w:val="00F869B9"/>
    <w:rsid w:val="022A33E1"/>
    <w:rsid w:val="02941D60"/>
    <w:rsid w:val="02B47861"/>
    <w:rsid w:val="038E7DC7"/>
    <w:rsid w:val="04654DC4"/>
    <w:rsid w:val="066D232E"/>
    <w:rsid w:val="07227E4F"/>
    <w:rsid w:val="0822151D"/>
    <w:rsid w:val="08682950"/>
    <w:rsid w:val="08D87341"/>
    <w:rsid w:val="09780AAB"/>
    <w:rsid w:val="0A1A37B5"/>
    <w:rsid w:val="0AAF45C2"/>
    <w:rsid w:val="0BC12118"/>
    <w:rsid w:val="0C890300"/>
    <w:rsid w:val="0C8B0FF0"/>
    <w:rsid w:val="0F064AD5"/>
    <w:rsid w:val="1133035D"/>
    <w:rsid w:val="11CE11EC"/>
    <w:rsid w:val="130143BE"/>
    <w:rsid w:val="161B7A15"/>
    <w:rsid w:val="162B00EE"/>
    <w:rsid w:val="164D73CF"/>
    <w:rsid w:val="16D8728E"/>
    <w:rsid w:val="16E50DE0"/>
    <w:rsid w:val="19977D8A"/>
    <w:rsid w:val="19C85B71"/>
    <w:rsid w:val="1C235EFF"/>
    <w:rsid w:val="1D350BA9"/>
    <w:rsid w:val="1E034DBD"/>
    <w:rsid w:val="1EEA2AA6"/>
    <w:rsid w:val="219E39B8"/>
    <w:rsid w:val="24510545"/>
    <w:rsid w:val="249657CF"/>
    <w:rsid w:val="249E3323"/>
    <w:rsid w:val="25477C36"/>
    <w:rsid w:val="264D6EA8"/>
    <w:rsid w:val="27AE38A8"/>
    <w:rsid w:val="288A0F78"/>
    <w:rsid w:val="29C73F17"/>
    <w:rsid w:val="2A2850B2"/>
    <w:rsid w:val="2BE439BC"/>
    <w:rsid w:val="2BE83DDD"/>
    <w:rsid w:val="2C464E48"/>
    <w:rsid w:val="2D2059DC"/>
    <w:rsid w:val="2F2F33BB"/>
    <w:rsid w:val="3071123E"/>
    <w:rsid w:val="31035DBC"/>
    <w:rsid w:val="31BB5C7A"/>
    <w:rsid w:val="32F51B26"/>
    <w:rsid w:val="33085EB0"/>
    <w:rsid w:val="334F06EB"/>
    <w:rsid w:val="34394804"/>
    <w:rsid w:val="34CC172C"/>
    <w:rsid w:val="38600159"/>
    <w:rsid w:val="39A42B0C"/>
    <w:rsid w:val="3A1C0A7A"/>
    <w:rsid w:val="3B8E0546"/>
    <w:rsid w:val="3CBA3269"/>
    <w:rsid w:val="3D4536F5"/>
    <w:rsid w:val="3DAB569E"/>
    <w:rsid w:val="3E5465CD"/>
    <w:rsid w:val="41943AA3"/>
    <w:rsid w:val="44A61FBA"/>
    <w:rsid w:val="454D091B"/>
    <w:rsid w:val="46753A21"/>
    <w:rsid w:val="468726E8"/>
    <w:rsid w:val="47EA5951"/>
    <w:rsid w:val="4ACB0C56"/>
    <w:rsid w:val="4D4F0EAF"/>
    <w:rsid w:val="4F536F5C"/>
    <w:rsid w:val="4FDC68BF"/>
    <w:rsid w:val="505F6CEB"/>
    <w:rsid w:val="50715987"/>
    <w:rsid w:val="53D675C5"/>
    <w:rsid w:val="54382FF3"/>
    <w:rsid w:val="54BD20F1"/>
    <w:rsid w:val="54E02594"/>
    <w:rsid w:val="56FA52CA"/>
    <w:rsid w:val="58502C4E"/>
    <w:rsid w:val="593068F9"/>
    <w:rsid w:val="5AA00541"/>
    <w:rsid w:val="5B90458F"/>
    <w:rsid w:val="5C2F5200"/>
    <w:rsid w:val="5D0866EA"/>
    <w:rsid w:val="5D132772"/>
    <w:rsid w:val="5D3C0503"/>
    <w:rsid w:val="5DD26DD3"/>
    <w:rsid w:val="5EF369C2"/>
    <w:rsid w:val="5F7D66C9"/>
    <w:rsid w:val="626215A1"/>
    <w:rsid w:val="62844552"/>
    <w:rsid w:val="63714235"/>
    <w:rsid w:val="6488303F"/>
    <w:rsid w:val="64ED2421"/>
    <w:rsid w:val="65C10F06"/>
    <w:rsid w:val="671A7149"/>
    <w:rsid w:val="682968DB"/>
    <w:rsid w:val="682D49C8"/>
    <w:rsid w:val="69034F74"/>
    <w:rsid w:val="69E06A0A"/>
    <w:rsid w:val="6A4E2318"/>
    <w:rsid w:val="6B015D7A"/>
    <w:rsid w:val="6DB30687"/>
    <w:rsid w:val="6F8C3791"/>
    <w:rsid w:val="708E5910"/>
    <w:rsid w:val="70E91BB0"/>
    <w:rsid w:val="71C65C86"/>
    <w:rsid w:val="728F698D"/>
    <w:rsid w:val="7473278D"/>
    <w:rsid w:val="747B57C1"/>
    <w:rsid w:val="75B44CF4"/>
    <w:rsid w:val="768B3F84"/>
    <w:rsid w:val="76910A96"/>
    <w:rsid w:val="786971C9"/>
    <w:rsid w:val="78EA6370"/>
    <w:rsid w:val="7A314473"/>
    <w:rsid w:val="7A3D7256"/>
    <w:rsid w:val="7A674FA1"/>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修订2"/>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Words>
  <Characters>1412</Characters>
  <Lines>11</Lines>
  <Paragraphs>3</Paragraphs>
  <TotalTime>0</TotalTime>
  <ScaleCrop>false</ScaleCrop>
  <LinksUpToDate>false</LinksUpToDate>
  <CharactersWithSpaces>1656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2025-04-21T02:35:02Z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