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DEB7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广州市花都区2025年度第三十二批次城镇建设用地（广州市花都区平西村、新和村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城中村改造项目地块七）</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广州市花都区2025年度第三十二批次城镇建设用地（广州市花都区平西村、新和村城中村改造项目地块七）</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广州市花都区2025年度第三十二批次城镇建设用地（广州市花都区平西村、新和村城中村改造项目地块七）</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土地面积共24.1680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51.73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C78A614">
      <w:pPr>
        <w:rPr>
          <w:rFonts w:hint="eastAsia" w:ascii="黑体" w:hAnsi="黑体" w:eastAsia="黑体" w:cs="黑体"/>
        </w:rPr>
      </w:pPr>
    </w:p>
    <w:p w14:paraId="359C1A28">
      <w:pPr>
        <w:rPr>
          <w:rFonts w:hint="eastAsia" w:ascii="黑体" w:hAnsi="黑体" w:eastAsia="黑体" w:cs="黑体"/>
        </w:rPr>
      </w:pPr>
    </w:p>
    <w:p w14:paraId="41AF55E6">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12"/>
        <w:gridCol w:w="2302"/>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12"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30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平西村第九经济合作社、第八经济合作社（共有）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8.931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19.12</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12"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30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4.317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9.24</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12"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30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10.92</w:t>
            </w:r>
            <w:r>
              <w:rPr>
                <w:rFonts w:hint="eastAsia" w:ascii="仿宋_GB2312" w:hAnsi="仿宋_GB2312" w:cs="仿宋_GB2312"/>
                <w:i w:val="0"/>
                <w:iCs w:val="0"/>
                <w:color w:val="000000"/>
                <w:kern w:val="0"/>
                <w:sz w:val="24"/>
                <w:szCs w:val="24"/>
                <w:u w:val="none"/>
                <w:lang w:val="en-US" w:eastAsia="zh-CN" w:bidi="ar"/>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23.37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24.168</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51.73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68F2BE0"/>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4936289"/>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2025-05-09T07:34:25Z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1F4E55B3F45D4945941F14141E15C841_13</vt:lpwstr>
  </property>
</Properties>
</file>