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C835">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广州市花都区（空港经济区）2025年度第十六批次城镇建设用地（集富路</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〔龙港路-飞粤大道〕）</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广州市花都区（空港经济区）2025年度第十六批次城镇建设用地（集富路〔龙港路-飞粤大道〕）</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广州市花都区（空港经济区）2025年度第十六批次城镇建设用地（集富路〔龙港路-飞粤大道〕）</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花东镇九一村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土地面积共2.4825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2023年5月完成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5.32</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3BDC73C2">
      <w:pPr>
        <w:rPr>
          <w:rFonts w:hint="eastAsia" w:ascii="黑体" w:hAnsi="黑体" w:eastAsia="黑体" w:cs="黑体"/>
        </w:rPr>
      </w:pPr>
    </w:p>
    <w:p w14:paraId="0CE45C0C">
      <w:pPr>
        <w:rPr>
          <w:rFonts w:hint="eastAsia" w:ascii="黑体" w:hAnsi="黑体" w:eastAsia="黑体" w:cs="黑体"/>
        </w:rPr>
      </w:pPr>
    </w:p>
    <w:p w14:paraId="035CE15F">
      <w:pPr>
        <w:rPr>
          <w:rFonts w:hint="eastAsia" w:ascii="黑体" w:hAnsi="黑体" w:eastAsia="黑体" w:cs="黑体"/>
        </w:rPr>
      </w:pPr>
    </w:p>
    <w:p w14:paraId="574BC383">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九一村第十一经济合作社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0.7410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九一村第一经济合作社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3.73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2.4825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5.32</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170EFC"/>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85487D"/>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2025-04-07T02:30:38Z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85F7A7893B2F449F9550BDB376FC23BF_13</vt:lpwstr>
  </property>
</Properties>
</file>