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广州市花都区2024年度第五十八批次城镇建设用地（凤凰路东六地块（二期））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广州市花都区2024年度第五十八批次城镇建设用地（凤凰路东六地块（二期））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广州市花都区2024年度第五十八批次城镇建设用地（凤凰路东六地块（二期））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新华街田美村，新雅街清㘵村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土地面积共23.7675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50.87</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新华街</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田美</w:t>
            </w:r>
            <w:r>
              <w:rPr>
                <w:rFonts w:hint="eastAsia" w:ascii="仿宋_GB2312" w:hAnsi="仿宋_GB2312" w:cs="仿宋_GB2312"/>
                <w:i w:val="0"/>
                <w:iCs w:val="0"/>
                <w:color w:val="000000"/>
                <w:kern w:val="0"/>
                <w:sz w:val="24"/>
                <w:szCs w:val="24"/>
                <w:u w:val="none"/>
                <w:lang w:val="en-US" w:eastAsia="zh-CN" w:bidi="ar"/>
              </w:rPr>
              <w:t>村</w:t>
            </w:r>
            <w:r>
              <w:rPr>
                <w:rFonts w:hint="eastAsia" w:ascii="仿宋_GB2312" w:hAnsi="仿宋_GB2312" w:eastAsia="仿宋_GB2312" w:cs="仿宋_GB2312"/>
                <w:i w:val="0"/>
                <w:iCs w:val="0"/>
                <w:color w:val="000000"/>
                <w:kern w:val="0"/>
                <w:sz w:val="24"/>
                <w:szCs w:val="24"/>
                <w:u w:val="none"/>
                <w:lang w:val="en-US" w:eastAsia="zh-CN" w:bidi="ar"/>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5.5320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11.84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新雅街</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清㘵村西分经济合作社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18.2</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355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23.7675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50.87</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7831EAA"/>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479442F"/>
    <w:rsid w:val="56293227"/>
    <w:rsid w:val="57B071EF"/>
    <w:rsid w:val="595E5E5B"/>
    <w:rsid w:val="5A666CB6"/>
    <w:rsid w:val="5D7072F6"/>
    <w:rsid w:val="5D722B54"/>
    <w:rsid w:val="5FE43DCD"/>
    <w:rsid w:val="614340C8"/>
    <w:rsid w:val="64127CE3"/>
    <w:rsid w:val="64374311"/>
    <w:rsid w:val="65A9621A"/>
    <w:rsid w:val="66177D25"/>
    <w:rsid w:val="67957A5E"/>
    <w:rsid w:val="6910044C"/>
    <w:rsid w:val="69B87A02"/>
    <w:rsid w:val="6A626068"/>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2024-09-25T07:43:45Z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