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简体" w:cs="Times New Roman"/>
          <w:sz w:val="44"/>
          <w:szCs w:val="44"/>
        </w:rPr>
      </w:pPr>
    </w:p>
    <w:p>
      <w:pPr>
        <w:spacing w:line="520" w:lineRule="exact"/>
        <w:jc w:val="center"/>
        <w:rPr>
          <w:rFonts w:ascii="Times New Roman" w:hAnsi="Times New Roman" w:eastAsia="方正小标宋简体" w:cs="Times New Roman"/>
          <w:sz w:val="44"/>
          <w:szCs w:val="44"/>
        </w:rPr>
      </w:pPr>
    </w:p>
    <w:p>
      <w:pPr>
        <w:spacing w:line="520" w:lineRule="exact"/>
        <w:jc w:val="center"/>
        <w:rPr>
          <w:rFonts w:ascii="Times New Roman" w:hAnsi="Times New Roman" w:eastAsia="方正小标宋简体" w:cs="Times New Roman"/>
          <w:sz w:val="44"/>
          <w:szCs w:val="44"/>
        </w:rPr>
      </w:pPr>
    </w:p>
    <w:p>
      <w:pPr>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广州市花都区2024年度第六十批次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rPr>
        <w:t>花都区茶塘村村镇工业集聚</w:t>
      </w:r>
    </w:p>
    <w:p>
      <w:pPr>
        <w:spacing w:line="5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区改造项目一期储备地块（低效用地）</w:t>
      </w:r>
      <w:r>
        <w:rPr>
          <w:rFonts w:ascii="Times New Roman" w:hAnsi="Times New Roman" w:eastAsia="方正小标宋简体" w:cs="Times New Roman"/>
          <w:sz w:val="44"/>
          <w:szCs w:val="44"/>
        </w:rPr>
        <w:t>）</w:t>
      </w:r>
    </w:p>
    <w:p>
      <w:pPr>
        <w:spacing w:line="5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pPr>
        <w:spacing w:line="520" w:lineRule="exact"/>
        <w:ind w:firstLine="640" w:firstLineChars="200"/>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szCs w:val="32"/>
        </w:rPr>
        <w:t>炭步镇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广州市花都区炭步镇茶塘经济联合社，第一经济合作社，第二经济合作社，第一经济合作社、第二经济合作社（共有），第三经济合作社、第四经济合作社（共有），第五经济合作社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rPr>
        <w:t>8.7564公顷。</w:t>
      </w:r>
      <w:r>
        <w:rPr>
          <w:rFonts w:ascii="Times New Roman" w:hAnsi="Times New Roman" w:eastAsia="仿宋_GB2312" w:cs="Times New Roman"/>
          <w:sz w:val="32"/>
          <w:szCs w:val="32"/>
        </w:rPr>
        <w:t>根据《中华人民共和国土地管理法》第二条、四十五条、第四十七条，《中华人民共和国土地管理法实施条例》第二十七条、第二十八条，以及《广东省土地管理条例》第三十条等规定，结合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numPr>
          <w:ilvl w:val="255"/>
          <w:numId w:val="0"/>
        </w:numPr>
        <w:spacing w:line="52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bookmarkStart w:id="1" w:name="_Hlk168324680"/>
      <w:bookmarkStart w:id="2" w:name="_Hlk155720491"/>
      <w:r>
        <w:rPr>
          <w:rFonts w:hint="eastAsia" w:ascii="Times New Roman" w:hAnsi="Times New Roman" w:eastAsia="仿宋_GB2312" w:cs="Times New Roman"/>
          <w:sz w:val="32"/>
          <w:szCs w:val="32"/>
        </w:rPr>
        <w:t>广州市花都区炭步镇茶塘经济联合社，第一经济合作社，第二经济合作社，第一经济合作社、第二经济合作社（共有），第三经济合作社、第四经济合作社（共有）</w:t>
      </w:r>
      <w:bookmarkEnd w:id="1"/>
      <w:bookmarkEnd w:id="2"/>
      <w:r>
        <w:rPr>
          <w:rFonts w:hint="eastAsia" w:ascii="Times New Roman" w:hAnsi="Times New Roman" w:eastAsia="仿宋_GB2312" w:cs="Times New Roman"/>
          <w:sz w:val="32"/>
          <w:szCs w:val="32"/>
        </w:rPr>
        <w:t>，第五经济合作社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pPr>
        <w:numPr>
          <w:ilvl w:val="255"/>
          <w:numId w:val="0"/>
        </w:numPr>
        <w:spacing w:line="520" w:lineRule="exact"/>
        <w:ind w:firstLine="640" w:firstLineChars="200"/>
        <w:rPr>
          <w:rFonts w:ascii="Times New Roman" w:hAnsi="Times New Roman" w:eastAsia="仿宋_GB2312" w:cs="Times New Roman"/>
          <w:bCs/>
          <w:sz w:val="32"/>
          <w:szCs w:val="32"/>
        </w:rPr>
      </w:pPr>
      <w:bookmarkStart w:id="6" w:name="_GoBack"/>
      <w:bookmarkEnd w:id="6"/>
    </w:p>
    <w:p>
      <w:pPr>
        <w:numPr>
          <w:ilvl w:val="255"/>
          <w:numId w:val="0"/>
        </w:num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20" w:lineRule="exact"/>
        <w:ind w:firstLine="640" w:firstLineChars="200"/>
        <w:rPr>
          <w:rFonts w:ascii="Times New Roman" w:hAnsi="Times New Roman" w:eastAsia="仿宋_GB2312" w:cs="Times New Roman"/>
          <w:bCs/>
          <w:sz w:val="32"/>
          <w:szCs w:val="32"/>
        </w:rPr>
      </w:pPr>
      <w:bookmarkStart w:id="3" w:name="_Hlk142467650"/>
      <w:r>
        <w:rPr>
          <w:rFonts w:ascii="Times New Roman" w:hAnsi="Times New Roman" w:eastAsia="仿宋_GB2312" w:cs="Times New Roman"/>
          <w:bCs/>
          <w:sz w:val="32"/>
          <w:szCs w:val="32"/>
        </w:rPr>
        <w:t>根据《中华人民共和国土地管理法》第四十五条的规定，本次征收土地目的</w:t>
      </w:r>
      <w:r>
        <w:rPr>
          <w:rFonts w:hint="eastAsia" w:ascii="Times New Roman" w:hAnsi="Times New Roman" w:eastAsia="仿宋_GB2312" w:cs="Times New Roman"/>
          <w:bCs/>
          <w:sz w:val="32"/>
          <w:szCs w:val="32"/>
        </w:rPr>
        <w:t>为，为了公共利益的需要，由政府组织实施的成片开发建设需要用地。</w:t>
      </w:r>
    </w:p>
    <w:bookmarkEnd w:id="3"/>
    <w:p>
      <w:pPr>
        <w:numPr>
          <w:ilvl w:val="255"/>
          <w:numId w:val="0"/>
        </w:num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pPr>
        <w:numPr>
          <w:ilvl w:val="255"/>
          <w:numId w:val="0"/>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pPr>
        <w:numPr>
          <w:ilvl w:val="0"/>
          <w:numId w:val="1"/>
        </w:numPr>
        <w:spacing w:line="520" w:lineRule="exact"/>
        <w:ind w:firstLine="640" w:firstLineChars="200"/>
        <w:rPr>
          <w:rFonts w:ascii="Times New Roman" w:hAnsi="Times New Roman" w:eastAsia="仿宋_GB2312" w:cs="Times New Roman"/>
          <w:sz w:val="32"/>
          <w:szCs w:val="32"/>
        </w:rPr>
      </w:pPr>
      <w:bookmarkStart w:id="4" w:name="_Hlk155255234"/>
      <w:r>
        <w:rPr>
          <w:rFonts w:hint="eastAsia" w:ascii="Times New Roman" w:hAnsi="Times New Roman" w:eastAsia="仿宋_GB2312" w:cs="Times New Roman"/>
          <w:sz w:val="32"/>
          <w:szCs w:val="32"/>
        </w:rPr>
        <w:t>拟征收广州市花都区炭步镇茶塘经济联合社，第一经济合作社，第二经济合作社，第一经济合作社、第二经济合作社（共有），第三经济合作社、第四经济合作社（共有），第五经济合作社集体所有土地8.7564公顷（131.3460亩），其中建设用地8.7564公顷（131.3460亩），不涉及农用地和未利用地；</w:t>
      </w:r>
    </w:p>
    <w:bookmarkEnd w:id="4"/>
    <w:p>
      <w:pPr>
        <w:numPr>
          <w:ilvl w:val="255"/>
          <w:numId w:val="0"/>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pPr>
        <w:numPr>
          <w:ilvl w:val="255"/>
          <w:numId w:val="0"/>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（一）土地补偿费和安置补助费标准</w:t>
      </w:r>
    </w:p>
    <w:p>
      <w:pPr>
        <w:numPr>
          <w:ilvl w:val="255"/>
          <w:numId w:val="0"/>
        </w:num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2024〕103号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的规定，建设用地土地补偿标准为</w:t>
      </w:r>
      <w:r>
        <w:rPr>
          <w:rFonts w:hint="eastAsia" w:ascii="Times New Roman" w:hAnsi="Times New Roman" w:eastAsia="仿宋_GB2312" w:cs="Times New Roman"/>
          <w:sz w:val="32"/>
          <w:szCs w:val="32"/>
        </w:rPr>
        <w:t>165</w:t>
      </w:r>
      <w:r>
        <w:rPr>
          <w:rFonts w:ascii="Times New Roman" w:hAnsi="Times New Roman" w:eastAsia="仿宋_GB2312" w:cs="Times New Roman"/>
          <w:sz w:val="32"/>
          <w:szCs w:val="32"/>
        </w:rPr>
        <w:t>万/公顷</w:t>
      </w:r>
      <w:r>
        <w:rPr>
          <w:rFonts w:hint="eastAsia" w:ascii="Times New Roman" w:hAnsi="Times New Roman" w:eastAsia="仿宋_GB2312" w:cs="Times New Roman"/>
          <w:sz w:val="32"/>
          <w:szCs w:val="32"/>
        </w:rPr>
        <w:t>。</w:t>
      </w:r>
    </w:p>
    <w:p>
      <w:pPr>
        <w:numPr>
          <w:ilvl w:val="255"/>
          <w:numId w:val="0"/>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w:t>
      </w:r>
      <w:r>
        <w:rPr>
          <w:rFonts w:ascii="Times New Roman" w:hAnsi="Times New Roman" w:eastAsia="仿宋_GB2312" w:cs="Times New Roman"/>
          <w:sz w:val="32"/>
          <w:szCs w:val="32"/>
        </w:rPr>
        <w:t>补偿</w:t>
      </w:r>
    </w:p>
    <w:p>
      <w:pPr>
        <w:numPr>
          <w:ilvl w:val="255"/>
          <w:numId w:val="0"/>
        </w:num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本次征地不涉及农村村民住宅补偿。</w:t>
      </w:r>
    </w:p>
    <w:p>
      <w:pPr>
        <w:numPr>
          <w:ilvl w:val="255"/>
          <w:numId w:val="0"/>
        </w:num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（三）青苗及其他地上附着物补偿</w:t>
      </w:r>
    </w:p>
    <w:p>
      <w:pPr>
        <w:numPr>
          <w:ilvl w:val="255"/>
          <w:numId w:val="0"/>
        </w:num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青苗及其他地上附着物补偿参照《广州市花都区人民政府办公室印发花都区片区征地包干补偿工作方案的通知</w:t>
      </w:r>
      <w:r>
        <w:rPr>
          <w:rFonts w:ascii="Times New Roman" w:hAnsi="Times New Roman" w:eastAsia="仿宋_GB2312" w:cs="Times New Roman"/>
          <w:sz w:val="32"/>
          <w:szCs w:val="32"/>
        </w:rPr>
        <w:t>》（花府办</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2016</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的规定执行</w:t>
      </w:r>
      <w:r>
        <w:rPr>
          <w:rFonts w:ascii="Times New Roman" w:hAnsi="Times New Roman" w:eastAsia="仿宋_GB2312" w:cs="Times New Roman"/>
          <w:sz w:val="32"/>
          <w:szCs w:val="32"/>
        </w:rPr>
        <w:t>。</w:t>
      </w:r>
    </w:p>
    <w:p>
      <w:pPr>
        <w:numPr>
          <w:ilvl w:val="255"/>
          <w:numId w:val="0"/>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pPr>
        <w:numPr>
          <w:ilvl w:val="255"/>
          <w:numId w:val="0"/>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numPr>
          <w:ilvl w:val="255"/>
          <w:numId w:val="0"/>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pPr>
        <w:numPr>
          <w:ilvl w:val="255"/>
          <w:numId w:val="0"/>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pPr>
        <w:numPr>
          <w:ilvl w:val="255"/>
          <w:numId w:val="0"/>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2009〕41号）、《广东省人民政府办公厅关于加强征收农村集体土地留用地安置管理工作的意见》（粤府办〔2016〕30号），按实际征收土地面积的10%安排留用地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留用地兑现方式为实物留地。</w:t>
      </w:r>
    </w:p>
    <w:p>
      <w:pPr>
        <w:numPr>
          <w:ilvl w:val="255"/>
          <w:numId w:val="0"/>
        </w:num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highlight w:val="none"/>
          <w:lang w:val="en-US" w:eastAsia="zh-CN"/>
        </w:rPr>
        <w:t>281.11</w:t>
      </w:r>
      <w:r>
        <w:rPr>
          <w:rFonts w:ascii="Times New Roman" w:hAnsi="Times New Roman" w:eastAsia="仿宋_GB2312" w:cs="Times New Roman"/>
          <w:sz w:val="32"/>
          <w:szCs w:val="32"/>
        </w:rPr>
        <w:t>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pPr>
        <w:numPr>
          <w:ilvl w:val="255"/>
          <w:numId w:val="0"/>
        </w:numPr>
        <w:spacing w:line="520" w:lineRule="exact"/>
        <w:ind w:firstLine="640" w:firstLineChars="200"/>
        <w:rPr>
          <w:rFonts w:ascii="Times New Roman" w:hAnsi="Times New Roman" w:eastAsia="仿宋_GB2312" w:cs="Times New Roman"/>
          <w:bCs/>
          <w:sz w:val="32"/>
          <w:szCs w:val="32"/>
        </w:rPr>
      </w:pPr>
    </w:p>
    <w:p>
      <w:pPr>
        <w:numPr>
          <w:ilvl w:val="255"/>
          <w:numId w:val="0"/>
        </w:numPr>
        <w:spacing w:line="520" w:lineRule="exact"/>
        <w:ind w:firstLine="640" w:firstLineChars="200"/>
        <w:rPr>
          <w:rFonts w:ascii="Times New Roman" w:hAnsi="Times New Roman" w:eastAsia="仿宋_GB2312" w:cs="Times New Roman"/>
          <w:bCs/>
          <w:sz w:val="32"/>
          <w:szCs w:val="32"/>
        </w:rPr>
      </w:pPr>
    </w:p>
    <w:p>
      <w:pPr>
        <w:numPr>
          <w:ilvl w:val="255"/>
          <w:numId w:val="0"/>
        </w:numPr>
        <w:spacing w:line="520" w:lineRule="exact"/>
        <w:ind w:firstLine="640" w:firstLineChars="200"/>
        <w:rPr>
          <w:rFonts w:ascii="Times New Roman" w:hAnsi="Times New Roman" w:eastAsia="仿宋_GB2312" w:cs="Times New Roman"/>
          <w:bCs/>
          <w:sz w:val="32"/>
          <w:szCs w:val="32"/>
        </w:rPr>
      </w:pPr>
    </w:p>
    <w:p>
      <w:pPr>
        <w:spacing w:line="52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20" w:lineRule="exact"/>
        <w:ind w:right="320"/>
        <w:jc w:val="center"/>
        <w:rPr>
          <w:rFonts w:ascii="Times New Roman" w:hAnsi="Times New Roman" w:cs="Times New Roman"/>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2E68CD-BF09-4D5F-9DCC-0E11788553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F5CFEFD5-3B71-4EBC-AD7E-8DAC1078C64E}"/>
  </w:font>
  <w:font w:name="方正小标宋简体">
    <w:panose1 w:val="03000509000000000000"/>
    <w:charset w:val="86"/>
    <w:family w:val="script"/>
    <w:pitch w:val="default"/>
    <w:sig w:usb0="00000001" w:usb1="080E0000" w:usb2="00000000" w:usb3="00000000" w:csb0="00040000" w:csb1="00000000"/>
    <w:embedRegular r:id="rId3" w:fontKey="{057AB45C-C58F-4FBA-9C1A-5C88C47FEFC4}"/>
  </w:font>
  <w:font w:name="仿宋_GB2312">
    <w:panose1 w:val="02010609030101010101"/>
    <w:charset w:val="86"/>
    <w:family w:val="modern"/>
    <w:pitch w:val="default"/>
    <w:sig w:usb0="00000001" w:usb1="080E0000" w:usb2="00000000" w:usb3="00000000" w:csb0="00040000" w:csb1="00000000"/>
    <w:embedRegular r:id="rId4" w:fontKey="{7A6395C3-2756-4540-952C-6A3AC7BF4C0B}"/>
  </w:font>
  <w:font w:name="仿宋">
    <w:panose1 w:val="02010609060101010101"/>
    <w:charset w:val="86"/>
    <w:family w:val="modern"/>
    <w:pitch w:val="default"/>
    <w:sig w:usb0="800002BF" w:usb1="38CF7CFA" w:usb2="00000016" w:usb3="00000000" w:csb0="00040001" w:csb1="00000000"/>
    <w:embedRegular r:id="rId5" w:fontKey="{2EA62A2F-D88C-44A5-87B0-2DCA430EEC6E}"/>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44BC"/>
    <w:multiLevelType w:val="singleLevel"/>
    <w:tmpl w:val="9EBC44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0F4B96"/>
    <w:rsid w:val="00036749"/>
    <w:rsid w:val="00072859"/>
    <w:rsid w:val="00082361"/>
    <w:rsid w:val="000B145B"/>
    <w:rsid w:val="000D4B79"/>
    <w:rsid w:val="000E5884"/>
    <w:rsid w:val="000F4B96"/>
    <w:rsid w:val="0015098A"/>
    <w:rsid w:val="00163993"/>
    <w:rsid w:val="00164ED0"/>
    <w:rsid w:val="00177C23"/>
    <w:rsid w:val="0018297B"/>
    <w:rsid w:val="001947BC"/>
    <w:rsid w:val="001A344A"/>
    <w:rsid w:val="001A469B"/>
    <w:rsid w:val="001B07D1"/>
    <w:rsid w:val="002231C2"/>
    <w:rsid w:val="00234876"/>
    <w:rsid w:val="00272022"/>
    <w:rsid w:val="00281F6C"/>
    <w:rsid w:val="002B1663"/>
    <w:rsid w:val="0031459E"/>
    <w:rsid w:val="003173F7"/>
    <w:rsid w:val="00324AE5"/>
    <w:rsid w:val="00326331"/>
    <w:rsid w:val="00335BE3"/>
    <w:rsid w:val="00386225"/>
    <w:rsid w:val="003A6945"/>
    <w:rsid w:val="003A7453"/>
    <w:rsid w:val="003A7E44"/>
    <w:rsid w:val="003F5777"/>
    <w:rsid w:val="00416C7C"/>
    <w:rsid w:val="004231B2"/>
    <w:rsid w:val="0047585C"/>
    <w:rsid w:val="004969ED"/>
    <w:rsid w:val="004A1605"/>
    <w:rsid w:val="004B531D"/>
    <w:rsid w:val="004E6319"/>
    <w:rsid w:val="00531C37"/>
    <w:rsid w:val="00581B80"/>
    <w:rsid w:val="00584267"/>
    <w:rsid w:val="00596ED2"/>
    <w:rsid w:val="005F7BF5"/>
    <w:rsid w:val="00604E24"/>
    <w:rsid w:val="00654482"/>
    <w:rsid w:val="00680E37"/>
    <w:rsid w:val="0069527A"/>
    <w:rsid w:val="006958E6"/>
    <w:rsid w:val="006C7CB1"/>
    <w:rsid w:val="006F1593"/>
    <w:rsid w:val="00733448"/>
    <w:rsid w:val="0074592B"/>
    <w:rsid w:val="007C68CD"/>
    <w:rsid w:val="007F7339"/>
    <w:rsid w:val="00890FF9"/>
    <w:rsid w:val="008A128D"/>
    <w:rsid w:val="008A2C49"/>
    <w:rsid w:val="008E1164"/>
    <w:rsid w:val="009536EC"/>
    <w:rsid w:val="009540AA"/>
    <w:rsid w:val="00954428"/>
    <w:rsid w:val="00961FDE"/>
    <w:rsid w:val="009B1324"/>
    <w:rsid w:val="00A905AC"/>
    <w:rsid w:val="00AD53AF"/>
    <w:rsid w:val="00AD6E00"/>
    <w:rsid w:val="00AE2AB9"/>
    <w:rsid w:val="00B05D16"/>
    <w:rsid w:val="00B64AE2"/>
    <w:rsid w:val="00B70CD1"/>
    <w:rsid w:val="00B84848"/>
    <w:rsid w:val="00C05E90"/>
    <w:rsid w:val="00C4429A"/>
    <w:rsid w:val="00C53D10"/>
    <w:rsid w:val="00C555BB"/>
    <w:rsid w:val="00CB07E2"/>
    <w:rsid w:val="00CB6605"/>
    <w:rsid w:val="00D26F24"/>
    <w:rsid w:val="00D34160"/>
    <w:rsid w:val="00D67C50"/>
    <w:rsid w:val="00DA702D"/>
    <w:rsid w:val="00DD02D2"/>
    <w:rsid w:val="00E07D35"/>
    <w:rsid w:val="00E2743F"/>
    <w:rsid w:val="00E300BE"/>
    <w:rsid w:val="00E84953"/>
    <w:rsid w:val="00E93AF4"/>
    <w:rsid w:val="00EE681C"/>
    <w:rsid w:val="00F545F5"/>
    <w:rsid w:val="00F87166"/>
    <w:rsid w:val="00F91515"/>
    <w:rsid w:val="00FC4F3E"/>
    <w:rsid w:val="00FC530B"/>
    <w:rsid w:val="00FD6583"/>
    <w:rsid w:val="01D14551"/>
    <w:rsid w:val="034948B2"/>
    <w:rsid w:val="06307751"/>
    <w:rsid w:val="06D34497"/>
    <w:rsid w:val="070C644E"/>
    <w:rsid w:val="0CDC69F4"/>
    <w:rsid w:val="15336061"/>
    <w:rsid w:val="20C22F55"/>
    <w:rsid w:val="2D3A39CE"/>
    <w:rsid w:val="34BA79CA"/>
    <w:rsid w:val="3642627B"/>
    <w:rsid w:val="36DF4368"/>
    <w:rsid w:val="3AB52C3C"/>
    <w:rsid w:val="42ED2FB3"/>
    <w:rsid w:val="437F2DDD"/>
    <w:rsid w:val="43A538C3"/>
    <w:rsid w:val="44E83CAB"/>
    <w:rsid w:val="46F00C05"/>
    <w:rsid w:val="4823227C"/>
    <w:rsid w:val="485566E5"/>
    <w:rsid w:val="54DD5388"/>
    <w:rsid w:val="55A91E4F"/>
    <w:rsid w:val="5AD33AC5"/>
    <w:rsid w:val="5D77631A"/>
    <w:rsid w:val="5F1E20DB"/>
    <w:rsid w:val="5F451D15"/>
    <w:rsid w:val="62023622"/>
    <w:rsid w:val="62E66A23"/>
    <w:rsid w:val="67220062"/>
    <w:rsid w:val="6D2029C7"/>
    <w:rsid w:val="6DD52FE9"/>
    <w:rsid w:val="74BB5FFB"/>
    <w:rsid w:val="755B6D2B"/>
    <w:rsid w:val="76023CF9"/>
    <w:rsid w:val="76C573BD"/>
    <w:rsid w:val="76FE05CD"/>
    <w:rsid w:val="77E90A6E"/>
    <w:rsid w:val="7C9F7014"/>
    <w:rsid w:val="7D5C6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Words>
  <Characters>1364</Characters>
  <Lines>11</Lines>
  <Paragraphs>3</Paragraphs>
  <TotalTime>22</TotalTime>
  <ScaleCrop>false</ScaleCrop>
  <LinksUpToDate>false</LinksUpToDate>
  <CharactersWithSpaces>1600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2024-01-04T03:01:00Z</cp:lastPrinted>
  <dcterms:modified xsi:type="dcterms:W3CDTF">2024-09-14T01:58:22Z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2358EB9B09164A52999EAADD46285719</vt:lpwstr>
  </property>
</Properties>
</file>