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957E">
      <w:pPr>
        <w:spacing w:line="620" w:lineRule="exact"/>
        <w:jc w:val="center"/>
        <w:rPr>
          <w:rFonts w:eastAsia="方正小标宋简体"/>
          <w:sz w:val="44"/>
          <w:szCs w:val="44"/>
        </w:rPr>
      </w:pPr>
    </w:p>
    <w:p w14:paraId="29778CB9">
      <w:pPr>
        <w:spacing w:line="620" w:lineRule="exact"/>
        <w:jc w:val="center"/>
        <w:rPr>
          <w:rFonts w:eastAsia="方正小标宋简体"/>
          <w:sz w:val="44"/>
          <w:szCs w:val="44"/>
        </w:rPr>
      </w:pPr>
    </w:p>
    <w:p w14:paraId="5C4FCA63">
      <w:pPr>
        <w:spacing w:line="620" w:lineRule="exact"/>
        <w:jc w:val="center"/>
        <w:rPr>
          <w:rFonts w:eastAsia="方正小标宋简体"/>
          <w:sz w:val="44"/>
          <w:szCs w:val="44"/>
        </w:rPr>
      </w:pPr>
    </w:p>
    <w:p w14:paraId="46E4CD30">
      <w:pPr>
        <w:spacing w:line="620" w:lineRule="exact"/>
        <w:jc w:val="center"/>
        <w:rPr>
          <w:rFonts w:hint="eastAsia" w:ascii="方正小标宋简体" w:hAnsi="方正小标宋简体" w:eastAsia="方正小标宋简体" w:cs="方正小标宋简体"/>
          <w:sz w:val="44"/>
          <w:szCs w:val="44"/>
          <w:lang w:val="en-US" w:eastAsia="zh-CN"/>
        </w:rPr>
      </w:pPr>
      <w:r>
        <w:rPr>
          <w:rFonts w:eastAsia="方正小标宋简体"/>
          <w:sz w:val="44"/>
          <w:szCs w:val="44"/>
        </w:rPr>
        <w:t>关于</w:t>
      </w:r>
      <w:bookmarkStart w:id="0" w:name="_Hlk144136045"/>
      <w:r>
        <w:rPr>
          <w:rFonts w:hint="eastAsia" w:ascii="方正小标宋简体" w:hAnsi="方正小标宋简体" w:eastAsia="方正小标宋简体" w:cs="方正小标宋简体"/>
          <w:sz w:val="44"/>
          <w:szCs w:val="44"/>
          <w:lang w:val="en-US" w:eastAsia="zh-CN"/>
        </w:rPr>
        <w:t>花都区薪象科创中心项目旧村庄集体建设用地转为国有建设用地手续地块</w:t>
      </w:r>
    </w:p>
    <w:p w14:paraId="557C6733">
      <w:pPr>
        <w:spacing w:line="620" w:lineRule="exact"/>
        <w:jc w:val="center"/>
        <w:rPr>
          <w:rFonts w:ascii="方正小标宋简体" w:hAnsi="方正小标宋简体" w:eastAsia="方正小标宋简体" w:cs="方正小标宋简体"/>
          <w:sz w:val="44"/>
          <w:szCs w:val="44"/>
        </w:rPr>
      </w:pPr>
      <w:r>
        <w:rPr>
          <w:rFonts w:eastAsia="方正小标宋简体"/>
          <w:sz w:val="44"/>
          <w:szCs w:val="44"/>
        </w:rPr>
        <w:t>的</w:t>
      </w:r>
      <w:bookmarkEnd w:id="0"/>
      <w:r>
        <w:rPr>
          <w:rFonts w:eastAsia="方正小标宋简体"/>
          <w:sz w:val="44"/>
          <w:szCs w:val="44"/>
        </w:rPr>
        <w:t>征地补偿安置方案</w:t>
      </w:r>
    </w:p>
    <w:p w14:paraId="6507EDC0">
      <w:pPr>
        <w:spacing w:line="560" w:lineRule="exact"/>
        <w:ind w:firstLine="640" w:firstLineChars="200"/>
        <w:rPr>
          <w:rFonts w:eastAsia="仿宋_GB2312"/>
          <w:sz w:val="32"/>
        </w:rPr>
      </w:pPr>
    </w:p>
    <w:p w14:paraId="5F7AFF7A">
      <w:pPr>
        <w:spacing w:line="560" w:lineRule="exact"/>
        <w:ind w:firstLine="640" w:firstLineChars="200"/>
        <w:rPr>
          <w:rFonts w:eastAsia="仿宋_GB2312"/>
          <w:sz w:val="32"/>
        </w:rPr>
      </w:pPr>
      <w:r>
        <w:rPr>
          <w:rFonts w:hint="eastAsia" w:ascii="仿宋_GB2312" w:hAnsi="仿宋_GB2312" w:eastAsia="仿宋_GB2312" w:cs="仿宋_GB2312"/>
          <w:sz w:val="32"/>
          <w:szCs w:val="32"/>
        </w:rPr>
        <w:t>为实施广州市花都区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z w:val="32"/>
          <w:szCs w:val="32"/>
        </w:rPr>
        <w:t>镇建设规划，完善城市功能，改善城市环境，促进经济、文化发展，广州市</w:t>
      </w:r>
      <w:r>
        <w:rPr>
          <w:rFonts w:hint="eastAsia" w:ascii="仿宋_GB2312" w:hAnsi="仿宋_GB2312" w:eastAsia="仿宋_GB2312" w:cs="仿宋_GB2312"/>
          <w:sz w:val="32"/>
          <w:szCs w:val="32"/>
          <w:lang w:val="en-US" w:eastAsia="zh-CN"/>
        </w:rPr>
        <w:t>花都</w:t>
      </w:r>
      <w:r>
        <w:rPr>
          <w:rFonts w:hint="eastAsia" w:ascii="仿宋_GB2312" w:hAnsi="仿宋_GB2312" w:eastAsia="仿宋_GB2312" w:cs="仿宋_GB2312"/>
          <w:sz w:val="32"/>
          <w:szCs w:val="32"/>
        </w:rPr>
        <w:t>区人民政府拟征收该区</w:t>
      </w:r>
      <w:r>
        <w:rPr>
          <w:rFonts w:hint="eastAsia" w:ascii="仿宋_GB2312" w:hAnsi="仿宋_GB2312" w:eastAsia="仿宋_GB2312" w:cs="仿宋_GB2312"/>
          <w:sz w:val="32"/>
          <w:szCs w:val="32"/>
          <w:lang w:val="en-US" w:eastAsia="zh-CN"/>
        </w:rPr>
        <w:t>花东</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象山</w:t>
      </w:r>
      <w:r>
        <w:rPr>
          <w:rFonts w:hint="eastAsia" w:ascii="仿宋_GB2312" w:hAnsi="仿宋_GB2312" w:eastAsia="仿宋_GB2312" w:cs="仿宋_GB2312"/>
          <w:sz w:val="32"/>
          <w:szCs w:val="32"/>
        </w:rPr>
        <w:t>经济联合社属下的集体土地</w:t>
      </w:r>
      <w:r>
        <w:rPr>
          <w:rFonts w:hint="default" w:ascii="Times New Roman" w:hAnsi="Times New Roman" w:eastAsia="仿宋_GB2312" w:cs="Times New Roman"/>
          <w:sz w:val="32"/>
          <w:szCs w:val="32"/>
          <w:lang w:val="en-US" w:eastAsia="zh-CN"/>
        </w:rPr>
        <w:t>3.0476</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val="en-US"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BF303CA">
      <w:pPr>
        <w:spacing w:line="560" w:lineRule="exact"/>
        <w:ind w:firstLine="640" w:firstLineChars="200"/>
        <w:rPr>
          <w:rFonts w:eastAsia="黑体"/>
          <w:sz w:val="32"/>
        </w:rPr>
      </w:pPr>
      <w:r>
        <w:rPr>
          <w:rFonts w:eastAsia="黑体"/>
          <w:sz w:val="32"/>
        </w:rPr>
        <w:t>一、</w:t>
      </w:r>
      <w:r>
        <w:rPr>
          <w:rFonts w:hint="eastAsia" w:eastAsia="黑体"/>
          <w:sz w:val="32"/>
        </w:rPr>
        <w:t>征收范围</w:t>
      </w:r>
    </w:p>
    <w:p w14:paraId="7CD791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花东</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象山</w:t>
      </w:r>
      <w:r>
        <w:rPr>
          <w:rFonts w:hint="eastAsia" w:ascii="仿宋_GB2312" w:hAnsi="仿宋_GB2312" w:eastAsia="仿宋_GB2312" w:cs="仿宋_GB2312"/>
          <w:sz w:val="32"/>
          <w:szCs w:val="32"/>
        </w:rPr>
        <w:t>经济联合社</w:t>
      </w:r>
      <w:r>
        <w:rPr>
          <w:rFonts w:hint="default" w:ascii="Times New Roman" w:hAnsi="Times New Roman" w:eastAsia="仿宋_GB2312" w:cs="Times New Roman"/>
          <w:sz w:val="32"/>
          <w:szCs w:val="32"/>
        </w:rPr>
        <w:t>范围内，具体位置详见附图。</w:t>
      </w:r>
    </w:p>
    <w:p w14:paraId="22161D48">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2240C8E5">
      <w:pPr>
        <w:spacing w:line="560" w:lineRule="exact"/>
        <w:ind w:firstLine="640" w:firstLineChars="200"/>
        <w:rPr>
          <w:rFonts w:eastAsia="黑体"/>
          <w:sz w:val="32"/>
        </w:rPr>
      </w:pPr>
      <w:r>
        <w:rPr>
          <w:rFonts w:hint="eastAsia" w:eastAsia="黑体"/>
          <w:sz w:val="32"/>
        </w:rPr>
        <w:t>二</w:t>
      </w:r>
      <w:r>
        <w:rPr>
          <w:rFonts w:eastAsia="黑体"/>
          <w:sz w:val="32"/>
        </w:rPr>
        <w:t>、</w:t>
      </w:r>
      <w:r>
        <w:rPr>
          <w:rFonts w:hint="eastAsia" w:eastAsia="黑体"/>
          <w:sz w:val="32"/>
        </w:rPr>
        <w:t>征收目的</w:t>
      </w:r>
    </w:p>
    <w:p w14:paraId="3C527599">
      <w:pPr>
        <w:numPr>
          <w:ilvl w:val="255"/>
          <w:numId w:val="0"/>
        </w:numPr>
        <w:spacing w:line="560" w:lineRule="exact"/>
        <w:ind w:firstLine="640" w:firstLineChars="200"/>
        <w:rPr>
          <w:rFonts w:eastAsia="仿宋_GB2312"/>
          <w:bCs/>
          <w:sz w:val="32"/>
          <w:szCs w:val="32"/>
        </w:rPr>
      </w:pPr>
      <w:r>
        <w:rPr>
          <w:rFonts w:hint="eastAsia" w:eastAsia="仿宋_GB2312"/>
          <w:bCs/>
          <w:sz w:val="32"/>
          <w:szCs w:val="32"/>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的</w:t>
      </w:r>
      <w:r>
        <w:rPr>
          <w:rFonts w:hint="eastAsia" w:eastAsia="仿宋_GB2312"/>
          <w:bCs/>
          <w:sz w:val="32"/>
          <w:szCs w:val="32"/>
          <w:lang w:eastAsia="zh-CN"/>
        </w:rPr>
        <w:t>；</w:t>
      </w:r>
      <w:r>
        <w:rPr>
          <w:rFonts w:hint="eastAsia" w:eastAsia="仿宋_GB2312"/>
          <w:bCs/>
          <w:sz w:val="32"/>
          <w:szCs w:val="32"/>
        </w:rPr>
        <w:t>在土地利用总体规划确定的城镇建设用地范围内，经省级以上人民政府批准由县级以上地方人民政府组织实施的成片开发建设需要用地的。</w:t>
      </w:r>
    </w:p>
    <w:p w14:paraId="5EE791F1">
      <w:pPr>
        <w:spacing w:line="560" w:lineRule="exact"/>
        <w:ind w:firstLine="640" w:firstLineChars="200"/>
        <w:rPr>
          <w:rFonts w:eastAsia="黑体"/>
          <w:sz w:val="32"/>
        </w:rPr>
      </w:pPr>
      <w:r>
        <w:rPr>
          <w:rFonts w:hint="eastAsia" w:eastAsia="黑体"/>
          <w:sz w:val="32"/>
        </w:rPr>
        <w:t>三</w:t>
      </w:r>
      <w:r>
        <w:rPr>
          <w:rFonts w:eastAsia="黑体"/>
          <w:sz w:val="32"/>
        </w:rPr>
        <w:t>、</w:t>
      </w:r>
      <w:r>
        <w:rPr>
          <w:rFonts w:hint="eastAsia" w:eastAsia="黑体"/>
          <w:sz w:val="32"/>
        </w:rPr>
        <w:t>土地现状</w:t>
      </w:r>
    </w:p>
    <w:p w14:paraId="4065A9F4">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eastAsia="仿宋_GB2312"/>
          <w:bCs/>
          <w:sz w:val="32"/>
          <w:szCs w:val="32"/>
        </w:rPr>
        <w:t>根</w:t>
      </w:r>
      <w:r>
        <w:rPr>
          <w:rFonts w:hint="eastAsia" w:eastAsia="仿宋_GB2312"/>
          <w:bCs/>
          <w:sz w:val="32"/>
          <w:szCs w:val="32"/>
          <w:highlight w:val="none"/>
        </w:rPr>
        <w:t>据拟征收土地现状调查结果，拟征收土地现状为：</w:t>
      </w:r>
    </w:p>
    <w:p w14:paraId="19894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拟征收广州市花都区</w:t>
      </w:r>
      <w:r>
        <w:rPr>
          <w:rFonts w:hint="eastAsia" w:ascii="仿宋_GB2312" w:hAnsi="仿宋_GB2312" w:eastAsia="仿宋_GB2312" w:cs="仿宋_GB2312"/>
          <w:sz w:val="32"/>
          <w:szCs w:val="32"/>
          <w:lang w:val="en-US" w:eastAsia="zh-CN"/>
        </w:rPr>
        <w:t>花东</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象山</w:t>
      </w:r>
      <w:r>
        <w:rPr>
          <w:rFonts w:hint="eastAsia" w:ascii="仿宋_GB2312" w:hAnsi="仿宋_GB2312" w:eastAsia="仿宋_GB2312" w:cs="仿宋_GB2312"/>
          <w:sz w:val="32"/>
          <w:szCs w:val="32"/>
        </w:rPr>
        <w:t>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3.0476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45.714亩</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eastAsia" w:eastAsia="仿宋_GB2312"/>
          <w:sz w:val="32"/>
        </w:rPr>
        <w:t>其中建设用地</w:t>
      </w:r>
      <w:r>
        <w:rPr>
          <w:rFonts w:hint="default" w:ascii="Times New Roman" w:hAnsi="Times New Roman" w:eastAsia="仿宋_GB2312" w:cs="Times New Roman"/>
          <w:sz w:val="32"/>
          <w:szCs w:val="32"/>
          <w:lang w:val="en-US" w:eastAsia="zh-CN"/>
        </w:rPr>
        <w:t>3.0476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45.714亩</w:t>
      </w:r>
      <w:r>
        <w:rPr>
          <w:rFonts w:hint="default" w:ascii="Times New Roman" w:hAnsi="Times New Roman" w:eastAsia="仿宋_GB2312" w:cs="Times New Roman"/>
          <w:sz w:val="32"/>
          <w:szCs w:val="32"/>
          <w:lang w:eastAsia="zh-CN"/>
        </w:rPr>
        <w:t>）</w:t>
      </w:r>
      <w:r>
        <w:rPr>
          <w:rFonts w:hint="eastAsia" w:eastAsia="仿宋_GB2312"/>
          <w:sz w:val="32"/>
        </w:rPr>
        <w:t>，不涉及农用地，不涉及未利用地。</w:t>
      </w:r>
    </w:p>
    <w:p w14:paraId="52D57754">
      <w:pPr>
        <w:spacing w:line="560" w:lineRule="exact"/>
        <w:ind w:firstLine="640" w:firstLineChars="200"/>
        <w:rPr>
          <w:rFonts w:hint="default" w:eastAsia="黑体"/>
          <w:sz w:val="32"/>
          <w:lang w:val="en-US" w:eastAsia="zh-CN"/>
        </w:rPr>
      </w:pPr>
      <w:r>
        <w:rPr>
          <w:rFonts w:hint="eastAsia" w:eastAsia="黑体"/>
          <w:sz w:val="32"/>
        </w:rPr>
        <w:t>四</w:t>
      </w:r>
      <w:r>
        <w:rPr>
          <w:rFonts w:eastAsia="黑体"/>
          <w:sz w:val="32"/>
        </w:rPr>
        <w:t>、</w:t>
      </w:r>
      <w:r>
        <w:rPr>
          <w:rFonts w:hint="eastAsia" w:eastAsia="黑体"/>
          <w:sz w:val="32"/>
          <w:lang w:val="en-US" w:eastAsia="zh-CN"/>
        </w:rPr>
        <w:t>补偿方式和标准</w:t>
      </w:r>
    </w:p>
    <w:p w14:paraId="06299CD7">
      <w:pPr>
        <w:spacing w:line="560" w:lineRule="exact"/>
        <w:ind w:firstLine="640" w:firstLineChars="200"/>
        <w:rPr>
          <w:rFonts w:eastAsia="仿宋_GB2312"/>
          <w:sz w:val="32"/>
        </w:rPr>
      </w:pPr>
      <w:r>
        <w:rPr>
          <w:rFonts w:eastAsia="仿宋_GB2312"/>
          <w:sz w:val="32"/>
        </w:rPr>
        <w:t>（一）</w:t>
      </w:r>
      <w:r>
        <w:rPr>
          <w:rFonts w:hint="eastAsia" w:eastAsia="仿宋_GB2312"/>
          <w:sz w:val="32"/>
        </w:rPr>
        <w:t>土地补偿费和安置补助费标准。</w:t>
      </w:r>
    </w:p>
    <w:p w14:paraId="32372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仿宋_GB2312" w:hAnsi="仿宋_GB2312" w:eastAsia="仿宋_GB2312" w:cs="仿宋_GB2312"/>
          <w:sz w:val="32"/>
          <w:szCs w:val="32"/>
        </w:rPr>
        <w:t>根据</w:t>
      </w:r>
      <w:r>
        <w:rPr>
          <w:rFonts w:eastAsia="仿宋_GB2312"/>
          <w:sz w:val="32"/>
          <w:szCs w:val="32"/>
        </w:rPr>
        <w:t>《广东省自然资源厅关于广州市征收农用地区片综合地价成果的批复》（粤自然资函〔202</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val="en-US" w:eastAsia="zh-CN"/>
        </w:rPr>
        <w:t>103</w:t>
      </w:r>
      <w:r>
        <w:rPr>
          <w:rFonts w:eastAsia="仿宋_GB2312"/>
          <w:sz w:val="32"/>
          <w:szCs w:val="32"/>
        </w:rPr>
        <w:t>号）的规定，农用地土地补偿标准为</w:t>
      </w:r>
      <w:r>
        <w:rPr>
          <w:rFonts w:hint="eastAsia" w:ascii="Times New Roman" w:hAnsi="Times New Roman" w:eastAsia="仿宋_GB2312" w:cs="Times New Roman"/>
          <w:color w:val="auto"/>
          <w:sz w:val="32"/>
          <w:szCs w:val="32"/>
          <w:highlight w:val="none"/>
          <w:lang w:val="en-US" w:eastAsia="zh-CN"/>
        </w:rPr>
        <w:t>97.5</w:t>
      </w:r>
      <w:r>
        <w:rPr>
          <w:rFonts w:eastAsia="仿宋_GB2312"/>
          <w:sz w:val="32"/>
          <w:szCs w:val="32"/>
        </w:rPr>
        <w:t>万元/公顷，安置补助标准为</w:t>
      </w:r>
      <w:r>
        <w:rPr>
          <w:rFonts w:hint="eastAsia" w:ascii="Times New Roman" w:hAnsi="Times New Roman" w:eastAsia="仿宋_GB2312" w:cs="Times New Roman"/>
          <w:color w:val="auto"/>
          <w:sz w:val="32"/>
          <w:szCs w:val="32"/>
          <w:highlight w:val="none"/>
          <w:lang w:val="en-US" w:eastAsia="zh-CN"/>
        </w:rPr>
        <w:t>97.5</w:t>
      </w:r>
      <w:r>
        <w:rPr>
          <w:rFonts w:eastAsia="仿宋_GB2312"/>
          <w:sz w:val="32"/>
          <w:szCs w:val="32"/>
        </w:rPr>
        <w:t>万元/公顷。建设用地和未利用地土地补偿标准为</w:t>
      </w:r>
      <w:r>
        <w:rPr>
          <w:rFonts w:hint="eastAsia" w:eastAsia="仿宋_GB2312" w:cs="Times New Roman"/>
          <w:color w:val="auto"/>
          <w:sz w:val="32"/>
          <w:szCs w:val="32"/>
          <w:highlight w:val="none"/>
          <w:lang w:val="en-US" w:eastAsia="zh-CN"/>
        </w:rPr>
        <w:t>195</w:t>
      </w:r>
      <w:r>
        <w:rPr>
          <w:rFonts w:eastAsia="仿宋_GB2312"/>
          <w:sz w:val="32"/>
          <w:szCs w:val="32"/>
        </w:rPr>
        <w:t>万/公顷。</w:t>
      </w:r>
      <w:r>
        <w:rPr>
          <w:rFonts w:hint="eastAsia" w:eastAsia="仿宋_GB2312"/>
          <w:sz w:val="32"/>
          <w:szCs w:val="32"/>
          <w:highlight w:val="none"/>
          <w:lang w:val="en-US" w:eastAsia="zh-CN"/>
        </w:rPr>
        <w:t>被征地村集体经济组织已于2024年9月6日召开成员代表会议，经表决同意不再由政府支付土地补偿费、安置补助费。</w:t>
      </w:r>
    </w:p>
    <w:p w14:paraId="08EA7764">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14:paraId="47657D52">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14:paraId="4F34B8CA">
      <w:pPr>
        <w:spacing w:line="560" w:lineRule="exact"/>
        <w:ind w:firstLine="640" w:firstLineChars="200"/>
        <w:rPr>
          <w:rFonts w:eastAsia="仿宋_GB2312"/>
          <w:sz w:val="32"/>
        </w:rPr>
      </w:pPr>
      <w:r>
        <w:rPr>
          <w:rFonts w:eastAsia="仿宋_GB2312"/>
          <w:sz w:val="32"/>
        </w:rPr>
        <w:t>（</w:t>
      </w:r>
      <w:r>
        <w:rPr>
          <w:rFonts w:hint="eastAsia" w:eastAsia="仿宋_GB2312"/>
          <w:sz w:val="32"/>
        </w:rPr>
        <w:t>三</w:t>
      </w:r>
      <w:r>
        <w:rPr>
          <w:rFonts w:eastAsia="仿宋_GB2312"/>
          <w:sz w:val="32"/>
        </w:rPr>
        <w:t>）</w:t>
      </w:r>
      <w:r>
        <w:rPr>
          <w:rFonts w:hint="eastAsia" w:ascii="仿宋_GB2312" w:hAnsi="仿宋_GB2312" w:eastAsia="仿宋_GB2312" w:cs="仿宋_GB2312"/>
          <w:sz w:val="32"/>
          <w:szCs w:val="32"/>
        </w:rPr>
        <w:t>青苗及其他地上附着物补偿</w:t>
      </w:r>
    </w:p>
    <w:p w14:paraId="010A89B6">
      <w:pPr>
        <w:spacing w:line="560" w:lineRule="exact"/>
        <w:ind w:firstLine="640" w:firstLineChars="200"/>
        <w:rPr>
          <w:rFonts w:hint="eastAsia" w:eastAsia="仿宋_GB2312"/>
          <w:sz w:val="32"/>
          <w:szCs w:val="32"/>
        </w:rPr>
      </w:pPr>
      <w:r>
        <w:rPr>
          <w:rFonts w:hint="eastAsia" w:eastAsia="仿宋_GB2312"/>
          <w:sz w:val="32"/>
          <w:szCs w:val="32"/>
          <w:lang w:val="en-US" w:eastAsia="zh-CN"/>
        </w:rPr>
        <w:t>本次征地不涉及青苗及其他地上附着物补偿。</w:t>
      </w:r>
    </w:p>
    <w:p w14:paraId="5349114D">
      <w:pPr>
        <w:spacing w:line="560" w:lineRule="exact"/>
        <w:ind w:firstLine="640" w:firstLineChars="200"/>
        <w:rPr>
          <w:rFonts w:eastAsia="黑体"/>
          <w:sz w:val="32"/>
        </w:rPr>
      </w:pPr>
      <w:r>
        <w:rPr>
          <w:rFonts w:hint="eastAsia" w:eastAsia="黑体"/>
          <w:sz w:val="32"/>
        </w:rPr>
        <w:t>五、安置对象</w:t>
      </w:r>
    </w:p>
    <w:p w14:paraId="0031C567">
      <w:pPr>
        <w:spacing w:line="560" w:lineRule="exact"/>
        <w:ind w:firstLine="640" w:firstLineChars="200"/>
        <w:rPr>
          <w:rFonts w:eastAsia="黑体"/>
          <w:sz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eastAsia="仿宋_GB2312"/>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01595B75">
      <w:pPr>
        <w:spacing w:line="560" w:lineRule="exact"/>
        <w:ind w:firstLine="640" w:firstLineChars="200"/>
        <w:rPr>
          <w:rFonts w:eastAsia="黑体"/>
          <w:sz w:val="32"/>
        </w:rPr>
      </w:pPr>
      <w:r>
        <w:rPr>
          <w:rFonts w:hint="eastAsia" w:eastAsia="黑体"/>
          <w:sz w:val="32"/>
        </w:rPr>
        <w:t>六</w:t>
      </w:r>
      <w:r>
        <w:rPr>
          <w:rFonts w:eastAsia="黑体"/>
          <w:sz w:val="32"/>
        </w:rPr>
        <w:t>、</w:t>
      </w:r>
      <w:r>
        <w:rPr>
          <w:rFonts w:hint="eastAsia" w:ascii="黑体" w:hAnsi="黑体" w:eastAsia="黑体" w:cs="黑体"/>
          <w:sz w:val="32"/>
          <w:szCs w:val="32"/>
        </w:rPr>
        <w:t>安置方式和社会保障</w:t>
      </w:r>
    </w:p>
    <w:p w14:paraId="03047839">
      <w:pPr>
        <w:numPr>
          <w:ilvl w:val="255"/>
          <w:numId w:val="0"/>
        </w:numPr>
        <w:spacing w:line="560" w:lineRule="exact"/>
        <w:ind w:firstLine="640"/>
        <w:rPr>
          <w:rFonts w:eastAsia="仿宋_GB2312"/>
          <w:sz w:val="32"/>
          <w:highlight w:val="none"/>
        </w:rPr>
      </w:pPr>
      <w:r>
        <w:rPr>
          <w:rFonts w:hint="eastAsia" w:ascii="仿宋_GB2312" w:hAnsi="仿宋_GB2312" w:eastAsia="仿宋_GB2312" w:cs="仿宋_GB2312"/>
          <w:sz w:val="32"/>
          <w:szCs w:val="32"/>
        </w:rPr>
        <w:t>（一）货币安置。</w:t>
      </w:r>
      <w:r>
        <w:rPr>
          <w:rFonts w:hint="eastAsia" w:eastAsia="仿宋_GB2312"/>
          <w:sz w:val="32"/>
          <w:szCs w:val="32"/>
          <w:highlight w:val="none"/>
          <w:lang w:val="en-US" w:eastAsia="zh-CN"/>
        </w:rPr>
        <w:t>被征地村集体经济组织已于2024年9月6日召开成员代表会议，经表决同意不再由政府支付补偿。</w:t>
      </w:r>
    </w:p>
    <w:p w14:paraId="13DA73EE">
      <w:pPr>
        <w:numPr>
          <w:ilvl w:val="255"/>
          <w:numId w:val="0"/>
        </w:numPr>
        <w:spacing w:line="560" w:lineRule="exact"/>
        <w:ind w:firstLine="640"/>
        <w:rPr>
          <w:rFonts w:eastAsia="仿宋_GB2312"/>
          <w:sz w:val="32"/>
          <w:highlight w:val="none"/>
        </w:rPr>
      </w:pPr>
      <w:r>
        <w:rPr>
          <w:rFonts w:hint="eastAsia" w:ascii="仿宋_GB2312" w:hAnsi="仿宋_GB2312" w:eastAsia="仿宋_GB2312" w:cs="仿宋_GB2312"/>
          <w:sz w:val="32"/>
          <w:szCs w:val="32"/>
          <w:highlight w:val="none"/>
        </w:rPr>
        <w:t>（二）留用地安置。</w:t>
      </w:r>
      <w:r>
        <w:rPr>
          <w:rFonts w:hint="eastAsia" w:eastAsia="仿宋_GB2312"/>
          <w:sz w:val="32"/>
          <w:szCs w:val="32"/>
          <w:highlight w:val="none"/>
          <w:lang w:val="en-US" w:eastAsia="zh-CN"/>
        </w:rPr>
        <w:t>被征地村集体经济组织已于2024年9月6日召开成员代表会议，经表决同意</w:t>
      </w:r>
      <w:r>
        <w:rPr>
          <w:rFonts w:hint="eastAsia" w:eastAsia="仿宋_GB2312"/>
          <w:sz w:val="32"/>
          <w:szCs w:val="32"/>
          <w:highlight w:val="none"/>
        </w:rPr>
        <w:t>不再安排留用地，也不折算货币补偿。</w:t>
      </w:r>
    </w:p>
    <w:p w14:paraId="27A45943">
      <w:pPr>
        <w:numPr>
          <w:ilvl w:val="255"/>
          <w:numId w:val="0"/>
        </w:numPr>
        <w:spacing w:line="560" w:lineRule="exact"/>
        <w:ind w:firstLine="640"/>
        <w:rPr>
          <w:rFonts w:eastAsia="仿宋_GB2312"/>
          <w:sz w:val="32"/>
          <w:szCs w:val="32"/>
          <w:highlight w:val="none"/>
        </w:rPr>
      </w:pPr>
      <w:r>
        <w:rPr>
          <w:rFonts w:hint="eastAsia" w:ascii="仿宋_GB2312" w:hAnsi="仿宋_GB2312" w:eastAsia="仿宋_GB2312" w:cs="仿宋_GB2312"/>
          <w:sz w:val="32"/>
          <w:szCs w:val="32"/>
          <w:highlight w:val="none"/>
        </w:rPr>
        <w:t>（三）社会保障费用。</w:t>
      </w:r>
      <w:r>
        <w:rPr>
          <w:rFonts w:hint="eastAsia" w:eastAsia="仿宋_GB2312"/>
          <w:sz w:val="32"/>
          <w:szCs w:val="32"/>
          <w:highlight w:val="none"/>
          <w:lang w:val="en-US" w:eastAsia="zh-CN"/>
        </w:rPr>
        <w:t>被征地村集体经济组织已于2024年9月6日召开成员代表会议，经表决同意不再缴纳和计提社保费，不再办理社保审核手续。</w:t>
      </w:r>
    </w:p>
    <w:p w14:paraId="49ABF909">
      <w:pPr>
        <w:pStyle w:val="2"/>
        <w:rPr>
          <w:rFonts w:hint="eastAsia" w:eastAsia="仿宋_GB2312"/>
          <w:lang w:eastAsia="zh-CN"/>
        </w:rPr>
      </w:pPr>
    </w:p>
    <w:p w14:paraId="3A6E78FF">
      <w:pPr>
        <w:spacing w:line="560" w:lineRule="exact"/>
        <w:jc w:val="right"/>
        <w:rPr>
          <w:rFonts w:eastAsia="仿宋_GB2312"/>
          <w:sz w:val="32"/>
          <w:szCs w:val="32"/>
        </w:rPr>
      </w:pPr>
      <w:r>
        <w:rPr>
          <w:rFonts w:eastAsia="仿宋_GB2312"/>
          <w:sz w:val="32"/>
          <w:szCs w:val="32"/>
        </w:rPr>
        <w:t>广州市规划和自然资源局花都区分局</w:t>
      </w:r>
    </w:p>
    <w:p w14:paraId="4383EEF5">
      <w:pPr>
        <w:spacing w:line="560" w:lineRule="exact"/>
        <w:jc w:val="left"/>
        <w:rPr>
          <w:rFonts w:eastAsia="仿宋_GB2312"/>
          <w:sz w:val="32"/>
          <w:szCs w:val="32"/>
        </w:rPr>
      </w:pPr>
      <w:r>
        <w:rPr>
          <w:rFonts w:eastAsia="仿宋_GB2312"/>
          <w:sz w:val="32"/>
          <w:szCs w:val="32"/>
        </w:rPr>
        <w:t xml:space="preserve">                                 </w:t>
      </w:r>
      <w:r>
        <w:rPr>
          <w:rFonts w:eastAsiaTheme="minorEastAsia"/>
          <w:sz w:val="32"/>
          <w:szCs w:val="32"/>
        </w:rPr>
        <w:t>202</w:t>
      </w:r>
      <w:r>
        <w:rPr>
          <w:rFonts w:hint="eastAsia" w:eastAsiaTheme="minorEastAsia"/>
          <w:sz w:val="32"/>
          <w:szCs w:val="32"/>
          <w:lang w:val="en-US" w:eastAsia="zh-CN"/>
        </w:rPr>
        <w:t>4</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27</w:t>
      </w:r>
      <w:bookmarkStart w:id="1" w:name="_GoBack"/>
      <w:bookmarkEnd w:id="1"/>
      <w:r>
        <w:rPr>
          <w:rFonts w:eastAsia="仿宋_GB2312"/>
          <w:sz w:val="32"/>
          <w:szCs w:val="32"/>
        </w:rPr>
        <w:t>日</w:t>
      </w:r>
    </w:p>
    <w:sectPr>
      <w:headerReference r:id="rId3" w:type="default"/>
      <w:pgSz w:w="11906" w:h="16838"/>
      <w:pgMar w:top="1440" w:right="1800" w:bottom="1440" w:left="1800"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0F2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2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YmYzOTNmYTcwYjYwZmNhY2ZmOWJlNWFlOTMyODMifQ=="/>
  </w:docVars>
  <w:rsids>
    <w:rsidRoot w:val="00172A27"/>
    <w:rsid w:val="000158F3"/>
    <w:rsid w:val="000259EC"/>
    <w:rsid w:val="00046479"/>
    <w:rsid w:val="00074293"/>
    <w:rsid w:val="00083A9C"/>
    <w:rsid w:val="00087ACA"/>
    <w:rsid w:val="00094904"/>
    <w:rsid w:val="000A4A6B"/>
    <w:rsid w:val="000B61A4"/>
    <w:rsid w:val="000C26E7"/>
    <w:rsid w:val="000C7A2F"/>
    <w:rsid w:val="000E1D69"/>
    <w:rsid w:val="000E5AE8"/>
    <w:rsid w:val="00104D4A"/>
    <w:rsid w:val="00121551"/>
    <w:rsid w:val="00127188"/>
    <w:rsid w:val="0013451A"/>
    <w:rsid w:val="00143A6E"/>
    <w:rsid w:val="0015151A"/>
    <w:rsid w:val="00151ED8"/>
    <w:rsid w:val="00155629"/>
    <w:rsid w:val="00157041"/>
    <w:rsid w:val="00161701"/>
    <w:rsid w:val="00163CD2"/>
    <w:rsid w:val="00170253"/>
    <w:rsid w:val="00172A27"/>
    <w:rsid w:val="001823A7"/>
    <w:rsid w:val="0019461E"/>
    <w:rsid w:val="001A443F"/>
    <w:rsid w:val="001A73BC"/>
    <w:rsid w:val="001B19A8"/>
    <w:rsid w:val="001C6223"/>
    <w:rsid w:val="001D2FF0"/>
    <w:rsid w:val="001D39AE"/>
    <w:rsid w:val="001D74FB"/>
    <w:rsid w:val="001E275D"/>
    <w:rsid w:val="001E6030"/>
    <w:rsid w:val="001F2286"/>
    <w:rsid w:val="001F367A"/>
    <w:rsid w:val="001F72C3"/>
    <w:rsid w:val="0020176A"/>
    <w:rsid w:val="002073CC"/>
    <w:rsid w:val="00213FB1"/>
    <w:rsid w:val="00217E18"/>
    <w:rsid w:val="002248DA"/>
    <w:rsid w:val="002274E7"/>
    <w:rsid w:val="00252E5A"/>
    <w:rsid w:val="00261E0B"/>
    <w:rsid w:val="00263631"/>
    <w:rsid w:val="002651C8"/>
    <w:rsid w:val="002B5A34"/>
    <w:rsid w:val="003015CB"/>
    <w:rsid w:val="003036B6"/>
    <w:rsid w:val="0032241B"/>
    <w:rsid w:val="003235B2"/>
    <w:rsid w:val="00341256"/>
    <w:rsid w:val="00342F85"/>
    <w:rsid w:val="003436C7"/>
    <w:rsid w:val="00343CAE"/>
    <w:rsid w:val="003746AC"/>
    <w:rsid w:val="0038304F"/>
    <w:rsid w:val="00383F88"/>
    <w:rsid w:val="003956C6"/>
    <w:rsid w:val="003978A3"/>
    <w:rsid w:val="003D0024"/>
    <w:rsid w:val="003D163F"/>
    <w:rsid w:val="003D281A"/>
    <w:rsid w:val="003F1691"/>
    <w:rsid w:val="00403B74"/>
    <w:rsid w:val="00411A1B"/>
    <w:rsid w:val="00413DAF"/>
    <w:rsid w:val="00423F34"/>
    <w:rsid w:val="0042456A"/>
    <w:rsid w:val="00433F5D"/>
    <w:rsid w:val="0044713F"/>
    <w:rsid w:val="00451E1D"/>
    <w:rsid w:val="00452E8A"/>
    <w:rsid w:val="00454AC2"/>
    <w:rsid w:val="004630A4"/>
    <w:rsid w:val="004640E7"/>
    <w:rsid w:val="00476A81"/>
    <w:rsid w:val="004815DC"/>
    <w:rsid w:val="00483A85"/>
    <w:rsid w:val="0048686E"/>
    <w:rsid w:val="00486FB9"/>
    <w:rsid w:val="004A0D3F"/>
    <w:rsid w:val="004A588B"/>
    <w:rsid w:val="004B6BFF"/>
    <w:rsid w:val="004B6E2C"/>
    <w:rsid w:val="004D09C3"/>
    <w:rsid w:val="004D1919"/>
    <w:rsid w:val="004F100B"/>
    <w:rsid w:val="004F2328"/>
    <w:rsid w:val="005111FD"/>
    <w:rsid w:val="00520FE8"/>
    <w:rsid w:val="00521569"/>
    <w:rsid w:val="00522EF4"/>
    <w:rsid w:val="005271AE"/>
    <w:rsid w:val="005357A0"/>
    <w:rsid w:val="00544378"/>
    <w:rsid w:val="00545540"/>
    <w:rsid w:val="005743FE"/>
    <w:rsid w:val="00582A94"/>
    <w:rsid w:val="0059366D"/>
    <w:rsid w:val="005956FD"/>
    <w:rsid w:val="005A4E49"/>
    <w:rsid w:val="005A4F7E"/>
    <w:rsid w:val="005B3C61"/>
    <w:rsid w:val="005B5B1F"/>
    <w:rsid w:val="005C19AC"/>
    <w:rsid w:val="005C693F"/>
    <w:rsid w:val="005E0A5C"/>
    <w:rsid w:val="005F1581"/>
    <w:rsid w:val="005F1E27"/>
    <w:rsid w:val="005F46A1"/>
    <w:rsid w:val="005F5334"/>
    <w:rsid w:val="006024FC"/>
    <w:rsid w:val="006035D8"/>
    <w:rsid w:val="0060619B"/>
    <w:rsid w:val="00610A4A"/>
    <w:rsid w:val="00613FF1"/>
    <w:rsid w:val="00615CAA"/>
    <w:rsid w:val="006162A6"/>
    <w:rsid w:val="0062151B"/>
    <w:rsid w:val="00637EED"/>
    <w:rsid w:val="006438DE"/>
    <w:rsid w:val="00645839"/>
    <w:rsid w:val="00647908"/>
    <w:rsid w:val="00650182"/>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27C1C"/>
    <w:rsid w:val="00734336"/>
    <w:rsid w:val="007368D4"/>
    <w:rsid w:val="00757DB5"/>
    <w:rsid w:val="007717E7"/>
    <w:rsid w:val="00772F21"/>
    <w:rsid w:val="00781008"/>
    <w:rsid w:val="007852FE"/>
    <w:rsid w:val="00793BB2"/>
    <w:rsid w:val="007E14C5"/>
    <w:rsid w:val="007F15EB"/>
    <w:rsid w:val="008200A6"/>
    <w:rsid w:val="008218BC"/>
    <w:rsid w:val="00833C90"/>
    <w:rsid w:val="00844234"/>
    <w:rsid w:val="00847371"/>
    <w:rsid w:val="008577E5"/>
    <w:rsid w:val="0086311C"/>
    <w:rsid w:val="00875D98"/>
    <w:rsid w:val="00886363"/>
    <w:rsid w:val="008A3DEF"/>
    <w:rsid w:val="008B134A"/>
    <w:rsid w:val="008B3F8B"/>
    <w:rsid w:val="008B42B0"/>
    <w:rsid w:val="008C44D6"/>
    <w:rsid w:val="008D2B89"/>
    <w:rsid w:val="008D5037"/>
    <w:rsid w:val="008D6365"/>
    <w:rsid w:val="008D6767"/>
    <w:rsid w:val="008E023E"/>
    <w:rsid w:val="008F76F1"/>
    <w:rsid w:val="008F7950"/>
    <w:rsid w:val="00906A1F"/>
    <w:rsid w:val="009375DB"/>
    <w:rsid w:val="00941381"/>
    <w:rsid w:val="00956611"/>
    <w:rsid w:val="00982D04"/>
    <w:rsid w:val="00984454"/>
    <w:rsid w:val="009C7B18"/>
    <w:rsid w:val="009D636D"/>
    <w:rsid w:val="009E0C1F"/>
    <w:rsid w:val="00A0133D"/>
    <w:rsid w:val="00A16C08"/>
    <w:rsid w:val="00A2173B"/>
    <w:rsid w:val="00A2320F"/>
    <w:rsid w:val="00A27BF0"/>
    <w:rsid w:val="00A30967"/>
    <w:rsid w:val="00A3416A"/>
    <w:rsid w:val="00A42845"/>
    <w:rsid w:val="00A46B61"/>
    <w:rsid w:val="00A50A5B"/>
    <w:rsid w:val="00A61726"/>
    <w:rsid w:val="00A66E99"/>
    <w:rsid w:val="00A6718A"/>
    <w:rsid w:val="00A70B9E"/>
    <w:rsid w:val="00A71A09"/>
    <w:rsid w:val="00AA4AB7"/>
    <w:rsid w:val="00AA655F"/>
    <w:rsid w:val="00AB03B9"/>
    <w:rsid w:val="00AD08C8"/>
    <w:rsid w:val="00AD24D3"/>
    <w:rsid w:val="00AD251D"/>
    <w:rsid w:val="00AD2D84"/>
    <w:rsid w:val="00AE7EB6"/>
    <w:rsid w:val="00B103D3"/>
    <w:rsid w:val="00B131A8"/>
    <w:rsid w:val="00B136A7"/>
    <w:rsid w:val="00B245BF"/>
    <w:rsid w:val="00B3449F"/>
    <w:rsid w:val="00B475F4"/>
    <w:rsid w:val="00B53A0D"/>
    <w:rsid w:val="00B550D7"/>
    <w:rsid w:val="00B7157D"/>
    <w:rsid w:val="00B83780"/>
    <w:rsid w:val="00B84307"/>
    <w:rsid w:val="00B85200"/>
    <w:rsid w:val="00B9060C"/>
    <w:rsid w:val="00B96925"/>
    <w:rsid w:val="00BC56E0"/>
    <w:rsid w:val="00BC7F48"/>
    <w:rsid w:val="00BE7B0D"/>
    <w:rsid w:val="00BF60DE"/>
    <w:rsid w:val="00BF745D"/>
    <w:rsid w:val="00C128B0"/>
    <w:rsid w:val="00C1343F"/>
    <w:rsid w:val="00C2638E"/>
    <w:rsid w:val="00C34151"/>
    <w:rsid w:val="00C41E25"/>
    <w:rsid w:val="00C43BF5"/>
    <w:rsid w:val="00C52CC9"/>
    <w:rsid w:val="00C5750F"/>
    <w:rsid w:val="00C921A1"/>
    <w:rsid w:val="00C9338C"/>
    <w:rsid w:val="00CA0267"/>
    <w:rsid w:val="00CB5667"/>
    <w:rsid w:val="00CB5BB5"/>
    <w:rsid w:val="00CD344B"/>
    <w:rsid w:val="00CE033E"/>
    <w:rsid w:val="00CE0383"/>
    <w:rsid w:val="00CE3F2C"/>
    <w:rsid w:val="00CE7209"/>
    <w:rsid w:val="00CF1A66"/>
    <w:rsid w:val="00CF5672"/>
    <w:rsid w:val="00CF7256"/>
    <w:rsid w:val="00D05CD6"/>
    <w:rsid w:val="00D17410"/>
    <w:rsid w:val="00D23ED9"/>
    <w:rsid w:val="00D56324"/>
    <w:rsid w:val="00D625C9"/>
    <w:rsid w:val="00D741E3"/>
    <w:rsid w:val="00D80377"/>
    <w:rsid w:val="00D90775"/>
    <w:rsid w:val="00D91536"/>
    <w:rsid w:val="00D918FC"/>
    <w:rsid w:val="00DB78DD"/>
    <w:rsid w:val="00DD03E7"/>
    <w:rsid w:val="00DD3974"/>
    <w:rsid w:val="00E10E42"/>
    <w:rsid w:val="00E15F21"/>
    <w:rsid w:val="00E20365"/>
    <w:rsid w:val="00E35022"/>
    <w:rsid w:val="00E37310"/>
    <w:rsid w:val="00E44B2D"/>
    <w:rsid w:val="00E5270A"/>
    <w:rsid w:val="00E70580"/>
    <w:rsid w:val="00E72163"/>
    <w:rsid w:val="00E84C41"/>
    <w:rsid w:val="00E85E5F"/>
    <w:rsid w:val="00E95F11"/>
    <w:rsid w:val="00E962C5"/>
    <w:rsid w:val="00EA6195"/>
    <w:rsid w:val="00EC5CE4"/>
    <w:rsid w:val="00EC66ED"/>
    <w:rsid w:val="00ED0CF5"/>
    <w:rsid w:val="00ED2C7C"/>
    <w:rsid w:val="00ED41DB"/>
    <w:rsid w:val="00EE09F4"/>
    <w:rsid w:val="00EE43A2"/>
    <w:rsid w:val="00EE5DCF"/>
    <w:rsid w:val="00EE78EE"/>
    <w:rsid w:val="00F07B5C"/>
    <w:rsid w:val="00F20D0F"/>
    <w:rsid w:val="00F244D5"/>
    <w:rsid w:val="00F35A4F"/>
    <w:rsid w:val="00F35D99"/>
    <w:rsid w:val="00F42F8F"/>
    <w:rsid w:val="00F467BC"/>
    <w:rsid w:val="00F47CC9"/>
    <w:rsid w:val="00F5072C"/>
    <w:rsid w:val="00F64688"/>
    <w:rsid w:val="00F650FD"/>
    <w:rsid w:val="00F653E1"/>
    <w:rsid w:val="00F66A72"/>
    <w:rsid w:val="00F76202"/>
    <w:rsid w:val="00F83B81"/>
    <w:rsid w:val="00F8405C"/>
    <w:rsid w:val="00F873F0"/>
    <w:rsid w:val="00FA553B"/>
    <w:rsid w:val="00FB13C2"/>
    <w:rsid w:val="00FB72BB"/>
    <w:rsid w:val="00FC22FF"/>
    <w:rsid w:val="00FC7708"/>
    <w:rsid w:val="00FE6F6C"/>
    <w:rsid w:val="00FE79A2"/>
    <w:rsid w:val="00FF17BE"/>
    <w:rsid w:val="0136092C"/>
    <w:rsid w:val="047D565D"/>
    <w:rsid w:val="09373001"/>
    <w:rsid w:val="0C4869FB"/>
    <w:rsid w:val="0D262808"/>
    <w:rsid w:val="0DB91A6D"/>
    <w:rsid w:val="0E7E7CC5"/>
    <w:rsid w:val="0E8E79F1"/>
    <w:rsid w:val="0F036D42"/>
    <w:rsid w:val="0F7468AC"/>
    <w:rsid w:val="10C95C7C"/>
    <w:rsid w:val="175775B7"/>
    <w:rsid w:val="1AAE50AD"/>
    <w:rsid w:val="1B67425E"/>
    <w:rsid w:val="1CA1025A"/>
    <w:rsid w:val="1F7431FF"/>
    <w:rsid w:val="21FA07E7"/>
    <w:rsid w:val="23547806"/>
    <w:rsid w:val="2649064E"/>
    <w:rsid w:val="289B209A"/>
    <w:rsid w:val="2F1124AC"/>
    <w:rsid w:val="3C38025F"/>
    <w:rsid w:val="3C992538"/>
    <w:rsid w:val="3F3A5E5C"/>
    <w:rsid w:val="3F3B12E2"/>
    <w:rsid w:val="401660D8"/>
    <w:rsid w:val="42B31A3C"/>
    <w:rsid w:val="43232767"/>
    <w:rsid w:val="45296E84"/>
    <w:rsid w:val="46212862"/>
    <w:rsid w:val="47C40AA6"/>
    <w:rsid w:val="48324B53"/>
    <w:rsid w:val="494E5AF8"/>
    <w:rsid w:val="4B3F663F"/>
    <w:rsid w:val="4B442BE5"/>
    <w:rsid w:val="4ED979CF"/>
    <w:rsid w:val="4F022724"/>
    <w:rsid w:val="50082F1B"/>
    <w:rsid w:val="51E5105F"/>
    <w:rsid w:val="53737893"/>
    <w:rsid w:val="53CB23A2"/>
    <w:rsid w:val="54EE594E"/>
    <w:rsid w:val="572C1E49"/>
    <w:rsid w:val="58021AF1"/>
    <w:rsid w:val="5AE67E53"/>
    <w:rsid w:val="5F19102D"/>
    <w:rsid w:val="622845F4"/>
    <w:rsid w:val="6489517E"/>
    <w:rsid w:val="67F22392"/>
    <w:rsid w:val="6A2503CE"/>
    <w:rsid w:val="6B3D53FB"/>
    <w:rsid w:val="6D4C5CE1"/>
    <w:rsid w:val="72CA3E75"/>
    <w:rsid w:val="72EE757E"/>
    <w:rsid w:val="734711F1"/>
    <w:rsid w:val="73C32F03"/>
    <w:rsid w:val="74B770DC"/>
    <w:rsid w:val="76A6047C"/>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10">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before="35"/>
      <w:ind w:left="760"/>
    </w:pPr>
    <w:rPr>
      <w:rFonts w:ascii="Adobe 黑体 Std R" w:hAnsi="Adobe 黑体 Std R" w:eastAsia="Adobe 黑体 Std R"/>
      <w:sz w:val="32"/>
      <w:szCs w:val="32"/>
    </w:rPr>
  </w:style>
  <w:style w:type="paragraph" w:styleId="4">
    <w:name w:val="Date"/>
    <w:basedOn w:val="1"/>
    <w:next w:val="1"/>
    <w:qFormat/>
    <w:uiPriority w:val="0"/>
    <w:pPr>
      <w:ind w:left="100" w:leftChars="2500"/>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1218</Words>
  <Characters>1274</Characters>
  <Lines>12</Lines>
  <Paragraphs>3</Paragraphs>
  <TotalTime>0</TotalTime>
  <ScaleCrop>false</ScaleCrop>
  <LinksUpToDate>false</LinksUpToDate>
  <CharactersWithSpaces>1307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2023-08-28T09:43:00Z</dcterms:created>
  <dc:creator>郭海滨</dc:creator>
  <cp:lastModifiedBy>不我是假刘邦</cp:lastModifiedBy>
  <cp:lastPrinted>2021-09-07T03:16:00Z</cp:lastPrinted>
  <dcterms:modified xsi:type="dcterms:W3CDTF">2024-12-20T05:47:47Z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B19D7EEBD4284E0986D766471E11CED5_13</vt:lpwstr>
  </property>
</Properties>
</file>