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关于广州市花都区2024年度第</w:t>
      </w:r>
      <w:r>
        <w:rPr>
          <w:rFonts w:hint="eastAsia" w:ascii="Times New Roman" w:hAnsi="Times New Roman" w:eastAsia="方正小标宋简体" w:cs="Times New Roman"/>
          <w:sz w:val="44"/>
          <w:szCs w:val="44"/>
        </w:rPr>
        <w:t>六</w:t>
      </w:r>
      <w:r>
        <w:rPr>
          <w:rFonts w:ascii="Times New Roman" w:hAnsi="Times New Roman" w:eastAsia="方正小标宋简体" w:cs="Times New Roman"/>
          <w:sz w:val="44"/>
          <w:szCs w:val="44"/>
        </w:rPr>
        <w:t>批次城镇建设用地（机场北进场路（花都大道-</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山前旅游大道）和花都大道快速化</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改造（花山立交-花东立交）工程</w:t>
      </w:r>
    </w:p>
    <w:p>
      <w:pPr>
        <w:spacing w:line="560" w:lineRule="exact"/>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44"/>
        </w:rPr>
        <w:t>安置区</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花都区花东镇</w:t>
      </w:r>
      <w:bookmarkStart w:id="0" w:name="_Hlk160699204"/>
      <w:r>
        <w:rPr>
          <w:rFonts w:hint="eastAsia" w:ascii="Times New Roman" w:hAnsi="Times New Roman" w:eastAsia="仿宋_GB2312" w:cs="Times New Roman"/>
          <w:sz w:val="32"/>
          <w:szCs w:val="32"/>
        </w:rPr>
        <w:t>高溪村第三经济合作社</w:t>
      </w:r>
      <w:bookmarkEnd w:id="0"/>
      <w:r>
        <w:rPr>
          <w:rFonts w:hint="eastAsia" w:ascii="Times New Roman" w:hAnsi="Times New Roman" w:eastAsia="仿宋_GB2312" w:cs="Times New Roman"/>
          <w:sz w:val="32"/>
          <w:szCs w:val="32"/>
        </w:rPr>
        <w:t>、第九经济合作社</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3.5423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bookmarkStart w:id="2" w:name="_Hlk155720491"/>
      <w:r>
        <w:rPr>
          <w:rFonts w:hint="eastAsia" w:ascii="Times New Roman" w:hAnsi="Times New Roman" w:eastAsia="仿宋_GB2312" w:cs="Times New Roman"/>
          <w:bCs/>
          <w:sz w:val="32"/>
          <w:szCs w:val="32"/>
        </w:rPr>
        <w:t>广州市花都区花东镇</w:t>
      </w:r>
      <w:r>
        <w:rPr>
          <w:rFonts w:hint="eastAsia" w:ascii="Times New Roman" w:hAnsi="Times New Roman" w:eastAsia="仿宋_GB2312" w:cs="Times New Roman"/>
          <w:sz w:val="32"/>
          <w:szCs w:val="32"/>
        </w:rPr>
        <w:t>高溪村第三经济合作社、第九经济合作社</w:t>
      </w:r>
      <w:bookmarkEnd w:id="2"/>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bookmarkStart w:id="3" w:name="_Hlk142467650"/>
      <w:r>
        <w:rPr>
          <w:rFonts w:hint="eastAsia" w:ascii="Times New Roman" w:hAnsi="Times New Roman" w:eastAsia="仿宋_GB2312" w:cs="Times New Roman"/>
          <w:bCs/>
          <w:sz w:val="32"/>
          <w:szCs w:val="32"/>
        </w:rPr>
        <w:t>根据《中华人民共和国土地管理法》第四十五条的规定，本次征收土地目的为，为了公共利益的需要，确需征收农民集体土地所有的土地。</w:t>
      </w: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花东镇高溪村第三经济合作社、第九经济合作社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3.5423公顷（53.1345亩）。其中农用地</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.4860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（52.2900亩）</w:t>
      </w:r>
      <w:r>
        <w:rPr>
          <w:rFonts w:hint="eastAsia" w:ascii="Times New Roman" w:hAnsi="Times New Roman" w:eastAsia="仿宋_GB2312" w:cs="Times New Roman"/>
          <w:sz w:val="32"/>
          <w:szCs w:val="32"/>
        </w:rPr>
        <w:t>，含耕地0</w:t>
      </w:r>
      <w:r>
        <w:rPr>
          <w:rFonts w:ascii="Times New Roman" w:hAnsi="Times New Roman" w:eastAsia="仿宋_GB2312" w:cs="Times New Roman"/>
          <w:sz w:val="32"/>
          <w:szCs w:val="32"/>
        </w:rPr>
        <w:t>.1560</w:t>
      </w:r>
      <w:r>
        <w:rPr>
          <w:rFonts w:hint="eastAsia" w:ascii="Times New Roman" w:hAnsi="Times New Roman" w:eastAsia="仿宋_GB2312" w:cs="Times New Roman"/>
          <w:sz w:val="32"/>
          <w:szCs w:val="32"/>
        </w:rPr>
        <w:t>公顷（2</w:t>
      </w:r>
      <w:r>
        <w:rPr>
          <w:rFonts w:ascii="Times New Roman" w:hAnsi="Times New Roman" w:eastAsia="仿宋_GB2312" w:cs="Times New Roman"/>
          <w:sz w:val="32"/>
          <w:szCs w:val="32"/>
        </w:rPr>
        <w:t>.3400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；建设用地0.0563公顷（0.8445‬亩），不涉及未利用地</w:t>
      </w:r>
      <w:r>
        <w:rPr>
          <w:rFonts w:hint="eastAsia" w:ascii="Times New Roman" w:hAnsi="Times New Roman" w:eastAsia="仿宋_GB2312" w:cs="Times New Roman"/>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号）的规定，农用地土地补偿标准为</w:t>
      </w:r>
      <w:r>
        <w:rPr>
          <w:rFonts w:ascii="Times New Roman" w:hAnsi="Times New Roman" w:eastAsia="仿宋_GB2312" w:cs="Times New Roman"/>
          <w:sz w:val="32"/>
          <w:szCs w:val="32"/>
        </w:rPr>
        <w:t>97.5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公顷，安置补助标准为</w:t>
      </w:r>
      <w:r>
        <w:rPr>
          <w:rFonts w:ascii="Times New Roman" w:hAnsi="Times New Roman" w:eastAsia="仿宋_GB2312" w:cs="Times New Roman"/>
          <w:sz w:val="32"/>
          <w:szCs w:val="32"/>
        </w:rPr>
        <w:t>97.5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公顷；建设用地和未利用地土地补偿标准为</w:t>
      </w:r>
      <w:r>
        <w:rPr>
          <w:rFonts w:ascii="Times New Roman" w:hAnsi="Times New Roman" w:eastAsia="仿宋_GB2312" w:cs="Times New Roman"/>
          <w:sz w:val="32"/>
          <w:szCs w:val="32"/>
        </w:rPr>
        <w:t>195</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41</w:t>
      </w:r>
      <w:r>
        <w:rPr>
          <w:rFonts w:hint="eastAsia" w:ascii="Times New Roman" w:hAnsi="Times New Roman" w:eastAsia="仿宋_GB2312" w:cs="Times New Roman"/>
          <w:sz w:val="32"/>
          <w:szCs w:val="32"/>
        </w:rPr>
        <w:t>号）、《广东省人民政府办公厅关于加强征收农村集体土地留用地安置管理工作的意见》（粤府办〔</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相关规定，按实际征收土地面积的10%安排留用地，留用地兑现方式为</w:t>
      </w:r>
      <w:r>
        <w:rPr>
          <w:rFonts w:hint="eastAsia" w:ascii="Times New Roman" w:hAnsi="Times New Roman" w:eastAsia="仿宋_GB2312" w:cs="Times New Roman"/>
          <w:sz w:val="32"/>
          <w:szCs w:val="32"/>
        </w:rPr>
        <w:t>置换物业</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w:t>
      </w:r>
      <w:r>
        <w:rPr>
          <w:rFonts w:hint="eastAsia" w:ascii="仿宋_GB2312" w:hAnsi="仿宋_GB2312" w:eastAsia="仿宋_GB2312" w:cs="仿宋_GB2312"/>
          <w:sz w:val="32"/>
          <w:szCs w:val="32"/>
        </w:rPr>
        <w:t>养老保障资金存入“收缴被征地农民养老保障资金过渡户”，</w:t>
      </w:r>
      <w:r>
        <w:rPr>
          <w:rFonts w:ascii="Times New Roman" w:hAnsi="Times New Roman" w:eastAsia="仿宋_GB2312" w:cs="Times New Roman"/>
          <w:sz w:val="32"/>
          <w:szCs w:val="32"/>
        </w:rPr>
        <w:t>费用合计113.72万元，专款用于被征地农民缴纳养老保险费用。征地批准文件批复的实际范围有变化的，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bookmarkStart w:id="6" w:name="_GoBack"/>
      <w:bookmarkEnd w:id="6"/>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41071"/>
    <w:rsid w:val="00072859"/>
    <w:rsid w:val="00082361"/>
    <w:rsid w:val="000B145B"/>
    <w:rsid w:val="000D4B79"/>
    <w:rsid w:val="000E5884"/>
    <w:rsid w:val="000F4B96"/>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34876"/>
    <w:rsid w:val="00272022"/>
    <w:rsid w:val="00275650"/>
    <w:rsid w:val="002B1617"/>
    <w:rsid w:val="002B1663"/>
    <w:rsid w:val="002E24C8"/>
    <w:rsid w:val="002E4AD9"/>
    <w:rsid w:val="0031459E"/>
    <w:rsid w:val="003173F7"/>
    <w:rsid w:val="00324AE5"/>
    <w:rsid w:val="00326331"/>
    <w:rsid w:val="00335BE3"/>
    <w:rsid w:val="00386225"/>
    <w:rsid w:val="003A6945"/>
    <w:rsid w:val="003A7453"/>
    <w:rsid w:val="003A7E44"/>
    <w:rsid w:val="003C5634"/>
    <w:rsid w:val="003F5777"/>
    <w:rsid w:val="00416C7C"/>
    <w:rsid w:val="0047585C"/>
    <w:rsid w:val="00491728"/>
    <w:rsid w:val="004969ED"/>
    <w:rsid w:val="004A1605"/>
    <w:rsid w:val="004B531D"/>
    <w:rsid w:val="004C37CF"/>
    <w:rsid w:val="004E6319"/>
    <w:rsid w:val="00531C37"/>
    <w:rsid w:val="00566A08"/>
    <w:rsid w:val="00580D0D"/>
    <w:rsid w:val="00581B80"/>
    <w:rsid w:val="00584267"/>
    <w:rsid w:val="00590E7C"/>
    <w:rsid w:val="00596ED2"/>
    <w:rsid w:val="005C711C"/>
    <w:rsid w:val="005C7F9F"/>
    <w:rsid w:val="005D7F5E"/>
    <w:rsid w:val="00604E24"/>
    <w:rsid w:val="0065057C"/>
    <w:rsid w:val="00653DA6"/>
    <w:rsid w:val="00654482"/>
    <w:rsid w:val="00680E37"/>
    <w:rsid w:val="00685574"/>
    <w:rsid w:val="006958E6"/>
    <w:rsid w:val="006A32A0"/>
    <w:rsid w:val="006B0B55"/>
    <w:rsid w:val="006C7CB1"/>
    <w:rsid w:val="006E3F94"/>
    <w:rsid w:val="006F1593"/>
    <w:rsid w:val="006F28CB"/>
    <w:rsid w:val="00716A43"/>
    <w:rsid w:val="00733448"/>
    <w:rsid w:val="0074592B"/>
    <w:rsid w:val="007B44AA"/>
    <w:rsid w:val="007B5785"/>
    <w:rsid w:val="007C68CD"/>
    <w:rsid w:val="007F7339"/>
    <w:rsid w:val="00890FF9"/>
    <w:rsid w:val="008A2C49"/>
    <w:rsid w:val="008D5E31"/>
    <w:rsid w:val="008E1164"/>
    <w:rsid w:val="00953100"/>
    <w:rsid w:val="009536EC"/>
    <w:rsid w:val="009540AA"/>
    <w:rsid w:val="00954428"/>
    <w:rsid w:val="00961FDE"/>
    <w:rsid w:val="00964B9B"/>
    <w:rsid w:val="00977C58"/>
    <w:rsid w:val="009800A8"/>
    <w:rsid w:val="009B1324"/>
    <w:rsid w:val="00A905AC"/>
    <w:rsid w:val="00A93EB2"/>
    <w:rsid w:val="00AB1F54"/>
    <w:rsid w:val="00AB6737"/>
    <w:rsid w:val="00AD53AF"/>
    <w:rsid w:val="00AD6E00"/>
    <w:rsid w:val="00AE2AB9"/>
    <w:rsid w:val="00B05D16"/>
    <w:rsid w:val="00B55392"/>
    <w:rsid w:val="00B64AE2"/>
    <w:rsid w:val="00B70CD1"/>
    <w:rsid w:val="00B84848"/>
    <w:rsid w:val="00BA56A9"/>
    <w:rsid w:val="00BB433F"/>
    <w:rsid w:val="00C04337"/>
    <w:rsid w:val="00C05E90"/>
    <w:rsid w:val="00C4429A"/>
    <w:rsid w:val="00C53D10"/>
    <w:rsid w:val="00C555BB"/>
    <w:rsid w:val="00C6512F"/>
    <w:rsid w:val="00CB07E2"/>
    <w:rsid w:val="00CB6605"/>
    <w:rsid w:val="00CD4AD1"/>
    <w:rsid w:val="00D26F24"/>
    <w:rsid w:val="00D34160"/>
    <w:rsid w:val="00D400FC"/>
    <w:rsid w:val="00D67C50"/>
    <w:rsid w:val="00DA702D"/>
    <w:rsid w:val="00DB6415"/>
    <w:rsid w:val="00DD02D2"/>
    <w:rsid w:val="00DD6AFD"/>
    <w:rsid w:val="00E07D35"/>
    <w:rsid w:val="00E2743F"/>
    <w:rsid w:val="00E300BE"/>
    <w:rsid w:val="00E84953"/>
    <w:rsid w:val="00E93AF4"/>
    <w:rsid w:val="00EB668E"/>
    <w:rsid w:val="00EC04F8"/>
    <w:rsid w:val="00EE681C"/>
    <w:rsid w:val="00F06F9F"/>
    <w:rsid w:val="00F357A7"/>
    <w:rsid w:val="00F37D74"/>
    <w:rsid w:val="00F545F5"/>
    <w:rsid w:val="00F87166"/>
    <w:rsid w:val="00F91515"/>
    <w:rsid w:val="00FC4F3E"/>
    <w:rsid w:val="00FC530B"/>
    <w:rsid w:val="00FD6583"/>
    <w:rsid w:val="07877316"/>
    <w:rsid w:val="108D1AAC"/>
    <w:rsid w:val="34BA79CA"/>
    <w:rsid w:val="46F00C05"/>
    <w:rsid w:val="4823227C"/>
    <w:rsid w:val="485566E5"/>
    <w:rsid w:val="62756047"/>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Words>
  <Characters>1242</Characters>
  <Lines>10</Lines>
  <Paragraphs>2</Paragraphs>
  <TotalTime>857</TotalTime>
  <ScaleCrop>false</ScaleCrop>
  <LinksUpToDate>false</LinksUpToDate>
  <CharactersWithSpaces>1457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Administrator</cp:lastModifiedBy>
  <cp:lastPrinted>2024-04-03T06:25:00Z</cp:lastPrinted>
  <dcterms:modified xsi:type="dcterms:W3CDTF">2024-09-23T08:47:46Z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6A8617F2AF9C48AEB1F7B56FD2C8004B</vt:lpwstr>
  </property>
</Properties>
</file>