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关于广州市花都区2024年度第三十九批次</w:t>
      </w: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城镇建设用地（南航大道东地块（一期））的征地补偿安置方案</w:t>
      </w:r>
      <w:bookmarkStart w:id="0" w:name="_GoBack"/>
      <w:bookmarkEnd w:id="0"/>
    </w:p>
    <w:p>
      <w:pPr>
        <w:spacing w:before="7"/>
        <w:rPr>
          <w:rFonts w:ascii="Adobe 黑体 Std R" w:hAnsi="Adobe 黑体 Std R" w:eastAsia="Adobe 黑体 Std R" w:cs="Adobe 黑体 Std R"/>
          <w:sz w:val="34"/>
          <w:szCs w:val="34"/>
          <w:lang w:eastAsia="zh-CN"/>
        </w:rPr>
      </w:pPr>
    </w:p>
    <w:p>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狮岭镇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w:t>
      </w:r>
      <w:r>
        <w:rPr>
          <w:rFonts w:ascii="Times New Roman" w:hAnsi="Times New Roman" w:eastAsia="仿宋_GB2312" w:cs="Times New Roman"/>
          <w:lang w:eastAsia="zh-CN"/>
        </w:rPr>
        <w:t>狮岭镇</w:t>
      </w:r>
      <w:r>
        <w:rPr>
          <w:rFonts w:hint="eastAsia" w:eastAsia="仿宋_GB2312"/>
          <w:lang w:eastAsia="zh-CN"/>
        </w:rPr>
        <w:t>合成横坑一经济合作社、横坑二经济合作社（共有），合成横坑一经济合作社、横坑二经济合作社，合成历成一经济合作社、历成二经济合作社、历成三经济合作社</w:t>
      </w:r>
      <w:r>
        <w:rPr>
          <w:rFonts w:hint="eastAsia" w:ascii="仿宋_GB2312" w:hAnsi="仿宋_GB2312" w:eastAsia="仿宋_GB2312" w:cs="仿宋_GB2312"/>
          <w:spacing w:val="5"/>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6.2494公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拟征收土地位于广州市花都区狮岭镇</w:t>
      </w:r>
      <w:r>
        <w:rPr>
          <w:rFonts w:hint="eastAsia" w:eastAsia="仿宋_GB2312"/>
          <w:sz w:val="32"/>
          <w:szCs w:val="32"/>
          <w:lang w:eastAsia="zh-CN"/>
        </w:rPr>
        <w:t>合成横坑一经济合作社、横坑二经济合作社（共有），合成横坑一经济合作社、横坑二经济合作社，合成历成一经济合作社、历成二经济合作社、历成三经济合作社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pPr>
        <w:spacing w:line="560" w:lineRule="exact"/>
        <w:ind w:firstLine="640" w:firstLineChars="200"/>
        <w:jc w:val="both"/>
        <w:rPr>
          <w:rFonts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根据《中华人民共和国土地管理法》第四十五条的规定，本次征收土地目的为，为了公共利益的需要，由政府组织实施的成片开发建设需要用地。</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pStyle w:val="4"/>
        <w:spacing w:before="0" w:line="560"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拟征收</w:t>
      </w:r>
      <w:r>
        <w:rPr>
          <w:rFonts w:hint="eastAsia" w:ascii="仿宋_GB2312" w:hAnsi="仿宋_GB2312" w:eastAsia="仿宋_GB2312" w:cs="仿宋_GB2312"/>
          <w:spacing w:val="5"/>
          <w:lang w:eastAsia="zh-CN"/>
        </w:rPr>
        <w:t>广州市花都区</w:t>
      </w:r>
      <w:r>
        <w:rPr>
          <w:rFonts w:ascii="Times New Roman" w:hAnsi="Times New Roman" w:eastAsia="仿宋_GB2312" w:cs="Times New Roman"/>
          <w:lang w:eastAsia="zh-CN"/>
        </w:rPr>
        <w:t>狮岭镇</w:t>
      </w:r>
      <w:r>
        <w:rPr>
          <w:rFonts w:hint="eastAsia" w:eastAsia="仿宋_GB2312"/>
          <w:lang w:eastAsia="zh-CN"/>
        </w:rPr>
        <w:t>合成横坑一经济合作社、横坑二经济合作社（共有），合成横坑一经济合作社、横坑二经济合作社，合成历成一经济合作社、历成二经济合作社、历成三经济合作社</w:t>
      </w:r>
      <w:r>
        <w:rPr>
          <w:rFonts w:ascii="Times New Roman" w:hAnsi="Times New Roman" w:eastAsia="仿宋_GB2312" w:cs="Times New Roman"/>
          <w:lang w:eastAsia="zh-CN"/>
        </w:rPr>
        <w:t>属下的集体土地</w:t>
      </w:r>
      <w:r>
        <w:rPr>
          <w:rFonts w:hint="eastAsia" w:ascii="Times New Roman" w:hAnsi="Times New Roman" w:eastAsia="仿宋_GB2312" w:cs="Times New Roman"/>
          <w:lang w:eastAsia="zh-CN"/>
        </w:rPr>
        <w:t>6.2494</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93.7410</w:t>
      </w:r>
      <w:r>
        <w:rPr>
          <w:rFonts w:ascii="Times New Roman" w:hAnsi="Times New Roman" w:eastAsia="仿宋_GB2312" w:cs="Times New Roman"/>
          <w:lang w:eastAsia="zh-CN"/>
        </w:rPr>
        <w:t>亩）</w:t>
      </w:r>
      <w:r>
        <w:rPr>
          <w:rFonts w:hint="eastAsia" w:ascii="Times New Roman" w:hAnsi="Times New Roman" w:eastAsia="仿宋_GB2312" w:cs="Times New Roman"/>
          <w:lang w:eastAsia="zh-CN"/>
        </w:rPr>
        <w:t>，其中农用地6.0685公顷（9</w:t>
      </w:r>
      <w:r>
        <w:rPr>
          <w:rFonts w:ascii="Times New Roman" w:hAnsi="Times New Roman" w:eastAsia="仿宋_GB2312" w:cs="Times New Roman"/>
          <w:lang w:eastAsia="zh-CN"/>
        </w:rPr>
        <w:t>1.0275</w:t>
      </w:r>
      <w:r>
        <w:rPr>
          <w:rFonts w:hint="eastAsia" w:ascii="Times New Roman" w:hAnsi="Times New Roman" w:eastAsia="仿宋_GB2312" w:cs="Times New Roman"/>
          <w:lang w:eastAsia="zh-CN"/>
        </w:rPr>
        <w:t>亩），含耕地0</w:t>
      </w:r>
      <w:r>
        <w:rPr>
          <w:rFonts w:ascii="Times New Roman" w:hAnsi="Times New Roman" w:eastAsia="仿宋_GB2312" w:cs="Times New Roman"/>
          <w:lang w:eastAsia="zh-CN"/>
        </w:rPr>
        <w:t>.1132</w:t>
      </w:r>
      <w:r>
        <w:rPr>
          <w:rFonts w:hint="eastAsia" w:ascii="Times New Roman" w:hAnsi="Times New Roman" w:eastAsia="仿宋_GB2312" w:cs="Times New Roman"/>
          <w:lang w:eastAsia="zh-CN"/>
        </w:rPr>
        <w:t>公顷（1</w:t>
      </w:r>
      <w:r>
        <w:rPr>
          <w:rFonts w:ascii="Times New Roman" w:hAnsi="Times New Roman" w:eastAsia="仿宋_GB2312" w:cs="Times New Roman"/>
          <w:lang w:eastAsia="zh-CN"/>
        </w:rPr>
        <w:t>.6980</w:t>
      </w:r>
      <w:r>
        <w:rPr>
          <w:rFonts w:hint="eastAsia" w:ascii="Times New Roman" w:hAnsi="Times New Roman" w:eastAsia="仿宋_GB2312" w:cs="Times New Roman"/>
          <w:lang w:eastAsia="zh-CN"/>
        </w:rPr>
        <w:t>亩）；建设用地0.1809公顷（2</w:t>
      </w:r>
      <w:r>
        <w:rPr>
          <w:rFonts w:ascii="Times New Roman" w:hAnsi="Times New Roman" w:eastAsia="仿宋_GB2312" w:cs="Times New Roman"/>
          <w:lang w:eastAsia="zh-CN"/>
        </w:rPr>
        <w:t>.7135</w:t>
      </w:r>
      <w:r>
        <w:rPr>
          <w:rFonts w:hint="eastAsia" w:ascii="Times New Roman" w:hAnsi="Times New Roman" w:eastAsia="仿宋_GB2312" w:cs="Times New Roman"/>
          <w:lang w:eastAsia="zh-CN"/>
        </w:rPr>
        <w:t>亩），不涉及未利用地。</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农用地土地补偿标准为97.5万元/公顷，安置补助标准为97.5万元/公顷，建设用地和未利用地土地补偿标准为195万元/公顷。</w:t>
      </w:r>
    </w:p>
    <w:p>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pPr>
        <w:spacing w:line="560" w:lineRule="exact"/>
        <w:ind w:firstLine="640" w:firstLineChars="200"/>
        <w:jc w:val="both"/>
        <w:rPr>
          <w:rFonts w:ascii="黑体" w:hAnsi="黑体" w:eastAsia="黑体" w:cs="黑体"/>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FF0000"/>
          <w:sz w:val="32"/>
          <w:szCs w:val="32"/>
          <w:highlight w:val="yellow"/>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w:t>
      </w: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10安排留用地，留用地兑现方式为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，费用合计</w:t>
      </w:r>
      <w:r>
        <w:rPr>
          <w:rFonts w:hint="eastAsia" w:ascii="Times New Roman" w:hAnsi="Times New Roman" w:eastAsia="仿宋_GB2312" w:cs="Times New Roman"/>
          <w:sz w:val="32"/>
          <w:szCs w:val="32"/>
          <w:highlight w:val="none"/>
          <w:lang w:val="en-US" w:eastAsia="zh-CN"/>
        </w:rPr>
        <w:t>182.40</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r>
        <w:rPr>
          <w:rFonts w:hint="eastAsia" w:ascii="Times New Roman" w:hAnsi="Times New Roman" w:eastAsia="仿宋_GB2312" w:cs="Times New Roman"/>
          <w:lang w:val="en-US" w:eastAsia="zh-CN"/>
        </w:rPr>
        <w:t>29</w:t>
      </w:r>
      <w:r>
        <w:rPr>
          <w:rFonts w:ascii="Times New Roman" w:hAnsi="Times New Roman" w:eastAsia="仿宋_GB2312" w:cs="Times New Roman"/>
        </w:rPr>
        <w:t>日</w:t>
      </w:r>
    </w:p>
    <w:sectPr>
      <w:footerReference r:id="rId3" w:type="default"/>
      <w:pgSz w:w="11910" w:h="16840"/>
      <w:pgMar w:top="1587" w:right="1695" w:bottom="1701" w:left="1587"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7FC9"/>
    <w:rsid w:val="000C21D6"/>
    <w:rsid w:val="000E3907"/>
    <w:rsid w:val="001A0BB8"/>
    <w:rsid w:val="001A1F6A"/>
    <w:rsid w:val="0020273F"/>
    <w:rsid w:val="002A343D"/>
    <w:rsid w:val="002F2545"/>
    <w:rsid w:val="00345770"/>
    <w:rsid w:val="00371629"/>
    <w:rsid w:val="0037606F"/>
    <w:rsid w:val="004E23CE"/>
    <w:rsid w:val="004F014A"/>
    <w:rsid w:val="004F4AB3"/>
    <w:rsid w:val="00510062"/>
    <w:rsid w:val="00583581"/>
    <w:rsid w:val="005A4BAB"/>
    <w:rsid w:val="00606DD4"/>
    <w:rsid w:val="00611C71"/>
    <w:rsid w:val="006446B9"/>
    <w:rsid w:val="00651242"/>
    <w:rsid w:val="007017B3"/>
    <w:rsid w:val="007905B8"/>
    <w:rsid w:val="00812E7C"/>
    <w:rsid w:val="008620FD"/>
    <w:rsid w:val="00890462"/>
    <w:rsid w:val="008E0F0A"/>
    <w:rsid w:val="00910F80"/>
    <w:rsid w:val="009462E9"/>
    <w:rsid w:val="00953156"/>
    <w:rsid w:val="009C2DE4"/>
    <w:rsid w:val="00AE0CC4"/>
    <w:rsid w:val="00AF5BE0"/>
    <w:rsid w:val="00B15EE1"/>
    <w:rsid w:val="00B749E6"/>
    <w:rsid w:val="00B95BB3"/>
    <w:rsid w:val="00BF52D8"/>
    <w:rsid w:val="00C07288"/>
    <w:rsid w:val="00C525F8"/>
    <w:rsid w:val="00C946D4"/>
    <w:rsid w:val="00E56C97"/>
    <w:rsid w:val="00EA0DDD"/>
    <w:rsid w:val="00EB0E65"/>
    <w:rsid w:val="00F04619"/>
    <w:rsid w:val="00F869B9"/>
    <w:rsid w:val="022A33E1"/>
    <w:rsid w:val="02B47861"/>
    <w:rsid w:val="038E7DC7"/>
    <w:rsid w:val="04654DC4"/>
    <w:rsid w:val="0822151D"/>
    <w:rsid w:val="08682950"/>
    <w:rsid w:val="08D87341"/>
    <w:rsid w:val="0AAF45C2"/>
    <w:rsid w:val="0B7A5DA8"/>
    <w:rsid w:val="0BC12118"/>
    <w:rsid w:val="0C890300"/>
    <w:rsid w:val="0E7F14E6"/>
    <w:rsid w:val="0F064AD5"/>
    <w:rsid w:val="1133035D"/>
    <w:rsid w:val="11CE11EC"/>
    <w:rsid w:val="13947D45"/>
    <w:rsid w:val="161B7A15"/>
    <w:rsid w:val="16241267"/>
    <w:rsid w:val="162B00EE"/>
    <w:rsid w:val="16E50DE0"/>
    <w:rsid w:val="19977D8A"/>
    <w:rsid w:val="19C85B71"/>
    <w:rsid w:val="1C2E2056"/>
    <w:rsid w:val="1D350BA9"/>
    <w:rsid w:val="1E034DBD"/>
    <w:rsid w:val="207A57D0"/>
    <w:rsid w:val="219E39B8"/>
    <w:rsid w:val="22461DD2"/>
    <w:rsid w:val="24510545"/>
    <w:rsid w:val="25477C36"/>
    <w:rsid w:val="264D6EA8"/>
    <w:rsid w:val="288A0F78"/>
    <w:rsid w:val="29C73F17"/>
    <w:rsid w:val="2A2850B2"/>
    <w:rsid w:val="2B47568D"/>
    <w:rsid w:val="2BE439BC"/>
    <w:rsid w:val="2BE83DDD"/>
    <w:rsid w:val="2F2F33BB"/>
    <w:rsid w:val="3071123E"/>
    <w:rsid w:val="31BB5C7A"/>
    <w:rsid w:val="32F51B26"/>
    <w:rsid w:val="33085EB0"/>
    <w:rsid w:val="33111E58"/>
    <w:rsid w:val="34394804"/>
    <w:rsid w:val="34CC172C"/>
    <w:rsid w:val="39A42B0C"/>
    <w:rsid w:val="3A1C0A7A"/>
    <w:rsid w:val="3B8E0546"/>
    <w:rsid w:val="3CBA3269"/>
    <w:rsid w:val="3D4536F5"/>
    <w:rsid w:val="3DF34DC2"/>
    <w:rsid w:val="3F9C401E"/>
    <w:rsid w:val="44A61FBA"/>
    <w:rsid w:val="46753A21"/>
    <w:rsid w:val="468726E8"/>
    <w:rsid w:val="47EA5951"/>
    <w:rsid w:val="488A4EBA"/>
    <w:rsid w:val="4BD437DD"/>
    <w:rsid w:val="4CCF4510"/>
    <w:rsid w:val="4D4F0EAF"/>
    <w:rsid w:val="4F536F5C"/>
    <w:rsid w:val="4FDC68BF"/>
    <w:rsid w:val="505F6CEB"/>
    <w:rsid w:val="50715987"/>
    <w:rsid w:val="53D675C5"/>
    <w:rsid w:val="54382FF3"/>
    <w:rsid w:val="54E02594"/>
    <w:rsid w:val="56FA52CA"/>
    <w:rsid w:val="58070181"/>
    <w:rsid w:val="58502C4E"/>
    <w:rsid w:val="58B506D2"/>
    <w:rsid w:val="5A3C757D"/>
    <w:rsid w:val="5A9F1032"/>
    <w:rsid w:val="5AA00541"/>
    <w:rsid w:val="5B7728AA"/>
    <w:rsid w:val="5D132772"/>
    <w:rsid w:val="5D3C0503"/>
    <w:rsid w:val="5EF369C2"/>
    <w:rsid w:val="5F7D66C9"/>
    <w:rsid w:val="606E70C0"/>
    <w:rsid w:val="62844552"/>
    <w:rsid w:val="635F0129"/>
    <w:rsid w:val="63714235"/>
    <w:rsid w:val="6488303F"/>
    <w:rsid w:val="64ED2421"/>
    <w:rsid w:val="671A7149"/>
    <w:rsid w:val="67B162AA"/>
    <w:rsid w:val="682968DB"/>
    <w:rsid w:val="682D49C8"/>
    <w:rsid w:val="684761C0"/>
    <w:rsid w:val="685E1F8F"/>
    <w:rsid w:val="698E4C21"/>
    <w:rsid w:val="6B015D7A"/>
    <w:rsid w:val="6B48157E"/>
    <w:rsid w:val="6DB30687"/>
    <w:rsid w:val="6E554CAC"/>
    <w:rsid w:val="6F8C3791"/>
    <w:rsid w:val="708E5910"/>
    <w:rsid w:val="70E91BB0"/>
    <w:rsid w:val="71C65C86"/>
    <w:rsid w:val="7473278D"/>
    <w:rsid w:val="747B57C1"/>
    <w:rsid w:val="75B44CF4"/>
    <w:rsid w:val="76796467"/>
    <w:rsid w:val="768B3F84"/>
    <w:rsid w:val="76910A96"/>
    <w:rsid w:val="786971C9"/>
    <w:rsid w:val="78EA6370"/>
    <w:rsid w:val="7A3D7256"/>
    <w:rsid w:val="7B702989"/>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Words>
  <Characters>1405</Characters>
  <Lines>11</Lines>
  <Paragraphs>3</Paragraphs>
  <TotalTime>31</TotalTime>
  <ScaleCrop>false</ScaleCrop>
  <LinksUpToDate>false</LinksUpToDate>
  <CharactersWithSpaces>1648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cp:lastPrinted>2024-08-06T02:50:00Z</cp:lastPrinted>
  <dcterms:modified xsi:type="dcterms:W3CDTF">2024-09-29T07:38:53Z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2052-11.8.2.12085</vt:lpwstr>
  </property>
  <property fmtid="{D5CDD505-2E9C-101B-9397-08002B2CF9AE}" pid="6" name="ICV">
    <vt:lpwstr>4DFBAE58533245A6A3E6FCA55C54D6E1</vt:lpwstr>
  </property>
</Properties>
</file>