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广州市花都区2024年度第三十五批次城镇建设用地（广州北江引水工程（花都水厂及配</w:t>
      </w:r>
    </w:p>
    <w:p>
      <w:pPr>
        <w:spacing w:line="62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水管道工程部分）进厂路项目）</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项目被</w:t>
      </w:r>
    </w:p>
    <w:p>
      <w:pPr>
        <w:spacing w:line="62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                  </w:t>
      </w:r>
    </w:p>
    <w:p>
      <w:pPr>
        <w:pStyle w:val="2"/>
        <w:rPr>
          <w:rFonts w:hint="eastAsia"/>
          <w:lang w:val="en-US" w:eastAsia="zh-CN"/>
        </w:rPr>
      </w:pPr>
      <w:bookmarkStart w:id="0" w:name="_GoBack"/>
      <w:bookmarkEnd w:id="0"/>
    </w:p>
    <w:p>
      <w:pPr>
        <w:ind w:firstLine="640" w:firstLineChars="20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000000" w:themeColor="text1"/>
          <w:kern w:val="0"/>
          <w:shd w:val="clear" w:color="auto" w:fill="FFFFFF"/>
          <w:lang w:bidi="ar"/>
          <w14:textFill>
            <w14:solidFill>
              <w14:schemeClr w14:val="tx1"/>
            </w14:solidFill>
          </w14:textFill>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000000" w:themeColor="text1"/>
          <w:lang w:val="en-US" w:eastAsia="zh-CN"/>
          <w14:textFill>
            <w14:solidFill>
              <w14:schemeClr w14:val="tx1"/>
            </w14:solidFill>
          </w14:textFill>
        </w:rPr>
        <w:t>，拟定</w:t>
      </w:r>
      <w:r>
        <w:rPr>
          <w:rFonts w:hint="eastAsia" w:ascii="仿宋_GB2312" w:hAnsi="仿宋_GB2312" w:cs="仿宋_GB2312"/>
          <w:color w:val="000000" w:themeColor="text1"/>
          <w:lang w:val="en-US" w:eastAsia="zh-CN"/>
          <w14:textFill>
            <w14:solidFill>
              <w14:schemeClr w14:val="tx1"/>
            </w14:solidFill>
          </w14:textFill>
        </w:rPr>
        <w:t>广州市花都区2024年度第三十五批次城镇建设用地（广州北江引水工程（花都水厂及配水管道工程部分）进厂路项目）</w:t>
      </w:r>
      <w:r>
        <w:rPr>
          <w:rFonts w:hint="eastAsia" w:ascii="仿宋_GB2312" w:hAnsi="仿宋_GB2312" w:eastAsia="仿宋_GB2312" w:cs="仿宋_GB2312"/>
          <w:color w:val="000000" w:themeColor="text1"/>
          <w:lang w:val="en-US" w:eastAsia="zh-CN"/>
          <w14:textFill>
            <w14:solidFill>
              <w14:schemeClr w14:val="tx1"/>
            </w14:solidFill>
          </w14:textFill>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一、对</w:t>
      </w:r>
      <w:r>
        <w:rPr>
          <w:rFonts w:hint="eastAsia" w:ascii="仿宋_GB2312" w:hAnsi="仿宋_GB2312" w:cs="仿宋_GB2312"/>
          <w:color w:val="000000" w:themeColor="text1"/>
          <w:lang w:val="en-US" w:eastAsia="zh-CN"/>
          <w14:textFill>
            <w14:solidFill>
              <w14:schemeClr w14:val="tx1"/>
            </w14:solidFill>
          </w14:textFill>
        </w:rPr>
        <w:t>广州市花都区2024年度第三十五批次城镇建设用地（广州北江引水工程（花都水厂及配水管道工程部分）进厂路项目）</w:t>
      </w:r>
      <w:r>
        <w:rPr>
          <w:rFonts w:hint="eastAsia" w:ascii="仿宋_GB2312" w:hAnsi="仿宋_GB2312" w:eastAsia="仿宋_GB2312" w:cs="仿宋_GB2312"/>
          <w:color w:val="000000" w:themeColor="text1"/>
          <w:lang w:val="en-US" w:eastAsia="zh-CN"/>
          <w14:textFill>
            <w14:solidFill>
              <w14:schemeClr w14:val="tx1"/>
            </w14:solidFill>
          </w14:textFill>
        </w:rPr>
        <w:t>项目涉及的被征地农民实施社会养</w:t>
      </w:r>
      <w:r>
        <w:rPr>
          <w:rFonts w:hint="eastAsia" w:ascii="仿宋_GB2312" w:hAnsi="仿宋_GB2312" w:eastAsia="仿宋_GB2312" w:cs="仿宋_GB2312"/>
          <w:color w:val="auto"/>
          <w:lang w:val="en-US" w:eastAsia="zh-CN"/>
        </w:rPr>
        <w:t>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000000" w:themeColor="text1"/>
          <w:sz w:val="32"/>
          <w:szCs w:val="32"/>
          <w:u w:val="none"/>
          <w:lang w:eastAsia="zh-CN"/>
          <w14:textFill>
            <w14:solidFill>
              <w14:schemeClr w14:val="tx1"/>
            </w14:solidFill>
          </w14:textFill>
        </w:rPr>
        <w:t>我</w:t>
      </w:r>
      <w:r>
        <w:rPr>
          <w:rFonts w:hint="eastAsia" w:ascii="仿宋_GB2312" w:eastAsia="仿宋_GB2312"/>
          <w:color w:val="000000" w:themeColor="text1"/>
          <w:sz w:val="32"/>
          <w:szCs w:val="32"/>
          <w:u w:val="none"/>
          <w14:textFill>
            <w14:solidFill>
              <w14:schemeClr w14:val="tx1"/>
            </w14:solidFill>
          </w14:textFill>
        </w:rPr>
        <w:t>区</w:t>
      </w:r>
      <w:r>
        <w:rPr>
          <w:rFonts w:hint="eastAsia" w:ascii="仿宋_GB2312"/>
          <w:color w:val="000000" w:themeColor="text1"/>
          <w:sz w:val="32"/>
          <w:szCs w:val="32"/>
          <w:u w:val="none"/>
          <w:lang w:eastAsia="zh-CN"/>
          <w14:textFill>
            <w14:solidFill>
              <w14:schemeClr w14:val="tx1"/>
            </w14:solidFill>
          </w14:textFill>
        </w:rPr>
        <w:t>狮岭镇集贤村</w:t>
      </w:r>
      <w:r>
        <w:rPr>
          <w:rFonts w:hint="eastAsia" w:ascii="仿宋_GB2312" w:hAnsi="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土地面积共17.7945</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亩，</w:t>
      </w:r>
      <w:r>
        <w:rPr>
          <w:rFonts w:hint="eastAsia" w:ascii="仿宋_GB2312" w:hAnsi="仿宋_GB2312" w:cs="仿宋_GB2312"/>
          <w:color w:val="000000" w:themeColor="text1"/>
          <w:kern w:val="2"/>
          <w:shd w:val="clear" w:color="auto" w:fill="auto"/>
          <w:lang w:bidi="ar-SA"/>
          <w14:textFill>
            <w14:solidFill>
              <w14:schemeClr w14:val="tx1"/>
            </w14:solidFill>
          </w14:textFill>
        </w:rPr>
        <w:t>其中</w:t>
      </w:r>
      <w:r>
        <w:rPr>
          <w:rFonts w:hint="eastAsia" w:ascii="仿宋_GB2312" w:hAnsi="仿宋_GB2312" w:cs="仿宋_GB2312"/>
          <w:color w:val="000000" w:themeColor="text1"/>
          <w:lang w:val="en-US" w:eastAsia="zh-CN"/>
          <w14:textFill>
            <w14:solidFill>
              <w14:schemeClr w14:val="tx1"/>
            </w14:solidFill>
          </w14:textFill>
        </w:rPr>
        <w:t>0</w:t>
      </w:r>
      <w:r>
        <w:rPr>
          <w:rFonts w:hint="eastAsia" w:ascii="仿宋_GB2312" w:hAnsi="仿宋_GB2312" w:cs="仿宋_GB2312"/>
          <w:color w:val="000000" w:themeColor="text1"/>
          <w:kern w:val="2"/>
          <w:shd w:val="clear" w:color="auto" w:fill="auto"/>
          <w:lang w:bidi="ar-SA"/>
          <w14:textFill>
            <w14:solidFill>
              <w14:schemeClr w14:val="tx1"/>
            </w14:solidFill>
          </w14:textFill>
        </w:rPr>
        <w:t>亩属于农村集</w:t>
      </w:r>
      <w:r>
        <w:rPr>
          <w:rFonts w:hint="eastAsia" w:ascii="仿宋_GB2312" w:hAnsi="仿宋_GB2312" w:cs="仿宋_GB2312"/>
          <w:color w:val="auto"/>
          <w:kern w:val="2"/>
          <w:shd w:val="clear" w:color="auto" w:fill="auto"/>
          <w:lang w:bidi="ar-SA"/>
        </w:rPr>
        <w:t>体经济组织留用</w:t>
      </w:r>
      <w:r>
        <w:rPr>
          <w:rFonts w:hint="eastAsia" w:ascii="仿宋_GB2312" w:hAnsi="仿宋_GB2312" w:cs="仿宋_GB2312"/>
          <w:color w:val="000000" w:themeColor="text1"/>
          <w:kern w:val="2"/>
          <w:shd w:val="clear" w:color="auto" w:fill="auto"/>
          <w:lang w:bidi="ar-SA"/>
          <w14:textFill>
            <w14:solidFill>
              <w14:schemeClr w14:val="tx1"/>
            </w14:solidFill>
          </w14:textFill>
        </w:rPr>
        <w:t>地</w:t>
      </w:r>
      <w:r>
        <w:rPr>
          <w:rFonts w:hint="eastAsia" w:ascii="仿宋_GB2312" w:hAnsi="仿宋_GB2312" w:cs="仿宋_GB2312"/>
          <w:color w:val="000000" w:themeColor="text1"/>
          <w14:textFill>
            <w14:solidFill>
              <w14:schemeClr w14:val="tx1"/>
            </w14:solidFill>
          </w14:textFill>
        </w:rPr>
        <w:t>，征地双方</w:t>
      </w:r>
      <w:r>
        <w:rPr>
          <w:rFonts w:hint="eastAsia" w:ascii="仿宋_GB2312" w:hAnsi="仿宋_GB2312" w:cs="仿宋_GB2312"/>
          <w:color w:val="000000" w:themeColor="text1"/>
          <w:kern w:val="2"/>
          <w:highlight w:val="none"/>
          <w:shd w:val="clear" w:color="auto" w:fill="auto"/>
          <w:lang w:eastAsia="zh-CN" w:bidi="ar-SA"/>
          <w14:textFill>
            <w14:solidFill>
              <w14:schemeClr w14:val="tx1"/>
            </w14:solidFill>
          </w14:textFill>
        </w:rPr>
        <w:t>已于</w:t>
      </w:r>
      <w:r>
        <w:rPr>
          <w:rFonts w:hint="eastAsia" w:ascii="仿宋_GB2312" w:hAnsi="仿宋_GB2312" w:cs="仿宋_GB2312"/>
          <w:color w:val="000000" w:themeColor="text1"/>
          <w:kern w:val="2"/>
          <w:highlight w:val="none"/>
          <w:shd w:val="clear" w:color="auto" w:fill="auto"/>
          <w:lang w:val="en-US" w:eastAsia="zh-CN" w:bidi="ar-SA"/>
          <w14:textFill>
            <w14:solidFill>
              <w14:schemeClr w14:val="tx1"/>
            </w14:solidFill>
          </w14:textFill>
        </w:rPr>
        <w:t>2022年10月完成</w:t>
      </w:r>
      <w:r>
        <w:rPr>
          <w:rFonts w:hint="eastAsia" w:ascii="仿宋_GB2312" w:hAnsi="仿宋_GB2312" w:cs="仿宋_GB2312"/>
          <w:color w:val="000000" w:themeColor="text1"/>
          <w:highlight w:val="none"/>
          <w14:textFill>
            <w14:solidFill>
              <w14:schemeClr w14:val="tx1"/>
            </w14:solidFill>
          </w14:textFill>
        </w:rPr>
        <w:t>征地补偿安置协议签订。</w:t>
      </w:r>
      <w:r>
        <w:rPr>
          <w:rFonts w:hint="eastAsia" w:ascii="仿宋_GB2312" w:hAnsi="仿宋_GB2312" w:cs="仿宋_GB2312"/>
          <w:color w:val="000000" w:themeColor="text1"/>
          <w:kern w:val="2"/>
          <w:shd w:val="clear" w:color="auto" w:fill="auto"/>
          <w:lang w:bidi="ar-SA"/>
          <w14:textFill>
            <w14:solidFill>
              <w14:schemeClr w14:val="tx1"/>
            </w14:solidFill>
          </w14:textFill>
        </w:rPr>
        <w:t>该项</w:t>
      </w:r>
      <w:r>
        <w:rPr>
          <w:rFonts w:hint="eastAsia" w:ascii="仿宋_GB2312" w:hAnsi="仿宋_GB2312" w:cs="仿宋_GB2312"/>
          <w:color w:val="auto"/>
          <w:kern w:val="2"/>
          <w:shd w:val="clear" w:color="auto" w:fill="auto"/>
          <w:lang w:bidi="ar-SA"/>
        </w:rPr>
        <w:t>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000000" w:themeColor="text1"/>
          <w:kern w:val="2"/>
          <w:shd w:val="clear" w:color="auto" w:fill="auto"/>
          <w:lang w:bidi="ar-SA"/>
          <w14:textFill>
            <w14:solidFill>
              <w14:schemeClr w14:val="tx1"/>
            </w14:solidFill>
          </w14:textFill>
        </w:rPr>
        <w:t>元/亩</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的</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16</w:t>
      </w:r>
      <w:r>
        <w:rPr>
          <w:rFonts w:hint="eastAsia" w:ascii="仿宋_GB2312" w:hAnsi="仿宋_GB2312" w:cs="仿宋_GB2312"/>
          <w:color w:val="000000" w:themeColor="text1"/>
          <w:kern w:val="2"/>
          <w:shd w:val="clear" w:color="auto" w:fill="auto"/>
          <w:lang w:bidi="ar-SA"/>
          <w14:textFill>
            <w14:solidFill>
              <w14:schemeClr w14:val="tx1"/>
            </w14:solidFill>
          </w14:textFill>
        </w:rPr>
        <w:t>%），需计提资金</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38.09</w:t>
      </w:r>
      <w:r>
        <w:rPr>
          <w:rFonts w:hint="eastAsia" w:ascii="仿宋_GB2312" w:hAnsi="仿宋_GB2312" w:cs="仿宋_GB2312"/>
          <w:color w:val="000000" w:themeColor="text1"/>
          <w:kern w:val="2"/>
          <w:shd w:val="clear" w:color="auto" w:fill="auto"/>
          <w:lang w:bidi="ar-SA"/>
          <w14:textFill>
            <w14:solidFill>
              <w14:schemeClr w14:val="tx1"/>
            </w14:solidFill>
          </w14:textFill>
        </w:rPr>
        <w:t>万元由征地主体（用地单位）</w:t>
      </w:r>
      <w:r>
        <w:rPr>
          <w:rFonts w:hint="eastAsia" w:ascii="仿宋_GB2312" w:hAnsi="仿宋_GB2312" w:cs="仿宋_GB2312"/>
          <w:color w:val="auto"/>
          <w:kern w:val="2"/>
          <w:shd w:val="clear" w:color="auto" w:fill="auto"/>
          <w:lang w:bidi="ar-SA"/>
        </w:rPr>
        <w:t>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保障局</w:t>
      </w:r>
    </w:p>
    <w:p>
      <w:pP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仿宋_GB2312" w:hAnsi="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仿宋_GB2312" w:hAnsi="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23</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狮岭镇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集贤村集群经济合作社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17.7945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38.09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17.7945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38.09</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NGFmNzMyMzhjMGY3YjkxZWNkM2Q0NDdhZmJkMmQifQ=="/>
  </w:docVars>
  <w:rsids>
    <w:rsidRoot w:val="3EA022D5"/>
    <w:rsid w:val="028E33DF"/>
    <w:rsid w:val="033451DB"/>
    <w:rsid w:val="06144AD1"/>
    <w:rsid w:val="08464AE7"/>
    <w:rsid w:val="08EC2A03"/>
    <w:rsid w:val="093A3CC5"/>
    <w:rsid w:val="0B9B6E50"/>
    <w:rsid w:val="0C1E49CC"/>
    <w:rsid w:val="0CE91961"/>
    <w:rsid w:val="0E3140D7"/>
    <w:rsid w:val="12341E88"/>
    <w:rsid w:val="13714D70"/>
    <w:rsid w:val="149823CC"/>
    <w:rsid w:val="15CE692B"/>
    <w:rsid w:val="163F023C"/>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1DA707B"/>
    <w:rsid w:val="64127CE3"/>
    <w:rsid w:val="64374311"/>
    <w:rsid w:val="65A9621A"/>
    <w:rsid w:val="66177D25"/>
    <w:rsid w:val="6910044C"/>
    <w:rsid w:val="69B87A02"/>
    <w:rsid w:val="72270D40"/>
    <w:rsid w:val="72C048A2"/>
    <w:rsid w:val="73923BF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1288</Words>
  <Characters>1386</Characters>
  <Lines>0</Lines>
  <Paragraphs>0</Paragraphs>
  <TotalTime>5</TotalTime>
  <ScaleCrop>false</ScaleCrop>
  <LinksUpToDate>false</LinksUpToDate>
  <CharactersWithSpaces>1436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2024-08-20T03:20:43Z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AE63CD9587574B2284008070C8B632E3</vt:lpwstr>
  </property>
</Properties>
</file>