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广州市花都区2024年度第四十五批次城镇建设用地（中轴线融资地块五（二期））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广州市花都区2024年度第四十五批次城镇建设用地（中轴线融资地块五（二期））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广州市花都区2024年度第四十五批次城镇建设用地（中轴线融资地块五（二期））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土地面积共14.5485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31.15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石岗村上升三四经济合作社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石岗上升一经济合作社、石岗上升二经济合作社（共有）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7.257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15.53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14.5485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31.15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8420432"/>
    <w:rsid w:val="595E5E5B"/>
    <w:rsid w:val="5A666CB6"/>
    <w:rsid w:val="5B763870"/>
    <w:rsid w:val="5D7072F6"/>
    <w:rsid w:val="5D722B54"/>
    <w:rsid w:val="5FE43DCD"/>
    <w:rsid w:val="614340C8"/>
    <w:rsid w:val="64127CE3"/>
    <w:rsid w:val="64374311"/>
    <w:rsid w:val="65A9621A"/>
    <w:rsid w:val="66177D25"/>
    <w:rsid w:val="68A256F3"/>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2024-08-20T02:34:30Z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