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Times New Roman" w:hAnsi="Times New Roman" w:eastAsia="方正小标宋简体" w:cs="Times New Roman"/>
          <w:color w:val="auto"/>
          <w:sz w:val="44"/>
          <w:szCs w:val="44"/>
          <w:rPrChange w:id="0" w:author="李紫秋" w:date="2023-12-12T15:39:51Z">
            <w:rPr>
              <w:rFonts w:ascii="方正小标宋简体" w:hAnsi="方正小标宋简体" w:eastAsia="方正小标宋简体" w:cs="方正小标宋简体"/>
              <w:color w:val="FF0000"/>
              <w:sz w:val="44"/>
              <w:szCs w:val="44"/>
            </w:rPr>
          </w:rPrChange>
        </w:rPr>
      </w:pPr>
      <w:r>
        <w:rPr>
          <w:rFonts w:hint="default" w:ascii="Times New Roman" w:hAnsi="Times New Roman" w:eastAsia="方正小标宋简体" w:cs="Times New Roman"/>
          <w:color w:val="auto"/>
          <w:sz w:val="44"/>
          <w:szCs w:val="44"/>
          <w:rPrChange w:id="1" w:author="李紫秋" w:date="2023-12-12T15:39:51Z">
            <w:rPr>
              <w:rFonts w:hint="eastAsia" w:ascii="方正小标宋简体" w:hAnsi="方正小标宋简体" w:eastAsia="方正小标宋简体" w:cs="方正小标宋简体"/>
              <w:color w:val="FF0000"/>
              <w:sz w:val="44"/>
              <w:szCs w:val="44"/>
            </w:rPr>
          </w:rPrChange>
        </w:rPr>
        <w:t>广州市花都区2023年度第七十六批次城镇建设用地（秀全街岐山村村镇工业聚集区更新</w:t>
      </w:r>
    </w:p>
    <w:p>
      <w:pPr>
        <w:spacing w:line="620" w:lineRule="exact"/>
        <w:jc w:val="center"/>
        <w:rPr>
          <w:rFonts w:ascii="Times New Roman" w:hAnsi="Times New Roman" w:eastAsia="方正小标宋简体" w:cs="Times New Roman"/>
          <w:color w:val="auto"/>
          <w:sz w:val="44"/>
          <w:szCs w:val="44"/>
          <w:rPrChange w:id="2" w:author="李紫秋" w:date="2023-12-12T15:39:51Z">
            <w:rPr>
              <w:rFonts w:ascii="方正小标宋简体" w:hAnsi="方正小标宋简体" w:eastAsia="方正小标宋简体" w:cs="方正小标宋简体"/>
              <w:sz w:val="44"/>
              <w:szCs w:val="44"/>
            </w:rPr>
          </w:rPrChange>
        </w:rPr>
      </w:pPr>
      <w:r>
        <w:rPr>
          <w:rFonts w:hint="default" w:ascii="Times New Roman" w:hAnsi="Times New Roman" w:eastAsia="方正小标宋简体" w:cs="Times New Roman"/>
          <w:color w:val="auto"/>
          <w:sz w:val="44"/>
          <w:szCs w:val="44"/>
          <w:rPrChange w:id="3" w:author="李紫秋" w:date="2023-12-12T15:39:51Z">
            <w:rPr>
              <w:rFonts w:hint="eastAsia" w:ascii="方正小标宋简体" w:hAnsi="方正小标宋简体" w:eastAsia="方正小标宋简体" w:cs="方正小标宋简体"/>
              <w:color w:val="FF0000"/>
              <w:sz w:val="44"/>
              <w:szCs w:val="44"/>
            </w:rPr>
          </w:rPrChange>
        </w:rPr>
        <w:t>改造项目地块二）</w:t>
      </w:r>
      <w:r>
        <w:rPr>
          <w:rFonts w:hint="default" w:ascii="Times New Roman" w:hAnsi="Times New Roman" w:eastAsia="方正小标宋简体" w:cs="Times New Roman"/>
          <w:color w:val="auto"/>
          <w:sz w:val="44"/>
          <w:szCs w:val="44"/>
          <w:rPrChange w:id="4" w:author="李紫秋" w:date="2023-12-12T15:39:51Z">
            <w:rPr>
              <w:rFonts w:hint="eastAsia" w:ascii="方正小标宋简体" w:hAnsi="方正小标宋简体" w:eastAsia="方正小标宋简体" w:cs="方正小标宋简体"/>
              <w:sz w:val="44"/>
              <w:szCs w:val="44"/>
            </w:rPr>
          </w:rPrChange>
        </w:rPr>
        <w:t>项目被征地</w:t>
      </w:r>
    </w:p>
    <w:p>
      <w:pPr>
        <w:spacing w:line="620" w:lineRule="exact"/>
        <w:jc w:val="center"/>
        <w:rPr>
          <w:rFonts w:ascii="Times New Roman" w:hAnsi="Times New Roman" w:eastAsia="方正小标宋简体" w:cs="Times New Roman"/>
          <w:color w:val="auto"/>
          <w:sz w:val="44"/>
          <w:szCs w:val="44"/>
          <w:rPrChange w:id="5" w:author="李紫秋" w:date="2023-12-12T15:39:51Z">
            <w:rPr>
              <w:rFonts w:ascii="方正小标宋简体" w:hAnsi="方正小标宋简体" w:eastAsia="方正小标宋简体" w:cs="方正小标宋简体"/>
              <w:sz w:val="44"/>
              <w:szCs w:val="44"/>
            </w:rPr>
          </w:rPrChange>
        </w:rPr>
      </w:pPr>
      <w:r>
        <w:rPr>
          <w:rFonts w:hint="default" w:ascii="Times New Roman" w:hAnsi="Times New Roman" w:eastAsia="方正小标宋简体" w:cs="Times New Roman"/>
          <w:color w:val="auto"/>
          <w:sz w:val="44"/>
          <w:szCs w:val="44"/>
          <w:rPrChange w:id="6" w:author="李紫秋" w:date="2023-12-12T15:39:51Z">
            <w:rPr>
              <w:rFonts w:hint="eastAsia" w:ascii="方正小标宋简体" w:hAnsi="方正小标宋简体" w:eastAsia="方正小标宋简体" w:cs="方正小标宋简体"/>
              <w:sz w:val="44"/>
              <w:szCs w:val="44"/>
            </w:rPr>
          </w:rPrChange>
        </w:rPr>
        <w:t>农民养老保障方案</w:t>
      </w:r>
    </w:p>
    <w:p>
      <w:pPr>
        <w:pStyle w:val="2"/>
        <w:ind w:firstLine="640"/>
        <w:jc w:val="center"/>
        <w:rPr>
          <w:color w:val="auto"/>
          <w:rPrChange w:id="7" w:author="李紫秋" w:date="2023-12-12T15:39:46Z">
            <w:rPr/>
          </w:rPrChange>
        </w:rPr>
      </w:pPr>
      <w:r>
        <w:rPr>
          <w:rFonts w:hint="default" w:ascii="Times New Roman" w:hAnsi="Times New Roman" w:cs="Times New Roman"/>
          <w:color w:val="auto"/>
          <w:rPrChange w:id="8" w:author="李紫秋" w:date="2023-12-12T15:39:51Z">
            <w:rPr>
              <w:rFonts w:hint="eastAsia" w:ascii="仿宋_GB2312" w:hAnsi="仿宋_GB2312" w:cs="仿宋_GB2312"/>
            </w:rPr>
          </w:rPrChange>
        </w:rPr>
        <w:t>（代拟稿）</w:t>
      </w:r>
    </w:p>
    <w:p>
      <w:pPr>
        <w:widowControl/>
        <w:shd w:val="clear" w:color="auto" w:fill="FFFFFF"/>
        <w:spacing w:line="540" w:lineRule="exact"/>
        <w:jc w:val="left"/>
        <w:rPr>
          <w:rFonts w:ascii="Times New Roman" w:hAnsi="Times New Roman" w:cs="Times New Roman"/>
          <w:color w:val="auto"/>
          <w:kern w:val="0"/>
          <w:shd w:val="clear" w:color="auto" w:fill="FFFFFF"/>
          <w:lang w:bidi="ar"/>
          <w:rPrChange w:id="9" w:author="李紫秋" w:date="2023-12-12T15:39:51Z">
            <w:rPr>
              <w:rFonts w:ascii="仿宋_GB2312" w:hAnsi="仿宋_GB2312" w:cs="仿宋_GB2312"/>
              <w:kern w:val="0"/>
              <w:shd w:val="clear" w:color="auto" w:fill="FFFFFF"/>
              <w:lang w:bidi="ar"/>
            </w:rPr>
          </w:rPrChange>
        </w:rPr>
      </w:pPr>
      <w:r>
        <w:rPr>
          <w:rFonts w:hint="default" w:ascii="Times New Roman" w:hAnsi="Times New Roman" w:cs="Times New Roman"/>
          <w:color w:val="auto"/>
          <w:kern w:val="0"/>
          <w:shd w:val="clear" w:color="auto" w:fill="FFFFFF"/>
          <w:lang w:bidi="ar"/>
          <w:rPrChange w:id="10" w:author="李紫秋" w:date="2023-12-12T15:39:51Z">
            <w:rPr>
              <w:rFonts w:hint="eastAsia" w:ascii="仿宋_GB2312" w:hAnsi="仿宋_GB2312" w:cs="仿宋_GB2312"/>
              <w:kern w:val="0"/>
              <w:shd w:val="clear" w:color="auto" w:fill="FFFFFF"/>
              <w:lang w:bidi="ar"/>
            </w:rPr>
          </w:rPrChange>
        </w:rPr>
        <w:t>                  </w:t>
      </w:r>
    </w:p>
    <w:p>
      <w:pPr>
        <w:ind w:firstLine="640" w:firstLineChars="200"/>
        <w:rPr>
          <w:rFonts w:ascii="Times New Roman" w:hAnsi="Times New Roman" w:cs="Times New Roman"/>
          <w:color w:val="auto"/>
          <w:rPrChange w:id="11" w:author="李紫秋" w:date="2023-12-12T15:39:51Z">
            <w:rPr>
              <w:rFonts w:ascii="仿宋_GB2312" w:hAnsi="仿宋_GB2312" w:cs="仿宋_GB2312"/>
            </w:rPr>
          </w:rPrChange>
        </w:rPr>
      </w:pPr>
      <w:r>
        <w:rPr>
          <w:rFonts w:hint="default" w:ascii="Times New Roman" w:hAnsi="Times New Roman" w:cs="Times New Roman"/>
          <w:color w:val="auto"/>
          <w:rPrChange w:id="12" w:author="李紫秋" w:date="2023-12-12T15:39:51Z">
            <w:rPr>
              <w:rFonts w:hint="eastAsia" w:ascii="仿宋_GB2312" w:hAnsi="仿宋_GB2312" w:cs="仿宋_GB2312"/>
            </w:rPr>
          </w:rPrChange>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default" w:ascii="Times New Roman" w:hAnsi="Times New Roman" w:cs="Times New Roman"/>
          <w:color w:val="auto"/>
          <w:kern w:val="0"/>
          <w:shd w:val="clear" w:color="auto" w:fill="FFFFFF"/>
          <w:lang w:bidi="ar"/>
          <w:rPrChange w:id="13" w:author="李紫秋" w:date="2023-12-12T15:39:51Z">
            <w:rPr>
              <w:rFonts w:hint="eastAsia" w:ascii="仿宋_GB2312" w:hAnsi="仿宋_GB2312" w:cs="仿宋_GB2312"/>
              <w:kern w:val="0"/>
              <w:shd w:val="clear" w:color="auto" w:fill="FFFFFF"/>
              <w:lang w:bidi="ar"/>
            </w:rPr>
          </w:rPrChange>
        </w:rPr>
        <w:t>和《广州市人民政府办公厅转发关于进一步完善我省被征地农民养老保障政策意见的通知》（穗府办规〔2022〕3号）等有关规定</w:t>
      </w:r>
      <w:r>
        <w:rPr>
          <w:rFonts w:hint="default" w:ascii="Times New Roman" w:hAnsi="Times New Roman" w:cs="Times New Roman"/>
          <w:color w:val="auto"/>
          <w:rPrChange w:id="14" w:author="李紫秋" w:date="2023-12-12T15:39:51Z">
            <w:rPr>
              <w:rFonts w:hint="eastAsia" w:ascii="仿宋_GB2312" w:hAnsi="仿宋_GB2312" w:cs="仿宋_GB2312"/>
            </w:rPr>
          </w:rPrChange>
        </w:rPr>
        <w:t>，拟定</w:t>
      </w:r>
      <w:r>
        <w:rPr>
          <w:rFonts w:hint="default" w:ascii="Times New Roman" w:hAnsi="Times New Roman" w:cs="Times New Roman"/>
          <w:color w:val="auto"/>
          <w:rPrChange w:id="15" w:author="李紫秋" w:date="2023-12-12T15:39:51Z">
            <w:rPr>
              <w:rFonts w:hint="eastAsia" w:ascii="仿宋_GB2312" w:hAnsi="仿宋_GB2312" w:cs="仿宋_GB2312"/>
              <w:color w:val="FF0000"/>
            </w:rPr>
          </w:rPrChange>
        </w:rPr>
        <w:t>广州市花都区2023年度第七十六批次城镇建设用地（秀全街岐山村村镇工业聚集区更新改造项目地块二）</w:t>
      </w:r>
      <w:r>
        <w:rPr>
          <w:rFonts w:hint="default" w:ascii="Times New Roman" w:hAnsi="Times New Roman" w:cs="Times New Roman"/>
          <w:color w:val="auto"/>
          <w:rPrChange w:id="16" w:author="李紫秋" w:date="2023-12-12T15:39:51Z">
            <w:rPr>
              <w:rFonts w:hint="eastAsia" w:ascii="仿宋_GB2312" w:hAnsi="仿宋_GB2312" w:cs="仿宋_GB2312"/>
            </w:rPr>
          </w:rPrChange>
        </w:rPr>
        <w:t>被征地农民养老保障方案如下：</w:t>
      </w:r>
    </w:p>
    <w:p>
      <w:pPr>
        <w:ind w:firstLine="640" w:firstLineChars="200"/>
        <w:rPr>
          <w:rFonts w:ascii="Times New Roman" w:hAnsi="Times New Roman" w:cs="Times New Roman"/>
          <w:color w:val="auto"/>
          <w:rPrChange w:id="17" w:author="李紫秋" w:date="2023-12-12T15:39:51Z">
            <w:rPr>
              <w:rFonts w:ascii="仿宋_GB2312" w:hAnsi="仿宋_GB2312" w:cs="仿宋_GB2312"/>
            </w:rPr>
          </w:rPrChange>
        </w:rPr>
      </w:pPr>
      <w:r>
        <w:rPr>
          <w:rFonts w:hint="default" w:ascii="Times New Roman" w:hAnsi="Times New Roman" w:cs="Times New Roman"/>
          <w:color w:val="auto"/>
          <w:rPrChange w:id="18" w:author="李紫秋" w:date="2023-12-12T15:39:51Z">
            <w:rPr>
              <w:rFonts w:hint="eastAsia" w:ascii="仿宋_GB2312" w:hAnsi="仿宋_GB2312" w:cs="仿宋_GB2312"/>
            </w:rPr>
          </w:rPrChange>
        </w:rPr>
        <w:t>一、对</w:t>
      </w:r>
      <w:r>
        <w:rPr>
          <w:rFonts w:hint="default" w:ascii="Times New Roman" w:hAnsi="Times New Roman" w:cs="Times New Roman"/>
          <w:color w:val="auto"/>
          <w:rPrChange w:id="19" w:author="李紫秋" w:date="2023-12-12T15:39:51Z">
            <w:rPr>
              <w:rFonts w:hint="eastAsia" w:ascii="仿宋_GB2312" w:hAnsi="仿宋_GB2312" w:cs="仿宋_GB2312"/>
              <w:color w:val="FF0000"/>
            </w:rPr>
          </w:rPrChange>
        </w:rPr>
        <w:t>广州市花都区2023年度第七十六批次城镇建设用地（秀全街岐山村村镇工业聚集区更新改造项目地块二）</w:t>
      </w:r>
      <w:r>
        <w:rPr>
          <w:rFonts w:hint="default" w:ascii="Times New Roman" w:hAnsi="Times New Roman" w:cs="Times New Roman"/>
          <w:color w:val="auto"/>
          <w:rPrChange w:id="20" w:author="李紫秋" w:date="2023-12-12T15:39:51Z">
            <w:rPr>
              <w:rFonts w:hint="eastAsia" w:ascii="仿宋_GB2312" w:hAnsi="仿宋_GB2312" w:cs="仿宋_GB2312"/>
            </w:rPr>
          </w:rPrChange>
        </w:rPr>
        <w:t>项目涉及的被征地农民实施社会养老保障。</w:t>
      </w:r>
    </w:p>
    <w:p>
      <w:pPr>
        <w:spacing w:line="560" w:lineRule="exact"/>
        <w:ind w:firstLine="640" w:firstLineChars="200"/>
        <w:rPr>
          <w:rFonts w:ascii="Times New Roman" w:hAnsi="Times New Roman" w:cs="Times New Roman"/>
          <w:color w:val="auto"/>
          <w:rPrChange w:id="21" w:author="李紫秋" w:date="2023-12-12T15:39:51Z">
            <w:rPr>
              <w:rFonts w:ascii="仿宋_GB2312" w:hAnsi="仿宋_GB2312" w:cs="仿宋_GB2312"/>
            </w:rPr>
          </w:rPrChange>
        </w:rPr>
      </w:pPr>
      <w:r>
        <w:rPr>
          <w:rFonts w:hint="eastAsia"/>
          <w:color w:val="auto"/>
          <w:kern w:val="0"/>
          <w:shd w:val="clear" w:color="auto" w:fill="FFFFFF"/>
          <w:lang w:bidi="ar"/>
          <w:rPrChange w:id="22" w:author="李紫秋" w:date="2023-12-12T15:39:46Z">
            <w:rPr>
              <w:rFonts w:hint="eastAsia"/>
              <w:kern w:val="0"/>
              <w:shd w:val="clear" w:color="auto" w:fill="FFFFFF"/>
              <w:lang w:bidi="ar"/>
            </w:rPr>
          </w:rPrChange>
        </w:rPr>
        <w:t>二</w:t>
      </w:r>
      <w:r>
        <w:rPr>
          <w:color w:val="auto"/>
          <w:kern w:val="0"/>
          <w:shd w:val="clear" w:color="auto" w:fill="FFFFFF"/>
          <w:lang w:bidi="ar"/>
          <w:rPrChange w:id="23" w:author="李紫秋" w:date="2023-12-12T15:39:46Z">
            <w:rPr>
              <w:kern w:val="0"/>
              <w:shd w:val="clear" w:color="auto" w:fill="FFFFFF"/>
              <w:lang w:bidi="ar"/>
            </w:rPr>
          </w:rPrChange>
        </w:rPr>
        <w:t>、</w:t>
      </w:r>
      <w:r>
        <w:rPr>
          <w:rFonts w:hint="eastAsia"/>
          <w:color w:val="auto"/>
          <w:kern w:val="0"/>
          <w:shd w:val="clear" w:color="auto" w:fill="FFFFFF"/>
          <w:lang w:bidi="ar"/>
          <w:rPrChange w:id="24" w:author="李紫秋" w:date="2023-12-12T15:39:46Z">
            <w:rPr>
              <w:rFonts w:hint="eastAsia"/>
              <w:kern w:val="0"/>
              <w:shd w:val="clear" w:color="auto" w:fill="FFFFFF"/>
              <w:lang w:bidi="ar"/>
            </w:rPr>
          </w:rPrChange>
        </w:rPr>
        <w:t>征地社保费筹集</w:t>
      </w:r>
      <w:r>
        <w:rPr>
          <w:color w:val="auto"/>
          <w:kern w:val="0"/>
          <w:shd w:val="clear" w:color="auto" w:fill="FFFFFF"/>
          <w:lang w:bidi="ar"/>
          <w:rPrChange w:id="25" w:author="李紫秋" w:date="2023-12-12T15:39:46Z">
            <w:rPr>
              <w:kern w:val="0"/>
              <w:shd w:val="clear" w:color="auto" w:fill="FFFFFF"/>
              <w:lang w:bidi="ar"/>
            </w:rPr>
          </w:rPrChange>
        </w:rPr>
        <w:t>。</w:t>
      </w:r>
      <w:r>
        <w:rPr>
          <w:rFonts w:hint="default" w:ascii="Times New Roman" w:hAnsi="Times New Roman" w:cs="Times New Roman"/>
          <w:color w:val="auto"/>
          <w:rPrChange w:id="26" w:author="李紫秋" w:date="2023-12-12T15:39:51Z">
            <w:rPr>
              <w:rFonts w:hint="eastAsia" w:ascii="仿宋_GB2312" w:hAnsi="仿宋_GB2312" w:cs="仿宋_GB2312"/>
            </w:rPr>
          </w:rPrChange>
        </w:rPr>
        <w:t>依据市规划和自然资源局花都区分局提供情况，</w:t>
      </w:r>
      <w:r>
        <w:rPr>
          <w:rFonts w:hint="default" w:ascii="Times New Roman" w:hAnsi="Times New Roman" w:cs="Times New Roman"/>
          <w:color w:val="auto"/>
          <w:kern w:val="0"/>
          <w:shd w:val="clear" w:color="auto" w:fill="FFFFFF"/>
          <w:lang w:bidi="ar"/>
          <w:rPrChange w:id="27" w:author="李紫秋" w:date="2023-12-12T15:39:51Z">
            <w:rPr>
              <w:rFonts w:hint="eastAsia" w:ascii="仿宋_GB2312" w:hAnsi="仿宋_GB2312" w:cs="仿宋_GB2312"/>
              <w:kern w:val="0"/>
              <w:shd w:val="clear" w:color="auto" w:fill="FFFFFF"/>
              <w:lang w:bidi="ar"/>
            </w:rPr>
          </w:rPrChange>
        </w:rPr>
        <w:t>该项目征收</w:t>
      </w:r>
      <w:r>
        <w:rPr>
          <w:rFonts w:hint="default" w:ascii="Times New Roman"/>
          <w:color w:val="auto"/>
          <w:rPrChange w:id="28" w:author="李紫秋" w:date="2023-12-12T15:39:51Z">
            <w:rPr>
              <w:rFonts w:hint="eastAsia" w:ascii="仿宋_GB2312"/>
            </w:rPr>
          </w:rPrChange>
        </w:rPr>
        <w:t>我区</w:t>
      </w:r>
      <w:r>
        <w:rPr>
          <w:rFonts w:hint="default" w:ascii="Times New Roman"/>
          <w:color w:val="auto"/>
          <w:rPrChange w:id="29" w:author="李紫秋" w:date="2023-12-12T15:39:51Z">
            <w:rPr>
              <w:rFonts w:hint="eastAsia" w:ascii="仿宋_GB2312"/>
              <w:color w:val="FF0000"/>
            </w:rPr>
          </w:rPrChange>
        </w:rPr>
        <w:t>秀全街岐山村</w:t>
      </w:r>
      <w:r>
        <w:rPr>
          <w:rFonts w:hint="default" w:ascii="Times New Roman" w:hAnsi="Times New Roman" w:cs="Times New Roman"/>
          <w:color w:val="auto"/>
          <w:kern w:val="0"/>
          <w:shd w:val="clear" w:color="auto" w:fill="FFFFFF"/>
          <w:lang w:bidi="ar"/>
          <w:rPrChange w:id="30" w:author="李紫秋" w:date="2023-12-12T15:39:51Z">
            <w:rPr>
              <w:rFonts w:hint="eastAsia" w:ascii="仿宋_GB2312" w:hAnsi="仿宋_GB2312" w:cs="仿宋_GB2312"/>
              <w:kern w:val="0"/>
              <w:shd w:val="clear" w:color="auto" w:fill="FFFFFF"/>
              <w:lang w:bidi="ar"/>
            </w:rPr>
          </w:rPrChange>
        </w:rPr>
        <w:t>土地面积共</w:t>
      </w:r>
      <w:r>
        <w:rPr>
          <w:rFonts w:hint="default" w:ascii="Times New Roman" w:hAnsi="Times New Roman" w:cs="Times New Roman"/>
          <w:color w:val="auto"/>
          <w:kern w:val="0"/>
          <w:shd w:val="clear" w:color="auto" w:fill="FFFFFF"/>
          <w:lang w:bidi="ar"/>
          <w:rPrChange w:id="31" w:author="李紫秋" w:date="2023-12-12T15:39:51Z">
            <w:rPr>
              <w:rFonts w:hint="eastAsia" w:ascii="仿宋_GB2312" w:hAnsi="仿宋_GB2312" w:cs="仿宋_GB2312"/>
              <w:color w:val="FF0000"/>
              <w:kern w:val="0"/>
              <w:shd w:val="clear" w:color="auto" w:fill="FFFFFF"/>
              <w:lang w:bidi="ar"/>
            </w:rPr>
          </w:rPrChange>
        </w:rPr>
        <w:t>80.4030</w:t>
      </w:r>
      <w:r>
        <w:rPr>
          <w:rFonts w:hint="default" w:ascii="Times New Roman" w:hAnsi="Times New Roman" w:cs="Times New Roman"/>
          <w:color w:val="auto"/>
          <w:kern w:val="0"/>
          <w:shd w:val="clear" w:color="auto" w:fill="FFFFFF"/>
          <w:lang w:bidi="ar"/>
          <w:rPrChange w:id="32" w:author="李紫秋" w:date="2023-12-12T15:39:51Z">
            <w:rPr>
              <w:rFonts w:hint="eastAsia" w:ascii="仿宋_GB2312" w:hAnsi="仿宋_GB2312" w:cs="仿宋_GB2312"/>
              <w:kern w:val="0"/>
              <w:shd w:val="clear" w:color="auto" w:fill="FFFFFF"/>
              <w:lang w:bidi="ar"/>
            </w:rPr>
          </w:rPrChange>
        </w:rPr>
        <w:t>亩，</w:t>
      </w:r>
      <w:r>
        <w:rPr>
          <w:rFonts w:hint="default" w:ascii="Times New Roman" w:hAnsi="Times New Roman" w:cs="Times New Roman"/>
          <w:color w:val="auto"/>
          <w:rPrChange w:id="33" w:author="李紫秋" w:date="2023-12-12T15:39:51Z">
            <w:rPr>
              <w:rFonts w:hint="eastAsia" w:ascii="仿宋_GB2312" w:hAnsi="仿宋_GB2312" w:cs="仿宋_GB2312"/>
            </w:rPr>
          </w:rPrChange>
        </w:rPr>
        <w:t>其中</w:t>
      </w:r>
      <w:r>
        <w:rPr>
          <w:rFonts w:hint="default" w:ascii="Times New Roman" w:hAnsi="Times New Roman" w:cs="Times New Roman"/>
          <w:color w:val="auto"/>
          <w:rPrChange w:id="34" w:author="李紫秋" w:date="2023-12-12T15:39:51Z">
            <w:rPr>
              <w:rFonts w:hint="eastAsia" w:ascii="仿宋_GB2312" w:hAnsi="仿宋_GB2312" w:cs="仿宋_GB2312"/>
              <w:color w:val="FF0000"/>
            </w:rPr>
          </w:rPrChange>
        </w:rPr>
        <w:t>0亩</w:t>
      </w:r>
      <w:r>
        <w:rPr>
          <w:rFonts w:hint="default" w:ascii="Times New Roman" w:hAnsi="Times New Roman" w:cs="Times New Roman"/>
          <w:color w:val="auto"/>
          <w:rPrChange w:id="35" w:author="李紫秋" w:date="2023-12-12T15:39:51Z">
            <w:rPr>
              <w:rFonts w:hint="eastAsia" w:ascii="仿宋_GB2312" w:hAnsi="仿宋_GB2312" w:cs="仿宋_GB2312"/>
            </w:rPr>
          </w:rPrChange>
        </w:rPr>
        <w:t>属于农村集体经济组织留用地，</w:t>
      </w:r>
      <w:r>
        <w:rPr>
          <w:rFonts w:hint="default" w:ascii="Times New Roman" w:hAnsi="Times New Roman" w:cs="Times New Roman"/>
          <w:color w:val="auto"/>
          <w:rPrChange w:id="36" w:author="李紫秋" w:date="2023-12-12T15:39:51Z">
            <w:rPr>
              <w:rFonts w:hint="eastAsia" w:ascii="仿宋_GB2312" w:hAnsi="仿宋_GB2312" w:cs="仿宋_GB2312"/>
              <w:color w:val="FF0000"/>
            </w:rPr>
          </w:rPrChange>
        </w:rPr>
        <w:t>征地双方目前尚未签订征地补偿安置协议</w:t>
      </w:r>
      <w:r>
        <w:rPr>
          <w:rFonts w:hint="default" w:ascii="Times New Roman" w:hAnsi="Times New Roman" w:cs="Times New Roman"/>
          <w:color w:val="auto"/>
          <w:rPrChange w:id="37" w:author="李紫秋" w:date="2023-12-12T15:39:51Z">
            <w:rPr>
              <w:rFonts w:hint="eastAsia" w:ascii="仿宋_GB2312" w:hAnsi="仿宋_GB2312" w:cs="仿宋_GB2312"/>
            </w:rPr>
          </w:rPrChange>
        </w:rPr>
        <w:t>。该项目征地社保费应按2.14万元/亩的标准计提（即征地补偿安置方案制定时，花都区平均每亩征收农用地区片综合地价13.33万元/亩的16%），需计提资金</w:t>
      </w:r>
      <w:r>
        <w:rPr>
          <w:rFonts w:hint="default" w:ascii="Times New Roman" w:hAnsi="Times New Roman" w:cs="Times New Roman"/>
          <w:color w:val="auto"/>
          <w:rPrChange w:id="38" w:author="李紫秋" w:date="2023-12-12T15:39:51Z">
            <w:rPr>
              <w:rFonts w:hint="eastAsia" w:ascii="仿宋_GB2312" w:hAnsi="仿宋_GB2312" w:cs="仿宋_GB2312"/>
              <w:color w:val="FF0000"/>
            </w:rPr>
          </w:rPrChange>
        </w:rPr>
        <w:t>172.07万元</w:t>
      </w:r>
      <w:r>
        <w:rPr>
          <w:rFonts w:hint="default" w:ascii="Times New Roman" w:hAnsi="Times New Roman" w:cs="Times New Roman"/>
          <w:color w:val="auto"/>
          <w:rPrChange w:id="39" w:author="李紫秋" w:date="2023-12-12T15:39:51Z">
            <w:rPr>
              <w:rFonts w:hint="eastAsia" w:ascii="仿宋_GB2312" w:hAnsi="仿宋_GB2312" w:cs="仿宋_GB2312"/>
            </w:rPr>
          </w:rPrChange>
        </w:rPr>
        <w:t>由征地主体（用地单位）一次性预存入花都区社会保险基金管理办公室“收缴被征地农民养老保障资金过渡户”（中国建设银行</w:t>
      </w:r>
      <w:bookmarkStart w:id="0" w:name="_GoBack"/>
      <w:bookmarkEnd w:id="0"/>
      <w:r>
        <w:rPr>
          <w:rFonts w:hint="default" w:ascii="Times New Roman" w:hAnsi="Times New Roman" w:cs="Times New Roman"/>
          <w:color w:val="auto"/>
          <w:rPrChange w:id="40" w:author="李紫秋" w:date="2023-12-12T15:39:51Z">
            <w:rPr>
              <w:rFonts w:hint="eastAsia" w:ascii="仿宋_GB2312" w:hAnsi="仿宋_GB2312" w:cs="仿宋_GB2312"/>
            </w:rPr>
          </w:rPrChange>
        </w:rPr>
        <w:t>广州市绿色金融改革创新试验区花都分行，44050155150100002584）。</w:t>
      </w:r>
    </w:p>
    <w:p>
      <w:pPr>
        <w:ind w:firstLine="640" w:firstLineChars="200"/>
        <w:rPr>
          <w:rFonts w:ascii="Times New Roman" w:hAnsi="Times New Roman" w:cs="Times New Roman"/>
          <w:color w:val="auto"/>
          <w:rPrChange w:id="41" w:author="李紫秋" w:date="2023-12-12T15:39:51Z">
            <w:rPr>
              <w:rFonts w:ascii="仿宋_GB2312" w:hAnsi="仿宋_GB2312" w:cs="仿宋_GB2312"/>
            </w:rPr>
          </w:rPrChange>
        </w:rPr>
      </w:pPr>
      <w:r>
        <w:rPr>
          <w:rFonts w:hint="default" w:ascii="Times New Roman" w:hAnsi="Times New Roman" w:cs="Times New Roman"/>
          <w:color w:val="auto"/>
          <w:rPrChange w:id="42" w:author="李紫秋" w:date="2023-12-12T15:39:51Z">
            <w:rPr>
              <w:rFonts w:hint="eastAsia" w:ascii="仿宋_GB2312" w:hAnsi="仿宋_GB2312" w:cs="仿宋_GB2312"/>
            </w:rPr>
          </w:rPrChange>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ind w:firstLine="640" w:firstLineChars="200"/>
        <w:rPr>
          <w:rFonts w:ascii="Times New Roman" w:hAnsi="Times New Roman" w:cs="Times New Roman"/>
          <w:color w:val="auto"/>
          <w:rPrChange w:id="43" w:author="李紫秋" w:date="2023-12-12T15:39:51Z">
            <w:rPr>
              <w:rFonts w:ascii="仿宋_GB2312" w:hAnsi="仿宋_GB2312" w:cs="仿宋_GB2312"/>
            </w:rPr>
          </w:rPrChange>
        </w:rPr>
      </w:pPr>
      <w:r>
        <w:rPr>
          <w:rFonts w:hint="default" w:ascii="Times New Roman" w:hAnsi="Times New Roman" w:cs="Times New Roman"/>
          <w:color w:val="auto"/>
          <w:rPrChange w:id="44" w:author="李紫秋" w:date="2023-12-12T15:39:51Z">
            <w:rPr>
              <w:rFonts w:hint="eastAsia" w:ascii="仿宋_GB2312" w:hAnsi="仿宋_GB2312" w:cs="仿宋_GB2312"/>
            </w:rPr>
          </w:rPrChange>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所属</w:t>
      </w:r>
      <w:r>
        <w:rPr>
          <w:rFonts w:ascii="Times New Roman" w:hAnsi="Times New Roman" w:cs="Times New Roman"/>
          <w:color w:val="auto"/>
          <w:rPrChange w:id="45" w:author="李紫秋" w:date="2023-12-12T15:39:51Z">
            <w:rPr>
              <w:rFonts w:ascii="仿宋_GB2312" w:hAnsi="仿宋_GB2312" w:cs="仿宋_GB2312"/>
            </w:rPr>
          </w:rPrChange>
        </w:rPr>
        <w:t>人力资源社会保障部门</w:t>
      </w:r>
      <w:r>
        <w:rPr>
          <w:rFonts w:hint="default" w:ascii="Times New Roman" w:hAnsi="Times New Roman" w:cs="Times New Roman"/>
          <w:color w:val="auto"/>
          <w:rPrChange w:id="46" w:author="李紫秋" w:date="2023-12-12T15:39:51Z">
            <w:rPr>
              <w:rFonts w:hint="eastAsia" w:ascii="仿宋_GB2312" w:hAnsi="仿宋_GB2312" w:cs="仿宋_GB2312"/>
            </w:rPr>
          </w:rPrChange>
        </w:rPr>
        <w:t>办理社保手续。二是符合条件的被征地农民按规定享受征地社保补贴，一次性划入其城乡居民养老保险个人账户，不计算实际缴费年限；其中已领取城镇职工基本养老金的，一次性支付个人。</w:t>
      </w:r>
    </w:p>
    <w:p>
      <w:pPr>
        <w:pStyle w:val="2"/>
        <w:ind w:firstLine="0" w:firstLineChars="0"/>
        <w:rPr>
          <w:color w:val="auto"/>
          <w:rPrChange w:id="47" w:author="李紫秋" w:date="2023-12-12T15:39:46Z">
            <w:rPr/>
          </w:rPrChange>
        </w:rPr>
      </w:pPr>
    </w:p>
    <w:p>
      <w:pPr>
        <w:ind w:firstLine="640" w:firstLineChars="200"/>
        <w:rPr>
          <w:rFonts w:ascii="Times New Roman" w:hAnsi="Times New Roman" w:cs="Times New Roman"/>
          <w:color w:val="auto"/>
          <w:rPrChange w:id="48" w:author="李紫秋" w:date="2023-12-12T15:39:51Z">
            <w:rPr>
              <w:rFonts w:ascii="仿宋_GB2312" w:hAnsi="仿宋_GB2312" w:cs="仿宋_GB2312"/>
            </w:rPr>
          </w:rPrChange>
        </w:rPr>
      </w:pPr>
      <w:r>
        <w:rPr>
          <w:rFonts w:hint="default" w:ascii="Times New Roman" w:hAnsi="Times New Roman" w:cs="Times New Roman"/>
          <w:color w:val="auto"/>
          <w:rPrChange w:id="49" w:author="李紫秋" w:date="2023-12-12T15:39:51Z">
            <w:rPr>
              <w:rFonts w:hint="eastAsia" w:ascii="仿宋_GB2312" w:hAnsi="仿宋_GB2312" w:cs="仿宋_GB2312"/>
            </w:rPr>
          </w:rPrChange>
        </w:rPr>
        <w:t xml:space="preserve">附件：1.征地土地及养老保障情况表  </w:t>
      </w:r>
    </w:p>
    <w:p>
      <w:pPr>
        <w:pStyle w:val="2"/>
        <w:ind w:firstLine="1600" w:firstLineChars="500"/>
        <w:rPr>
          <w:color w:val="auto"/>
          <w:rPrChange w:id="50" w:author="李紫秋" w:date="2023-12-12T15:39:46Z">
            <w:rPr/>
          </w:rPrChange>
        </w:rPr>
      </w:pPr>
      <w:r>
        <w:rPr>
          <w:rFonts w:ascii="Times New Roman" w:hAnsi="Times New Roman" w:cs="Times New Roman"/>
          <w:color w:val="auto"/>
          <w:rPrChange w:id="51" w:author="李紫秋" w:date="2023-12-12T15:39:51Z">
            <w:rPr>
              <w:rFonts w:ascii="仿宋_GB2312" w:hAnsi="仿宋_GB2312" w:cs="仿宋_GB2312"/>
            </w:rPr>
          </w:rPrChange>
        </w:rPr>
        <w:t>2</w:t>
      </w:r>
      <w:r>
        <w:rPr>
          <w:rFonts w:hint="default" w:ascii="Times New Roman" w:hAnsi="Times New Roman" w:cs="Times New Roman"/>
          <w:color w:val="auto"/>
          <w:rPrChange w:id="52" w:author="李紫秋" w:date="2023-12-12T15:39:51Z">
            <w:rPr>
              <w:rFonts w:hint="eastAsia" w:ascii="仿宋_GB2312" w:hAnsi="仿宋_GB2312" w:cs="仿宋_GB2312"/>
            </w:rPr>
          </w:rPrChange>
        </w:rPr>
        <w:t>.项目涉及被征地</w:t>
      </w:r>
      <w:r>
        <w:rPr>
          <w:rFonts w:ascii="Times New Roman" w:hAnsi="Times New Roman" w:cs="Times New Roman"/>
          <w:color w:val="auto"/>
          <w:rPrChange w:id="53" w:author="李紫秋" w:date="2023-12-12T15:39:51Z">
            <w:rPr>
              <w:rFonts w:ascii="仿宋_GB2312" w:hAnsi="仿宋_GB2312" w:cs="仿宋_GB2312"/>
            </w:rPr>
          </w:rPrChange>
        </w:rPr>
        <w:t>村情况</w:t>
      </w:r>
    </w:p>
    <w:p>
      <w:pPr>
        <w:pStyle w:val="2"/>
        <w:ind w:firstLine="0" w:firstLineChars="0"/>
        <w:rPr>
          <w:color w:val="auto"/>
          <w:rPrChange w:id="54" w:author="李紫秋" w:date="2023-12-12T15:39:46Z">
            <w:rPr/>
          </w:rPrChange>
        </w:rPr>
      </w:pPr>
    </w:p>
    <w:p>
      <w:pPr>
        <w:rPr>
          <w:rFonts w:ascii="Times New Roman" w:hAnsi="Times New Roman" w:cs="Times New Roman"/>
          <w:color w:val="auto"/>
        </w:rPr>
      </w:pPr>
    </w:p>
    <w:p>
      <w:pPr>
        <w:pStyle w:val="2"/>
        <w:rPr>
          <w:rFonts w:ascii="Times New Roman" w:hAnsi="Times New Roman" w:cs="Times New Roman"/>
          <w:rPrChange w:id="55" w:author="李紫秋" w:date="2023-12-12T15:39:51Z">
            <w:rPr>
              <w:rFonts w:ascii="仿宋_GB2312" w:hAnsi="仿宋_GB2312" w:cs="仿宋_GB2312"/>
            </w:rPr>
          </w:rPrChange>
        </w:rPr>
      </w:pPr>
    </w:p>
    <w:p>
      <w:pPr>
        <w:ind w:firstLine="3200" w:firstLineChars="1000"/>
        <w:rPr>
          <w:rFonts w:ascii="Times New Roman" w:hAnsi="Times New Roman" w:cs="Times New Roman"/>
          <w:color w:val="auto"/>
          <w:rPrChange w:id="56" w:author="李紫秋" w:date="2023-12-12T15:39:51Z">
            <w:rPr>
              <w:rFonts w:ascii="仿宋_GB2312" w:hAnsi="仿宋_GB2312" w:cs="仿宋_GB2312"/>
            </w:rPr>
          </w:rPrChange>
        </w:rPr>
      </w:pPr>
      <w:r>
        <w:rPr>
          <w:rFonts w:hint="default" w:ascii="Times New Roman" w:hAnsi="Times New Roman" w:cs="Times New Roman"/>
          <w:color w:val="auto"/>
          <w:rPrChange w:id="57" w:author="李紫秋" w:date="2023-12-12T15:39:51Z">
            <w:rPr>
              <w:rFonts w:hint="eastAsia" w:ascii="仿宋_GB2312" w:hAnsi="仿宋_GB2312" w:cs="仿宋_GB2312"/>
            </w:rPr>
          </w:rPrChange>
        </w:rPr>
        <w:t>广州市花都区人力资源和社会保障局</w:t>
      </w:r>
    </w:p>
    <w:p>
      <w:pPr>
        <w:rPr>
          <w:rFonts w:ascii="Times New Roman" w:hAnsi="Times New Roman" w:cs="Times New Roman"/>
          <w:color w:val="auto"/>
          <w:kern w:val="0"/>
          <w:shd w:val="clear" w:color="auto" w:fill="FFFFFF"/>
          <w:lang w:bidi="ar"/>
          <w:rPrChange w:id="58" w:author="李紫秋" w:date="2023-12-12T15:39:51Z">
            <w:rPr>
              <w:rFonts w:ascii="仿宋_GB2312" w:hAnsi="仿宋_GB2312" w:cs="仿宋_GB2312"/>
              <w:kern w:val="0"/>
              <w:shd w:val="clear" w:color="auto" w:fill="FFFFFF"/>
              <w:lang w:bidi="ar"/>
            </w:rPr>
          </w:rPrChange>
        </w:rPr>
      </w:pPr>
      <w:r>
        <w:rPr>
          <w:rFonts w:hint="default" w:ascii="Times New Roman" w:hAnsi="Times New Roman" w:cs="Times New Roman"/>
          <w:color w:val="auto"/>
          <w:rPrChange w:id="59" w:author="李紫秋" w:date="2023-12-12T15:39:51Z">
            <w:rPr>
              <w:rFonts w:hint="eastAsia" w:ascii="仿宋_GB2312" w:hAnsi="仿宋_GB2312" w:cs="仿宋_GB2312"/>
            </w:rPr>
          </w:rPrChange>
        </w:rPr>
        <w:t xml:space="preserve">                              </w:t>
      </w:r>
      <w:r>
        <w:rPr>
          <w:rFonts w:hint="default" w:ascii="Times New Roman" w:hAnsi="Times New Roman" w:cs="Times New Roman"/>
          <w:color w:val="auto"/>
          <w:rPrChange w:id="60" w:author="李紫秋" w:date="2023-12-12T15:39:51Z">
            <w:rPr>
              <w:rFonts w:hint="eastAsia" w:ascii="仿宋_GB2312" w:hAnsi="仿宋_GB2312" w:cs="仿宋_GB2312"/>
              <w:color w:val="FF0000"/>
            </w:rPr>
          </w:rPrChange>
        </w:rPr>
        <w:t>2023年11月</w:t>
      </w:r>
      <w:r>
        <w:rPr>
          <w:rFonts w:hint="default" w:ascii="Times New Roman" w:hAnsi="Times New Roman" w:cs="Times New Roman"/>
          <w:color w:val="auto"/>
          <w:kern w:val="0"/>
          <w:shd w:val="clear" w:color="auto" w:fill="FFFFFF"/>
          <w:lang w:bidi="ar"/>
          <w:rPrChange w:id="61" w:author="李紫秋" w:date="2023-12-12T15:39:51Z">
            <w:rPr>
              <w:rFonts w:hint="eastAsia" w:ascii="仿宋_GB2312" w:hAnsi="仿宋_GB2312" w:cs="仿宋_GB2312"/>
              <w:color w:val="FF0000"/>
              <w:kern w:val="0"/>
              <w:shd w:val="clear" w:color="auto" w:fill="FFFFFF"/>
              <w:lang w:bidi="ar"/>
            </w:rPr>
          </w:rPrChange>
        </w:rPr>
        <w:t>17日</w:t>
      </w:r>
    </w:p>
    <w:p>
      <w:pPr>
        <w:pStyle w:val="2"/>
        <w:ind w:firstLine="640"/>
        <w:rPr>
          <w:rFonts w:ascii="Times New Roman" w:hAnsi="Times New Roman" w:cs="Times New Roman"/>
          <w:color w:val="auto"/>
          <w:kern w:val="0"/>
          <w:shd w:val="clear" w:color="auto" w:fill="FFFFFF"/>
          <w:lang w:bidi="ar"/>
          <w:rPrChange w:id="62" w:author="李紫秋" w:date="2023-12-12T15:39:51Z">
            <w:rPr>
              <w:rFonts w:ascii="仿宋_GB2312" w:hAnsi="仿宋_GB2312" w:cs="仿宋_GB2312"/>
              <w:color w:val="FF0000"/>
              <w:kern w:val="0"/>
              <w:shd w:val="clear" w:color="auto" w:fill="FFFFFF"/>
              <w:lang w:bidi="ar"/>
            </w:rPr>
          </w:rPrChange>
        </w:rPr>
      </w:pPr>
    </w:p>
    <w:p>
      <w:pPr>
        <w:rPr>
          <w:color w:val="auto"/>
          <w:rPrChange w:id="63" w:author="李紫秋" w:date="2023-12-12T15:39:46Z">
            <w:rPr/>
          </w:rPrChange>
        </w:rPr>
      </w:pPr>
    </w:p>
    <w:p>
      <w:pPr>
        <w:rPr>
          <w:rFonts w:ascii="Times New Roman" w:hAnsi="Times New Roman" w:eastAsia="黑体" w:cs="Times New Roman"/>
          <w:color w:val="auto"/>
          <w:rPrChange w:id="64" w:author="李紫秋" w:date="2023-12-12T15:39:51Z">
            <w:rPr>
              <w:rFonts w:ascii="黑体" w:hAnsi="黑体" w:eastAsia="黑体" w:cs="黑体"/>
            </w:rPr>
          </w:rPrChange>
        </w:rPr>
      </w:pPr>
    </w:p>
    <w:p>
      <w:pPr>
        <w:rPr>
          <w:rFonts w:ascii="Times New Roman" w:hAnsi="Times New Roman" w:eastAsia="黑体" w:cs="Times New Roman"/>
          <w:color w:val="auto"/>
          <w:rPrChange w:id="65" w:author="李紫秋" w:date="2023-12-12T15:39:51Z">
            <w:rPr>
              <w:rFonts w:ascii="黑体" w:hAnsi="黑体" w:eastAsia="黑体" w:cs="黑体"/>
            </w:rPr>
          </w:rPrChange>
        </w:rPr>
      </w:pPr>
    </w:p>
    <w:p>
      <w:pPr>
        <w:rPr>
          <w:rFonts w:ascii="Times New Roman" w:hAnsi="Times New Roman" w:eastAsia="黑体" w:cs="Times New Roman"/>
          <w:color w:val="auto"/>
          <w:rPrChange w:id="66" w:author="李紫秋" w:date="2023-12-12T15:39:51Z">
            <w:rPr>
              <w:rFonts w:ascii="黑体" w:hAnsi="黑体" w:eastAsia="黑体" w:cs="黑体"/>
            </w:rPr>
          </w:rPrChange>
        </w:rPr>
      </w:pPr>
    </w:p>
    <w:p>
      <w:pPr>
        <w:rPr>
          <w:rFonts w:ascii="Times New Roman" w:hAnsi="Times New Roman" w:eastAsia="黑体" w:cs="Times New Roman"/>
          <w:color w:val="auto"/>
          <w:rPrChange w:id="67" w:author="李紫秋" w:date="2023-12-12T15:39:51Z">
            <w:rPr>
              <w:rFonts w:ascii="黑体" w:hAnsi="黑体" w:eastAsia="黑体" w:cs="黑体"/>
            </w:rPr>
          </w:rPrChange>
        </w:rPr>
      </w:pPr>
    </w:p>
    <w:p>
      <w:pPr>
        <w:rPr>
          <w:rFonts w:ascii="Times New Roman" w:hAnsi="Times New Roman" w:eastAsia="黑体" w:cs="Times New Roman"/>
          <w:color w:val="auto"/>
          <w:rPrChange w:id="68" w:author="李紫秋" w:date="2023-12-12T15:39:51Z">
            <w:rPr>
              <w:rFonts w:ascii="黑体" w:hAnsi="黑体" w:eastAsia="黑体" w:cs="黑体"/>
            </w:rPr>
          </w:rPrChange>
        </w:rPr>
      </w:pPr>
    </w:p>
    <w:p>
      <w:pPr>
        <w:rPr>
          <w:rFonts w:ascii="Times New Roman" w:hAnsi="Times New Roman" w:eastAsia="黑体" w:cs="Times New Roman"/>
          <w:color w:val="auto"/>
          <w:rPrChange w:id="69" w:author="李紫秋" w:date="2023-12-12T15:39:51Z">
            <w:rPr>
              <w:rFonts w:ascii="黑体" w:hAnsi="黑体" w:eastAsia="黑体" w:cs="黑体"/>
            </w:rPr>
          </w:rPrChange>
        </w:rPr>
      </w:pPr>
    </w:p>
    <w:p>
      <w:pPr>
        <w:rPr>
          <w:rFonts w:ascii="Times New Roman" w:hAnsi="Times New Roman" w:eastAsia="黑体" w:cs="Times New Roman"/>
          <w:color w:val="auto"/>
          <w:rPrChange w:id="70" w:author="李紫秋" w:date="2023-12-12T15:39:51Z">
            <w:rPr>
              <w:rFonts w:ascii="黑体" w:hAnsi="黑体" w:eastAsia="黑体" w:cs="黑体"/>
            </w:rPr>
          </w:rPrChange>
        </w:rPr>
      </w:pPr>
    </w:p>
    <w:p>
      <w:pPr>
        <w:rPr>
          <w:rFonts w:ascii="Times New Roman" w:hAnsi="Times New Roman" w:eastAsia="黑体" w:cs="Times New Roman"/>
          <w:color w:val="auto"/>
          <w:rPrChange w:id="71" w:author="李紫秋" w:date="2023-12-12T15:39:51Z">
            <w:rPr>
              <w:rFonts w:ascii="黑体" w:hAnsi="黑体" w:eastAsia="黑体" w:cs="黑体"/>
            </w:rPr>
          </w:rPrChange>
        </w:rPr>
      </w:pPr>
      <w:r>
        <w:rPr>
          <w:rFonts w:hint="default" w:ascii="Times New Roman" w:hAnsi="Times New Roman" w:eastAsia="黑体" w:cs="Times New Roman"/>
          <w:color w:val="auto"/>
          <w:rPrChange w:id="72" w:author="李紫秋" w:date="2023-12-12T15:39:51Z">
            <w:rPr>
              <w:rFonts w:hint="eastAsia" w:ascii="黑体" w:hAnsi="黑体" w:eastAsia="黑体" w:cs="黑体"/>
            </w:rPr>
          </w:rPrChange>
        </w:rPr>
        <w:t>附件1</w:t>
      </w:r>
    </w:p>
    <w:p>
      <w:pPr>
        <w:spacing w:line="600" w:lineRule="exact"/>
        <w:ind w:right="210"/>
        <w:jc w:val="center"/>
        <w:rPr>
          <w:rFonts w:eastAsia="方正小标宋简体"/>
          <w:color w:val="auto"/>
          <w:sz w:val="44"/>
          <w:szCs w:val="44"/>
          <w:rPrChange w:id="73" w:author="李紫秋" w:date="2023-12-12T15:39:46Z">
            <w:rPr>
              <w:rFonts w:eastAsia="方正小标宋简体"/>
              <w:sz w:val="44"/>
              <w:szCs w:val="44"/>
            </w:rPr>
          </w:rPrChange>
        </w:rPr>
      </w:pPr>
      <w:r>
        <w:rPr>
          <w:rFonts w:hint="eastAsia" w:eastAsia="方正小标宋简体"/>
          <w:color w:val="auto"/>
          <w:sz w:val="44"/>
          <w:szCs w:val="44"/>
          <w:rPrChange w:id="74" w:author="李紫秋" w:date="2023-12-12T15:39:46Z">
            <w:rPr>
              <w:rFonts w:hint="eastAsia" w:eastAsia="方正小标宋简体"/>
              <w:sz w:val="44"/>
              <w:szCs w:val="44"/>
            </w:rPr>
          </w:rPrChange>
        </w:rPr>
        <w:t>征收土地及养老保障情况表</w:t>
      </w:r>
    </w:p>
    <w:p>
      <w:pPr>
        <w:spacing w:line="600" w:lineRule="exact"/>
        <w:ind w:right="770"/>
        <w:jc w:val="right"/>
        <w:rPr>
          <w:rFonts w:ascii="Times New Roman" w:hAnsi="Times New Roman" w:cs="Times New Roman"/>
          <w:color w:val="auto"/>
          <w:sz w:val="24"/>
          <w:szCs w:val="24"/>
          <w:rPrChange w:id="75" w:author="李紫秋" w:date="2023-12-12T15:39:51Z">
            <w:rPr>
              <w:rFonts w:ascii="仿宋_GB2312" w:hAnsi="仿宋_GB2312" w:cs="仿宋_GB2312"/>
              <w:sz w:val="24"/>
              <w:szCs w:val="24"/>
            </w:rPr>
          </w:rPrChange>
        </w:rPr>
      </w:pPr>
      <w:r>
        <w:rPr>
          <w:rFonts w:hint="default" w:ascii="Times New Roman" w:hAnsi="Times New Roman" w:cs="Times New Roman"/>
          <w:color w:val="auto"/>
          <w:sz w:val="24"/>
          <w:szCs w:val="24"/>
          <w:rPrChange w:id="76" w:author="李紫秋" w:date="2023-12-12T15:39:51Z">
            <w:rPr>
              <w:rFonts w:hint="eastAsia" w:ascii="仿宋_GB2312" w:hAnsi="仿宋_GB2312" w:cs="仿宋_GB2312"/>
              <w:sz w:val="24"/>
              <w:szCs w:val="24"/>
            </w:rPr>
          </w:rPrChange>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Times New Roman" w:hAnsi="Times New Roman" w:cs="Times New Roman"/>
                <w:color w:val="auto"/>
                <w:kern w:val="0"/>
                <w:sz w:val="24"/>
                <w:szCs w:val="24"/>
                <w:rPrChange w:id="77" w:author="李紫秋" w:date="2023-12-12T15:39:51Z">
                  <w:rPr>
                    <w:rFonts w:ascii="仿宋_GB2312" w:hAnsi="仿宋_GB2312" w:cs="仿宋_GB2312"/>
                    <w:kern w:val="0"/>
                    <w:sz w:val="24"/>
                    <w:szCs w:val="24"/>
                  </w:rPr>
                </w:rPrChange>
              </w:rPr>
            </w:pPr>
            <w:r>
              <w:rPr>
                <w:rFonts w:hint="default" w:ascii="Times New Roman" w:hAnsi="Times New Roman" w:cs="Times New Roman"/>
                <w:color w:val="auto"/>
                <w:kern w:val="0"/>
                <w:sz w:val="24"/>
                <w:szCs w:val="24"/>
                <w:rPrChange w:id="78" w:author="李紫秋" w:date="2023-12-12T15:39:51Z">
                  <w:rPr>
                    <w:rFonts w:hint="eastAsia" w:ascii="仿宋_GB2312" w:hAnsi="仿宋_GB2312" w:cs="仿宋_GB2312"/>
                    <w:kern w:val="0"/>
                    <w:sz w:val="24"/>
                    <w:szCs w:val="24"/>
                  </w:rPr>
                </w:rPrChange>
              </w:rPr>
              <w:t>被征地单位</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Times New Roman" w:hAnsi="Times New Roman" w:cs="Times New Roman"/>
                <w:color w:val="auto"/>
                <w:kern w:val="0"/>
                <w:sz w:val="24"/>
                <w:szCs w:val="24"/>
                <w:rPrChange w:id="79" w:author="李紫秋" w:date="2023-12-12T15:39:51Z">
                  <w:rPr>
                    <w:rFonts w:ascii="仿宋_GB2312" w:hAnsi="仿宋_GB2312" w:cs="仿宋_GB2312"/>
                    <w:kern w:val="0"/>
                    <w:sz w:val="24"/>
                    <w:szCs w:val="24"/>
                  </w:rPr>
                </w:rPrChange>
              </w:rPr>
            </w:pPr>
            <w:r>
              <w:rPr>
                <w:rFonts w:hint="default" w:ascii="Times New Roman" w:hAnsi="Times New Roman" w:cs="Times New Roman"/>
                <w:color w:val="auto"/>
                <w:kern w:val="0"/>
                <w:sz w:val="24"/>
                <w:szCs w:val="24"/>
                <w:rPrChange w:id="80" w:author="李紫秋" w:date="2023-12-12T15:39:51Z">
                  <w:rPr>
                    <w:rFonts w:hint="eastAsia" w:ascii="仿宋_GB2312" w:hAnsi="仿宋_GB2312" w:cs="仿宋_GB2312"/>
                    <w:kern w:val="0"/>
                    <w:sz w:val="24"/>
                    <w:szCs w:val="24"/>
                  </w:rPr>
                </w:rPrChange>
              </w:rPr>
              <w:t>征收土地面积</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Times New Roman" w:hAnsi="Times New Roman" w:cs="Times New Roman"/>
                <w:color w:val="auto"/>
                <w:kern w:val="0"/>
                <w:sz w:val="24"/>
                <w:szCs w:val="24"/>
                <w:rPrChange w:id="81" w:author="李紫秋" w:date="2023-12-12T15:39:51Z">
                  <w:rPr>
                    <w:rFonts w:ascii="仿宋_GB2312" w:hAnsi="仿宋_GB2312" w:cs="仿宋_GB2312"/>
                    <w:kern w:val="0"/>
                    <w:sz w:val="24"/>
                    <w:szCs w:val="24"/>
                  </w:rPr>
                </w:rPrChange>
              </w:rPr>
            </w:pPr>
            <w:r>
              <w:rPr>
                <w:rFonts w:hint="default" w:ascii="Times New Roman" w:hAnsi="Times New Roman" w:cs="Times New Roman"/>
                <w:color w:val="auto"/>
                <w:kern w:val="0"/>
                <w:sz w:val="24"/>
                <w:szCs w:val="24"/>
                <w:rPrChange w:id="82" w:author="李紫秋" w:date="2023-12-12T15:39:51Z">
                  <w:rPr>
                    <w:rFonts w:hint="eastAsia" w:ascii="仿宋_GB2312" w:hAnsi="仿宋_GB2312" w:cs="仿宋_GB2312"/>
                    <w:kern w:val="0"/>
                    <w:sz w:val="24"/>
                    <w:szCs w:val="24"/>
                  </w:rPr>
                </w:rPrChange>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Times New Roman" w:hAnsi="Times New Roman" w:cs="Times New Roman"/>
                <w:color w:val="auto"/>
                <w:kern w:val="0"/>
                <w:sz w:val="24"/>
                <w:szCs w:val="24"/>
                <w:rPrChange w:id="83" w:author="李紫秋" w:date="2023-12-12T15:39:51Z">
                  <w:rPr>
                    <w:rFonts w:ascii="仿宋_GB2312" w:hAnsi="仿宋_GB2312" w:cs="仿宋_GB2312"/>
                    <w:kern w:val="0"/>
                    <w:sz w:val="24"/>
                    <w:szCs w:val="24"/>
                  </w:rPr>
                </w:rPrChange>
              </w:rPr>
            </w:pPr>
            <w:r>
              <w:rPr>
                <w:rFonts w:hint="default" w:ascii="Times New Roman" w:hAnsi="Times New Roman" w:cs="Times New Roman"/>
                <w:color w:val="auto"/>
                <w:kern w:val="0"/>
                <w:sz w:val="24"/>
                <w:szCs w:val="24"/>
                <w:rPrChange w:id="84" w:author="李紫秋" w:date="2023-12-12T15:39:51Z">
                  <w:rPr>
                    <w:rFonts w:hint="eastAsia" w:ascii="仿宋_GB2312" w:hAnsi="仿宋_GB2312" w:cs="仿宋_GB2312"/>
                    <w:kern w:val="0"/>
                    <w:sz w:val="24"/>
                    <w:szCs w:val="24"/>
                  </w:rPr>
                </w:rPrChange>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vAlign w:val="center"/>
          </w:tcPr>
          <w:p>
            <w:pPr>
              <w:widowControl/>
              <w:spacing w:line="300" w:lineRule="exact"/>
              <w:ind w:left="-38" w:leftChars="-12"/>
              <w:jc w:val="center"/>
              <w:rPr>
                <w:rFonts w:ascii="Times New Roman" w:hAnsi="Times New Roman" w:cs="Times New Roman"/>
                <w:color w:val="auto"/>
                <w:kern w:val="0"/>
                <w:sz w:val="24"/>
                <w:szCs w:val="24"/>
                <w:rPrChange w:id="85" w:author="李紫秋" w:date="2023-12-12T15:39:51Z">
                  <w:rPr>
                    <w:rFonts w:ascii="仿宋_GB2312" w:hAnsi="仿宋_GB2312" w:cs="仿宋_GB2312"/>
                    <w:kern w:val="0"/>
                    <w:sz w:val="24"/>
                    <w:szCs w:val="24"/>
                  </w:rPr>
                </w:rPrChange>
              </w:rPr>
            </w:pPr>
            <w:r>
              <w:rPr>
                <w:rFonts w:hint="default" w:ascii="Times New Roman" w:hAnsi="Times New Roman" w:cs="Times New Roman"/>
                <w:color w:val="auto"/>
                <w:kern w:val="0"/>
                <w:sz w:val="24"/>
                <w:szCs w:val="24"/>
                <w:rPrChange w:id="86" w:author="李紫秋" w:date="2023-12-12T15:39:51Z">
                  <w:rPr>
                    <w:rFonts w:hint="eastAsia" w:ascii="仿宋_GB2312" w:hAnsi="仿宋_GB2312" w:cs="仿宋_GB2312"/>
                    <w:kern w:val="0"/>
                    <w:sz w:val="24"/>
                    <w:szCs w:val="24"/>
                  </w:rPr>
                </w:rPrChange>
              </w:rPr>
              <w:t>秀全街岐山村</w:t>
            </w: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Times New Roman" w:hAnsi="Times New Roman" w:cs="Times New Roman"/>
                <w:color w:val="auto"/>
                <w:kern w:val="0"/>
                <w:sz w:val="24"/>
                <w:szCs w:val="24"/>
                <w:rPrChange w:id="87" w:author="李紫秋" w:date="2023-12-12T15:39:51Z">
                  <w:rPr>
                    <w:rFonts w:ascii="仿宋_GB2312" w:hAnsi="仿宋_GB2312" w:cs="仿宋_GB2312"/>
                    <w:kern w:val="0"/>
                    <w:sz w:val="24"/>
                    <w:szCs w:val="24"/>
                  </w:rPr>
                </w:rPrChange>
              </w:rPr>
            </w:pPr>
            <w:r>
              <w:rPr>
                <w:rFonts w:hint="default" w:ascii="Times New Roman" w:hAnsi="Times New Roman" w:cs="Times New Roman"/>
                <w:color w:val="auto"/>
                <w:kern w:val="0"/>
                <w:sz w:val="24"/>
                <w:szCs w:val="24"/>
                <w:rPrChange w:id="88" w:author="李紫秋" w:date="2023-12-12T15:39:51Z">
                  <w:rPr>
                    <w:rFonts w:hint="eastAsia" w:ascii="仿宋_GB2312" w:hAnsi="仿宋_GB2312" w:cs="仿宋_GB2312"/>
                    <w:kern w:val="0"/>
                    <w:sz w:val="24"/>
                    <w:szCs w:val="24"/>
                  </w:rPr>
                </w:rPrChange>
              </w:rPr>
              <w:t>岐山经济联合社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auto"/>
                <w:kern w:val="0"/>
                <w:sz w:val="24"/>
                <w:szCs w:val="24"/>
                <w:rPrChange w:id="89" w:author="李紫秋" w:date="2023-12-12T15:39:51Z">
                  <w:rPr>
                    <w:rFonts w:ascii="仿宋_GB2312" w:hAnsi="仿宋_GB2312" w:cs="仿宋_GB2312"/>
                    <w:kern w:val="0"/>
                    <w:sz w:val="24"/>
                    <w:szCs w:val="24"/>
                  </w:rPr>
                </w:rPrChange>
              </w:rPr>
            </w:pPr>
            <w:r>
              <w:rPr>
                <w:rFonts w:hint="default" w:ascii="Times New Roman" w:hAnsi="Times New Roman" w:eastAsia="宋体" w:cs="Times New Roman"/>
                <w:color w:val="auto"/>
                <w:kern w:val="0"/>
                <w:sz w:val="22"/>
                <w:szCs w:val="22"/>
                <w:lang w:bidi="ar"/>
                <w:rPrChange w:id="90" w:author="李紫秋" w:date="2023-12-12T15:39:51Z">
                  <w:rPr>
                    <w:rFonts w:hint="eastAsia" w:ascii="宋体" w:hAnsi="宋体" w:eastAsia="宋体" w:cs="宋体"/>
                    <w:color w:val="000000"/>
                    <w:kern w:val="0"/>
                    <w:sz w:val="22"/>
                    <w:szCs w:val="22"/>
                    <w:lang w:bidi="ar"/>
                  </w:rPr>
                </w:rPrChange>
              </w:rPr>
              <w:t>39.4710</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Times New Roman" w:hAnsi="Times New Roman" w:cs="Times New Roman"/>
                <w:color w:val="auto"/>
                <w:kern w:val="0"/>
                <w:sz w:val="24"/>
                <w:szCs w:val="24"/>
                <w:rPrChange w:id="91" w:author="李紫秋" w:date="2023-12-12T15:39:51Z">
                  <w:rPr>
                    <w:rFonts w:ascii="仿宋_GB2312" w:hAnsi="仿宋_GB2312" w:cs="仿宋_GB2312"/>
                    <w:kern w:val="0"/>
                    <w:sz w:val="24"/>
                    <w:szCs w:val="24"/>
                  </w:rPr>
                </w:rPrChange>
              </w:rPr>
            </w:pPr>
            <w:r>
              <w:rPr>
                <w:rFonts w:hint="default" w:ascii="Times New Roman" w:hAnsi="Times New Roman" w:eastAsia="宋体" w:cs="Times New Roman"/>
                <w:color w:val="auto"/>
                <w:kern w:val="0"/>
                <w:sz w:val="22"/>
                <w:szCs w:val="22"/>
                <w:lang w:bidi="ar"/>
                <w:rPrChange w:id="92" w:author="李紫秋" w:date="2023-12-12T15:39:51Z">
                  <w:rPr>
                    <w:rFonts w:hint="eastAsia" w:ascii="宋体" w:hAnsi="宋体" w:eastAsia="宋体" w:cs="宋体"/>
                    <w:color w:val="000000"/>
                    <w:kern w:val="0"/>
                    <w:sz w:val="22"/>
                    <w:szCs w:val="22"/>
                    <w:lang w:bidi="ar"/>
                  </w:rPr>
                </w:rPrChange>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auto"/>
                <w:kern w:val="0"/>
                <w:sz w:val="24"/>
                <w:szCs w:val="24"/>
                <w:rPrChange w:id="93" w:author="李紫秋" w:date="2023-12-12T15:39:51Z">
                  <w:rPr>
                    <w:rFonts w:ascii="仿宋_GB2312" w:hAnsi="仿宋_GB2312" w:cs="仿宋_GB2312"/>
                    <w:kern w:val="0"/>
                    <w:sz w:val="24"/>
                    <w:szCs w:val="24"/>
                  </w:rPr>
                </w:rPrChange>
              </w:rPr>
            </w:pPr>
            <w:r>
              <w:rPr>
                <w:rFonts w:hint="default" w:ascii="Times New Roman" w:hAnsi="Times New Roman" w:eastAsia="宋体" w:cs="Times New Roman"/>
                <w:color w:val="auto"/>
                <w:kern w:val="0"/>
                <w:sz w:val="22"/>
                <w:szCs w:val="22"/>
                <w:lang w:bidi="ar"/>
                <w:rPrChange w:id="94" w:author="李紫秋" w:date="2023-12-12T15:39:51Z">
                  <w:rPr>
                    <w:rFonts w:hint="eastAsia" w:ascii="宋体" w:hAnsi="宋体" w:eastAsia="宋体" w:cs="宋体"/>
                    <w:color w:val="000000"/>
                    <w:kern w:val="0"/>
                    <w:sz w:val="22"/>
                    <w:szCs w:val="22"/>
                    <w:lang w:bidi="ar"/>
                  </w:rPr>
                </w:rPrChange>
              </w:rPr>
              <w:t>84.47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ascii="Times New Roman" w:hAnsi="Times New Roman" w:cs="Times New Roman"/>
                <w:color w:val="auto"/>
                <w:kern w:val="0"/>
                <w:sz w:val="24"/>
                <w:szCs w:val="24"/>
                <w:rPrChange w:id="95" w:author="李紫秋" w:date="2023-12-12T15:39:51Z">
                  <w:rPr>
                    <w:rFonts w:ascii="仿宋_GB2312" w:hAnsi="仿宋_GB2312" w:cs="仿宋_GB2312"/>
                    <w:kern w:val="0"/>
                    <w:sz w:val="24"/>
                    <w:szCs w:val="24"/>
                  </w:rPr>
                </w:rPrChange>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Times New Roman" w:hAnsi="Times New Roman" w:cs="Times New Roman"/>
                <w:color w:val="auto"/>
                <w:kern w:val="0"/>
                <w:sz w:val="24"/>
                <w:szCs w:val="24"/>
                <w:rPrChange w:id="96" w:author="李紫秋" w:date="2023-12-12T15:39:51Z">
                  <w:rPr>
                    <w:rFonts w:ascii="仿宋_GB2312" w:hAnsi="仿宋_GB2312" w:cs="仿宋_GB2312"/>
                    <w:kern w:val="0"/>
                    <w:sz w:val="24"/>
                    <w:szCs w:val="24"/>
                  </w:rPr>
                </w:rPrChange>
              </w:rPr>
            </w:pPr>
            <w:r>
              <w:rPr>
                <w:rFonts w:hint="default" w:ascii="Times New Roman" w:hAnsi="Times New Roman" w:cs="Times New Roman"/>
                <w:color w:val="auto"/>
                <w:kern w:val="0"/>
                <w:sz w:val="24"/>
                <w:szCs w:val="24"/>
                <w:rPrChange w:id="97" w:author="李紫秋" w:date="2023-12-12T15:39:51Z">
                  <w:rPr>
                    <w:rFonts w:hint="eastAsia" w:ascii="仿宋_GB2312" w:hAnsi="仿宋_GB2312" w:cs="仿宋_GB2312"/>
                    <w:kern w:val="0"/>
                    <w:sz w:val="24"/>
                    <w:szCs w:val="24"/>
                  </w:rPr>
                </w:rPrChange>
              </w:rPr>
              <w:t>岐东经济合作社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auto"/>
                <w:kern w:val="0"/>
                <w:sz w:val="24"/>
                <w:szCs w:val="24"/>
                <w:rPrChange w:id="98" w:author="李紫秋" w:date="2023-12-12T15:39:51Z">
                  <w:rPr>
                    <w:rFonts w:ascii="仿宋_GB2312" w:hAnsi="仿宋_GB2312" w:cs="仿宋_GB2312"/>
                    <w:kern w:val="0"/>
                    <w:sz w:val="24"/>
                    <w:szCs w:val="24"/>
                  </w:rPr>
                </w:rPrChange>
              </w:rPr>
            </w:pPr>
            <w:r>
              <w:rPr>
                <w:rFonts w:hint="default" w:ascii="Times New Roman" w:hAnsi="Times New Roman" w:eastAsia="宋体" w:cs="Times New Roman"/>
                <w:color w:val="auto"/>
                <w:kern w:val="0"/>
                <w:sz w:val="22"/>
                <w:szCs w:val="22"/>
                <w:lang w:bidi="ar"/>
                <w:rPrChange w:id="99" w:author="李紫秋" w:date="2023-12-12T15:39:51Z">
                  <w:rPr>
                    <w:rFonts w:hint="eastAsia" w:ascii="宋体" w:hAnsi="宋体" w:eastAsia="宋体" w:cs="宋体"/>
                    <w:color w:val="000000"/>
                    <w:kern w:val="0"/>
                    <w:sz w:val="22"/>
                    <w:szCs w:val="22"/>
                    <w:lang w:bidi="ar"/>
                  </w:rPr>
                </w:rPrChange>
              </w:rPr>
              <w:t xml:space="preserve">40.9320 </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Times New Roman" w:hAnsi="Times New Roman" w:cs="Times New Roman"/>
                <w:color w:val="auto"/>
                <w:kern w:val="0"/>
                <w:sz w:val="24"/>
                <w:szCs w:val="24"/>
                <w:rPrChange w:id="100" w:author="李紫秋" w:date="2023-12-12T15:39:51Z">
                  <w:rPr>
                    <w:rFonts w:ascii="仿宋_GB2312" w:hAnsi="仿宋_GB2312" w:cs="仿宋_GB2312"/>
                    <w:kern w:val="0"/>
                    <w:sz w:val="24"/>
                    <w:szCs w:val="24"/>
                  </w:rPr>
                </w:rPrChange>
              </w:rPr>
            </w:pPr>
            <w:r>
              <w:rPr>
                <w:rFonts w:hint="default" w:ascii="Times New Roman" w:hAnsi="Times New Roman" w:eastAsia="宋体" w:cs="Times New Roman"/>
                <w:color w:val="auto"/>
                <w:kern w:val="0"/>
                <w:sz w:val="22"/>
                <w:szCs w:val="22"/>
                <w:lang w:bidi="ar"/>
                <w:rPrChange w:id="101" w:author="李紫秋" w:date="2023-12-12T15:39:51Z">
                  <w:rPr>
                    <w:rFonts w:hint="eastAsia" w:ascii="宋体" w:hAnsi="宋体" w:eastAsia="宋体" w:cs="宋体"/>
                    <w:color w:val="000000"/>
                    <w:kern w:val="0"/>
                    <w:sz w:val="22"/>
                    <w:szCs w:val="22"/>
                    <w:lang w:bidi="ar"/>
                  </w:rPr>
                </w:rPrChange>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auto"/>
                <w:kern w:val="0"/>
                <w:sz w:val="24"/>
                <w:szCs w:val="24"/>
                <w:rPrChange w:id="102" w:author="李紫秋" w:date="2023-12-12T15:39:51Z">
                  <w:rPr>
                    <w:rFonts w:ascii="仿宋_GB2312" w:hAnsi="仿宋_GB2312" w:cs="仿宋_GB2312"/>
                    <w:kern w:val="0"/>
                    <w:sz w:val="24"/>
                    <w:szCs w:val="24"/>
                  </w:rPr>
                </w:rPrChange>
              </w:rPr>
            </w:pPr>
            <w:r>
              <w:rPr>
                <w:rFonts w:hint="default" w:ascii="Times New Roman" w:hAnsi="Times New Roman" w:eastAsia="宋体" w:cs="Times New Roman"/>
                <w:color w:val="auto"/>
                <w:kern w:val="0"/>
                <w:sz w:val="22"/>
                <w:szCs w:val="22"/>
                <w:lang w:bidi="ar"/>
                <w:rPrChange w:id="103" w:author="李紫秋" w:date="2023-12-12T15:39:51Z">
                  <w:rPr>
                    <w:rFonts w:hint="eastAsia" w:ascii="宋体" w:hAnsi="宋体" w:eastAsia="宋体" w:cs="宋体"/>
                    <w:color w:val="000000"/>
                    <w:kern w:val="0"/>
                    <w:sz w:val="22"/>
                    <w:szCs w:val="22"/>
                    <w:lang w:bidi="ar"/>
                  </w:rPr>
                </w:rPrChange>
              </w:rPr>
              <w:t>87.6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Times New Roman" w:hAnsi="Times New Roman" w:cs="Times New Roman"/>
                <w:color w:val="auto"/>
                <w:kern w:val="0"/>
                <w:sz w:val="24"/>
                <w:szCs w:val="24"/>
                <w:rPrChange w:id="104" w:author="李紫秋" w:date="2023-12-12T15:39:51Z">
                  <w:rPr>
                    <w:rFonts w:ascii="仿宋_GB2312" w:hAnsi="仿宋_GB2312" w:cs="仿宋_GB2312"/>
                    <w:kern w:val="0"/>
                    <w:sz w:val="24"/>
                    <w:szCs w:val="24"/>
                  </w:rPr>
                </w:rPrChange>
              </w:rPr>
            </w:pPr>
            <w:r>
              <w:rPr>
                <w:rFonts w:hint="default" w:ascii="Times New Roman" w:hAnsi="Times New Roman" w:cs="Times New Roman"/>
                <w:color w:val="auto"/>
                <w:kern w:val="0"/>
                <w:sz w:val="24"/>
                <w:szCs w:val="24"/>
                <w:rPrChange w:id="105" w:author="李紫秋" w:date="2023-12-12T15:39:51Z">
                  <w:rPr>
                    <w:rFonts w:hint="eastAsia" w:ascii="仿宋_GB2312" w:hAnsi="仿宋_GB2312" w:cs="仿宋_GB2312"/>
                    <w:kern w:val="0"/>
                    <w:sz w:val="24"/>
                    <w:szCs w:val="24"/>
                  </w:rPr>
                </w:rPrChange>
              </w:rPr>
              <w:t>合计</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auto"/>
                <w:kern w:val="0"/>
                <w:sz w:val="24"/>
                <w:szCs w:val="24"/>
                <w:rPrChange w:id="106" w:author="李紫秋" w:date="2023-12-12T15:39:51Z">
                  <w:rPr>
                    <w:rFonts w:ascii="仿宋_GB2312" w:hAnsi="仿宋_GB2312" w:cs="仿宋_GB2312"/>
                    <w:kern w:val="0"/>
                    <w:sz w:val="24"/>
                    <w:szCs w:val="24"/>
                  </w:rPr>
                </w:rPrChange>
              </w:rPr>
            </w:pPr>
            <w:r>
              <w:rPr>
                <w:rFonts w:hint="default" w:ascii="Times New Roman" w:hAnsi="Times New Roman" w:eastAsia="宋体" w:cs="Times New Roman"/>
                <w:color w:val="auto"/>
                <w:kern w:val="0"/>
                <w:sz w:val="22"/>
                <w:szCs w:val="22"/>
                <w:lang w:bidi="ar"/>
                <w:rPrChange w:id="107" w:author="李紫秋" w:date="2023-12-12T15:39:51Z">
                  <w:rPr>
                    <w:rFonts w:hint="eastAsia" w:ascii="宋体" w:hAnsi="宋体" w:eastAsia="宋体" w:cs="宋体"/>
                    <w:color w:val="000000"/>
                    <w:kern w:val="0"/>
                    <w:sz w:val="22"/>
                    <w:szCs w:val="22"/>
                    <w:lang w:bidi="ar"/>
                  </w:rPr>
                </w:rPrChange>
              </w:rPr>
              <w:t>80.4030</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Times New Roman" w:hAnsi="Times New Roman" w:cs="Times New Roman"/>
                <w:color w:val="auto"/>
                <w:kern w:val="0"/>
                <w:sz w:val="24"/>
                <w:szCs w:val="24"/>
                <w:rPrChange w:id="108" w:author="李紫秋" w:date="2023-12-12T15:39:51Z">
                  <w:rPr>
                    <w:rFonts w:ascii="仿宋_GB2312" w:hAnsi="仿宋_GB2312" w:cs="仿宋_GB2312"/>
                    <w:kern w:val="0"/>
                    <w:sz w:val="24"/>
                    <w:szCs w:val="24"/>
                  </w:rPr>
                </w:rPrChange>
              </w:rPr>
            </w:pPr>
            <w:r>
              <w:rPr>
                <w:rFonts w:hint="default" w:ascii="Times New Roman" w:hAnsi="Times New Roman" w:eastAsia="宋体" w:cs="Times New Roman"/>
                <w:color w:val="auto"/>
                <w:kern w:val="0"/>
                <w:sz w:val="22"/>
                <w:szCs w:val="22"/>
                <w:lang w:bidi="ar"/>
                <w:rPrChange w:id="109" w:author="李紫秋" w:date="2023-12-12T15:39:51Z">
                  <w:rPr>
                    <w:rFonts w:hint="eastAsia" w:ascii="宋体" w:hAnsi="宋体" w:eastAsia="宋体" w:cs="宋体"/>
                    <w:color w:val="000000"/>
                    <w:kern w:val="0"/>
                    <w:sz w:val="22"/>
                    <w:szCs w:val="22"/>
                    <w:lang w:bidi="ar"/>
                  </w:rPr>
                </w:rPrChange>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auto"/>
                <w:kern w:val="0"/>
                <w:sz w:val="24"/>
                <w:szCs w:val="24"/>
                <w:rPrChange w:id="110" w:author="李紫秋" w:date="2023-12-12T15:39:51Z">
                  <w:rPr>
                    <w:rFonts w:ascii="仿宋_GB2312" w:hAnsi="仿宋_GB2312" w:cs="仿宋_GB2312"/>
                    <w:kern w:val="0"/>
                    <w:sz w:val="24"/>
                    <w:szCs w:val="24"/>
                  </w:rPr>
                </w:rPrChange>
              </w:rPr>
            </w:pPr>
            <w:r>
              <w:rPr>
                <w:rFonts w:hint="default" w:ascii="Times New Roman" w:hAnsi="Times New Roman" w:eastAsia="宋体" w:cs="Times New Roman"/>
                <w:color w:val="auto"/>
                <w:kern w:val="0"/>
                <w:sz w:val="22"/>
                <w:szCs w:val="22"/>
                <w:lang w:bidi="ar"/>
                <w:rPrChange w:id="111" w:author="李紫秋" w:date="2023-12-12T15:39:51Z">
                  <w:rPr>
                    <w:rFonts w:hint="eastAsia" w:ascii="宋体" w:hAnsi="宋体" w:eastAsia="宋体" w:cs="宋体"/>
                    <w:color w:val="000000"/>
                    <w:kern w:val="0"/>
                    <w:sz w:val="22"/>
                    <w:szCs w:val="22"/>
                    <w:lang w:bidi="ar"/>
                  </w:rPr>
                </w:rPrChange>
              </w:rPr>
              <w:t>172.07</w:t>
            </w:r>
          </w:p>
        </w:tc>
      </w:tr>
    </w:tbl>
    <w:p>
      <w:pPr>
        <w:spacing w:line="320" w:lineRule="exact"/>
        <w:ind w:right="210"/>
        <w:jc w:val="left"/>
        <w:rPr>
          <w:color w:val="auto"/>
          <w:sz w:val="24"/>
          <w:szCs w:val="28"/>
          <w:rPrChange w:id="112" w:author="李紫秋" w:date="2023-12-12T15:39:46Z">
            <w:rPr>
              <w:sz w:val="24"/>
              <w:szCs w:val="28"/>
            </w:rPr>
          </w:rPrChange>
        </w:rPr>
      </w:pPr>
      <w:r>
        <w:rPr>
          <w:rFonts w:hint="eastAsia"/>
          <w:color w:val="auto"/>
          <w:sz w:val="24"/>
          <w:szCs w:val="28"/>
          <w:rPrChange w:id="113" w:author="李紫秋" w:date="2023-12-12T15:39:46Z">
            <w:rPr>
              <w:rFonts w:hint="eastAsia"/>
              <w:sz w:val="24"/>
              <w:szCs w:val="28"/>
            </w:rPr>
          </w:rPrChange>
        </w:rPr>
        <w:t>备注：该项目按2.14万元/亩的标准计提征地社保费，即：按征地补偿安置方案制定时，花都区平均每亩征收农用地区片综合地价13.33万元/亩的16%。属于农村集体经济组织留用地的，按规定不计提征地社保费。</w:t>
      </w:r>
    </w:p>
    <w:p>
      <w:pPr>
        <w:widowControl/>
        <w:jc w:val="left"/>
        <w:rPr>
          <w:color w:val="auto"/>
          <w:rPrChange w:id="114" w:author="李紫秋" w:date="2023-12-12T15:39:46Z">
            <w:rPr/>
          </w:rPrChange>
        </w:rPr>
      </w:pPr>
      <w:r>
        <w:rPr>
          <w:color w:val="auto"/>
          <w:rPrChange w:id="115" w:author="李紫秋" w:date="2023-12-12T15:39:46Z">
            <w:rPr/>
          </w:rPrChange>
        </w:rPr>
        <w:br w:type="page"/>
      </w:r>
    </w:p>
    <w:p>
      <w:pPr>
        <w:rPr>
          <w:rFonts w:ascii="Times New Roman" w:hAnsi="Times New Roman" w:eastAsia="黑体" w:cs="Times New Roman"/>
          <w:color w:val="auto"/>
          <w:rPrChange w:id="116" w:author="李紫秋" w:date="2023-12-12T15:39:51Z">
            <w:rPr>
              <w:rFonts w:ascii="黑体" w:hAnsi="黑体" w:eastAsia="黑体" w:cs="黑体"/>
            </w:rPr>
          </w:rPrChange>
        </w:rPr>
      </w:pPr>
      <w:r>
        <w:rPr>
          <w:rFonts w:hint="default" w:ascii="Times New Roman" w:hAnsi="Times New Roman" w:eastAsia="黑体" w:cs="Times New Roman"/>
          <w:color w:val="auto"/>
          <w:rPrChange w:id="117" w:author="李紫秋" w:date="2023-12-12T15:39:51Z">
            <w:rPr>
              <w:rFonts w:hint="eastAsia" w:ascii="黑体" w:hAnsi="黑体" w:eastAsia="黑体" w:cs="黑体"/>
            </w:rPr>
          </w:rPrChange>
        </w:rPr>
        <w:t>附件</w:t>
      </w:r>
      <w:r>
        <w:rPr>
          <w:rFonts w:ascii="Times New Roman" w:hAnsi="Times New Roman" w:eastAsia="黑体" w:cs="Times New Roman"/>
          <w:color w:val="auto"/>
          <w:rPrChange w:id="118" w:author="李紫秋" w:date="2023-12-12T15:39:51Z">
            <w:rPr>
              <w:rFonts w:ascii="黑体" w:hAnsi="黑体" w:eastAsia="黑体" w:cs="黑体"/>
            </w:rPr>
          </w:rPrChange>
        </w:rPr>
        <w:t>2</w:t>
      </w:r>
    </w:p>
    <w:p>
      <w:pPr>
        <w:widowControl/>
        <w:shd w:val="clear" w:color="auto" w:fill="FFFFFF"/>
        <w:spacing w:before="156" w:beforeLines="50" w:after="156" w:afterLines="50" w:line="580" w:lineRule="exact"/>
        <w:jc w:val="center"/>
        <w:rPr>
          <w:rFonts w:ascii="Times New Roman" w:hAnsi="Times New Roman" w:eastAsia="方正小标宋简体" w:cs="Times New Roman"/>
          <w:color w:val="auto"/>
          <w:spacing w:val="-6"/>
          <w:kern w:val="0"/>
          <w:sz w:val="40"/>
          <w:szCs w:val="40"/>
          <w:shd w:val="clear" w:color="auto" w:fill="FFFFFF"/>
          <w:lang w:bidi="ar"/>
          <w:rPrChange w:id="119" w:author="李紫秋" w:date="2023-12-12T15:39:51Z">
            <w:rPr>
              <w:rFonts w:ascii="方正小标宋简体" w:hAnsi="方正小标宋简体" w:eastAsia="方正小标宋简体" w:cs="方正小标宋简体"/>
              <w:color w:val="000000"/>
              <w:spacing w:val="-6"/>
              <w:kern w:val="0"/>
              <w:sz w:val="40"/>
              <w:szCs w:val="40"/>
              <w:shd w:val="clear" w:color="auto" w:fill="FFFFFF"/>
              <w:lang w:bidi="ar"/>
            </w:rPr>
          </w:rPrChange>
        </w:rPr>
      </w:pPr>
      <w:r>
        <w:rPr>
          <w:rFonts w:hint="default" w:ascii="Times New Roman" w:hAnsi="Times New Roman" w:eastAsia="方正小标宋简体" w:cs="Times New Roman"/>
          <w:color w:val="auto"/>
          <w:spacing w:val="-6"/>
          <w:kern w:val="0"/>
          <w:sz w:val="40"/>
          <w:szCs w:val="40"/>
          <w:shd w:val="clear" w:color="auto" w:fill="FFFFFF"/>
          <w:lang w:bidi="ar"/>
          <w:rPrChange w:id="120" w:author="李紫秋" w:date="2023-12-12T15:39:51Z">
            <w:rPr>
              <w:rFonts w:hint="eastAsia" w:ascii="方正小标宋简体" w:hAnsi="方正小标宋简体" w:eastAsia="方正小标宋简体" w:cs="方正小标宋简体"/>
              <w:color w:val="000000"/>
              <w:spacing w:val="-6"/>
              <w:kern w:val="0"/>
              <w:sz w:val="40"/>
              <w:szCs w:val="40"/>
              <w:shd w:val="clear" w:color="auto" w:fill="FFFFFF"/>
              <w:lang w:bidi="ar"/>
            </w:rPr>
          </w:rPrChange>
        </w:rPr>
        <w:t>项目涉及被征地村情况</w:t>
      </w:r>
    </w:p>
    <w:p>
      <w:pPr>
        <w:widowControl/>
        <w:shd w:val="clear" w:color="auto" w:fill="FFFFFF"/>
        <w:spacing w:line="580" w:lineRule="exact"/>
        <w:ind w:firstLine="615"/>
        <w:jc w:val="left"/>
        <w:rPr>
          <w:rFonts w:ascii="Times New Roman" w:hAnsi="Times New Roman" w:cs="Times New Roman"/>
          <w:color w:val="auto"/>
          <w:sz w:val="30"/>
          <w:szCs w:val="30"/>
          <w:rPrChange w:id="121" w:author="李紫秋" w:date="2023-12-12T15:39:51Z">
            <w:rPr>
              <w:rFonts w:ascii="仿宋_GB2312" w:hAnsi="仿宋_GB2312" w:cs="仿宋_GB2312"/>
              <w:color w:val="000000"/>
              <w:sz w:val="30"/>
              <w:szCs w:val="30"/>
            </w:rPr>
          </w:rPrChange>
        </w:rPr>
      </w:pPr>
      <w:r>
        <w:rPr>
          <w:rFonts w:hint="default" w:ascii="Times New Roman" w:hAnsi="Times New Roman" w:cs="Times New Roman"/>
          <w:color w:val="auto"/>
          <w:kern w:val="0"/>
          <w:sz w:val="30"/>
          <w:szCs w:val="30"/>
          <w:shd w:val="clear" w:color="auto" w:fill="FFFFFF"/>
          <w:lang w:bidi="ar"/>
          <w:rPrChange w:id="122" w:author="李紫秋" w:date="2023-12-12T15:39:51Z">
            <w:rPr>
              <w:rFonts w:hint="eastAsia" w:ascii="仿宋_GB2312" w:hAnsi="仿宋_GB2312" w:cs="仿宋_GB2312"/>
              <w:color w:val="000000"/>
              <w:kern w:val="0"/>
              <w:sz w:val="30"/>
              <w:szCs w:val="30"/>
              <w:shd w:val="clear" w:color="auto" w:fill="FFFFFF"/>
              <w:lang w:bidi="ar"/>
            </w:rPr>
          </w:rPrChange>
        </w:rPr>
        <w:t>征地项目名称：</w:t>
      </w:r>
      <w:r>
        <w:rPr>
          <w:rFonts w:hint="default" w:ascii="Times New Roman" w:hAnsi="Times New Roman" w:cs="Times New Roman"/>
          <w:color w:val="auto"/>
          <w:kern w:val="0"/>
          <w:sz w:val="30"/>
          <w:szCs w:val="30"/>
          <w:u w:val="single"/>
          <w:shd w:val="clear" w:color="auto" w:fill="FFFFFF"/>
          <w:lang w:bidi="ar"/>
          <w:rPrChange w:id="123" w:author="李紫秋" w:date="2023-12-12T15:39:51Z">
            <w:rPr>
              <w:rFonts w:hint="eastAsia" w:ascii="仿宋_GB2312" w:hAnsi="仿宋_GB2312" w:cs="仿宋_GB2312"/>
              <w:color w:val="000000"/>
              <w:kern w:val="0"/>
              <w:sz w:val="30"/>
              <w:szCs w:val="30"/>
              <w:u w:val="single"/>
              <w:shd w:val="clear" w:color="auto" w:fill="FFFFFF"/>
              <w:lang w:bidi="ar"/>
            </w:rPr>
          </w:rPrChange>
        </w:rPr>
        <w:t xml:space="preserve"> 广州市花都区2</w:t>
      </w:r>
      <w:r>
        <w:rPr>
          <w:rFonts w:ascii="Times New Roman" w:hAnsi="Times New Roman" w:cs="Times New Roman"/>
          <w:color w:val="auto"/>
          <w:kern w:val="0"/>
          <w:sz w:val="30"/>
          <w:szCs w:val="30"/>
          <w:u w:val="single"/>
          <w:shd w:val="clear" w:color="auto" w:fill="FFFFFF"/>
          <w:lang w:bidi="ar"/>
          <w:rPrChange w:id="124" w:author="李紫秋" w:date="2023-12-12T15:39:51Z">
            <w:rPr>
              <w:rFonts w:ascii="仿宋_GB2312" w:hAnsi="仿宋_GB2312" w:cs="仿宋_GB2312"/>
              <w:color w:val="000000"/>
              <w:kern w:val="0"/>
              <w:sz w:val="30"/>
              <w:szCs w:val="30"/>
              <w:u w:val="single"/>
              <w:shd w:val="clear" w:color="auto" w:fill="FFFFFF"/>
              <w:lang w:bidi="ar"/>
            </w:rPr>
          </w:rPrChange>
        </w:rPr>
        <w:t>023</w:t>
      </w:r>
      <w:r>
        <w:rPr>
          <w:rFonts w:hint="default" w:ascii="Times New Roman" w:hAnsi="Times New Roman" w:cs="Times New Roman"/>
          <w:color w:val="auto"/>
          <w:kern w:val="0"/>
          <w:sz w:val="30"/>
          <w:szCs w:val="30"/>
          <w:u w:val="single"/>
          <w:shd w:val="clear" w:color="auto" w:fill="FFFFFF"/>
          <w:lang w:bidi="ar"/>
          <w:rPrChange w:id="125" w:author="李紫秋" w:date="2023-12-12T15:39:51Z">
            <w:rPr>
              <w:rFonts w:hint="eastAsia" w:ascii="仿宋_GB2312" w:hAnsi="仿宋_GB2312" w:cs="仿宋_GB2312"/>
              <w:color w:val="000000"/>
              <w:kern w:val="0"/>
              <w:sz w:val="30"/>
              <w:szCs w:val="30"/>
              <w:u w:val="single"/>
              <w:shd w:val="clear" w:color="auto" w:fill="FFFFFF"/>
              <w:lang w:bidi="ar"/>
            </w:rPr>
          </w:rPrChange>
        </w:rPr>
        <w:t xml:space="preserve">年度第七十六批次城镇建设用地（秀全街岐山村村镇工业聚集区更新改造项目地块二） </w:t>
      </w:r>
    </w:p>
    <w:p>
      <w:pPr>
        <w:widowControl/>
        <w:shd w:val="clear" w:color="auto" w:fill="FFFFFF"/>
        <w:spacing w:line="580" w:lineRule="exact"/>
        <w:ind w:firstLine="615"/>
        <w:jc w:val="left"/>
        <w:rPr>
          <w:rFonts w:ascii="Times New Roman" w:hAnsi="Times New Roman" w:cs="Times New Roman"/>
          <w:color w:val="auto"/>
          <w:kern w:val="0"/>
          <w:sz w:val="30"/>
          <w:szCs w:val="30"/>
          <w:shd w:val="clear" w:color="auto" w:fill="FFFFFF"/>
          <w:lang w:bidi="ar"/>
          <w:rPrChange w:id="126" w:author="李紫秋" w:date="2023-12-12T15:39:51Z">
            <w:rPr>
              <w:rFonts w:ascii="仿宋_GB2312" w:hAnsi="仿宋_GB2312" w:cs="仿宋_GB2312"/>
              <w:color w:val="000000"/>
              <w:kern w:val="0"/>
              <w:sz w:val="30"/>
              <w:szCs w:val="30"/>
              <w:shd w:val="clear" w:color="auto" w:fill="FFFFFF"/>
              <w:lang w:bidi="ar"/>
            </w:rPr>
          </w:rPrChange>
        </w:rPr>
      </w:pPr>
      <w:r>
        <w:rPr>
          <w:rFonts w:hint="default" w:ascii="Times New Roman" w:hAnsi="Times New Roman" w:cs="Times New Roman"/>
          <w:color w:val="auto"/>
          <w:kern w:val="0"/>
          <w:sz w:val="30"/>
          <w:szCs w:val="30"/>
          <w:shd w:val="clear" w:color="auto" w:fill="FFFFFF"/>
          <w:lang w:bidi="ar"/>
          <w:rPrChange w:id="127" w:author="李紫秋" w:date="2023-12-12T15:39:51Z">
            <w:rPr>
              <w:rFonts w:hint="eastAsia" w:ascii="仿宋_GB2312" w:hAnsi="仿宋_GB2312" w:cs="仿宋_GB2312"/>
              <w:color w:val="000000"/>
              <w:kern w:val="0"/>
              <w:sz w:val="30"/>
              <w:szCs w:val="30"/>
              <w:shd w:val="clear" w:color="auto" w:fill="FFFFFF"/>
              <w:lang w:bidi="ar"/>
            </w:rPr>
          </w:rPrChange>
        </w:rPr>
        <w:t>用地单位：</w:t>
      </w:r>
      <w:r>
        <w:rPr>
          <w:rFonts w:hint="default" w:ascii="Times New Roman" w:hAnsi="Times New Roman" w:cs="Times New Roman"/>
          <w:color w:val="auto"/>
          <w:kern w:val="0"/>
          <w:sz w:val="30"/>
          <w:szCs w:val="30"/>
          <w:u w:val="single"/>
          <w:shd w:val="clear" w:color="auto" w:fill="FFFFFF"/>
          <w:lang w:bidi="ar"/>
          <w:rPrChange w:id="128" w:author="李紫秋" w:date="2023-12-12T15:39:51Z">
            <w:rPr>
              <w:rFonts w:hint="eastAsia" w:ascii="仿宋_GB2312" w:hAnsi="仿宋_GB2312" w:cs="仿宋_GB2312"/>
              <w:color w:val="000000"/>
              <w:kern w:val="0"/>
              <w:sz w:val="30"/>
              <w:szCs w:val="30"/>
              <w:u w:val="single"/>
              <w:shd w:val="clear" w:color="auto" w:fill="FFFFFF"/>
              <w:lang w:bidi="ar"/>
            </w:rPr>
          </w:rPrChange>
        </w:rPr>
        <w:t xml:space="preserve"> 广州市花都区土地开发储备中心  </w:t>
      </w:r>
    </w:p>
    <w:tbl>
      <w:tblPr>
        <w:tblStyle w:val="6"/>
        <w:tblW w:w="8861" w:type="dxa"/>
        <w:jc w:val="center"/>
        <w:tblLayout w:type="fixed"/>
        <w:tblCellMar>
          <w:top w:w="0" w:type="dxa"/>
          <w:left w:w="0" w:type="dxa"/>
          <w:bottom w:w="0" w:type="dxa"/>
          <w:right w:w="0" w:type="dxa"/>
        </w:tblCellMar>
      </w:tblPr>
      <w:tblGrid>
        <w:gridCol w:w="923"/>
        <w:gridCol w:w="2679"/>
        <w:gridCol w:w="2849"/>
        <w:gridCol w:w="2410"/>
      </w:tblGrid>
      <w:tr>
        <w:tblPrEx>
          <w:tblCellMar>
            <w:top w:w="0" w:type="dxa"/>
            <w:left w:w="0" w:type="dxa"/>
            <w:bottom w:w="0" w:type="dxa"/>
            <w:right w:w="0" w:type="dxa"/>
          </w:tblCellMar>
        </w:tblPrEx>
        <w:trPr>
          <w:trHeight w:val="1259" w:hRule="atLeast"/>
          <w:jc w:val="center"/>
        </w:trPr>
        <w:tc>
          <w:tcPr>
            <w:tcW w:w="3602"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Times New Roman" w:hAnsi="Times New Roman" w:cs="Times New Roman"/>
                <w:color w:val="auto"/>
                <w:kern w:val="0"/>
                <w:sz w:val="24"/>
                <w:szCs w:val="24"/>
                <w:rPrChange w:id="129" w:author="李紫秋" w:date="2023-12-12T15:39:51Z">
                  <w:rPr>
                    <w:rFonts w:ascii="仿宋_GB2312" w:hAnsi="仿宋_GB2312" w:cs="仿宋_GB2312"/>
                    <w:kern w:val="0"/>
                    <w:sz w:val="24"/>
                    <w:szCs w:val="24"/>
                  </w:rPr>
                </w:rPrChange>
              </w:rPr>
            </w:pPr>
            <w:r>
              <w:rPr>
                <w:rFonts w:hint="default" w:ascii="Times New Roman" w:hAnsi="Times New Roman" w:cs="Times New Roman"/>
                <w:color w:val="auto"/>
                <w:kern w:val="0"/>
                <w:sz w:val="24"/>
                <w:szCs w:val="24"/>
                <w:rPrChange w:id="130" w:author="李紫秋" w:date="2023-12-12T15:39:51Z">
                  <w:rPr>
                    <w:rFonts w:hint="eastAsia" w:ascii="仿宋_GB2312" w:hAnsi="仿宋_GB2312" w:cs="仿宋_GB2312"/>
                    <w:kern w:val="0"/>
                    <w:sz w:val="24"/>
                    <w:szCs w:val="24"/>
                  </w:rPr>
                </w:rPrChange>
              </w:rPr>
              <w:t>被征地单位</w:t>
            </w:r>
          </w:p>
        </w:tc>
        <w:tc>
          <w:tcPr>
            <w:tcW w:w="28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Times New Roman" w:hAnsi="Times New Roman" w:cs="Times New Roman"/>
                <w:color w:val="auto"/>
                <w:kern w:val="0"/>
                <w:sz w:val="24"/>
                <w:szCs w:val="24"/>
                <w:rPrChange w:id="131" w:author="李紫秋" w:date="2023-12-12T15:39:51Z">
                  <w:rPr>
                    <w:rFonts w:ascii="仿宋_GB2312" w:hAnsi="仿宋_GB2312" w:cs="仿宋_GB2312"/>
                    <w:kern w:val="0"/>
                    <w:sz w:val="24"/>
                    <w:szCs w:val="24"/>
                  </w:rPr>
                </w:rPrChange>
              </w:rPr>
            </w:pPr>
            <w:r>
              <w:rPr>
                <w:rFonts w:hint="default" w:ascii="Times New Roman" w:hAnsi="Times New Roman" w:cs="Times New Roman"/>
                <w:color w:val="auto"/>
                <w:kern w:val="0"/>
                <w:sz w:val="24"/>
                <w:szCs w:val="24"/>
                <w:rPrChange w:id="132" w:author="李紫秋" w:date="2023-12-12T15:39:51Z">
                  <w:rPr>
                    <w:rFonts w:hint="eastAsia" w:ascii="仿宋_GB2312" w:hAnsi="仿宋_GB2312" w:cs="仿宋_GB2312"/>
                    <w:kern w:val="0"/>
                    <w:sz w:val="24"/>
                    <w:szCs w:val="24"/>
                  </w:rPr>
                </w:rPrChange>
              </w:rPr>
              <w:t>家庭拟被征地且属于农村集体经济成员的16岁以上人口数（人）</w:t>
            </w: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Times New Roman" w:hAnsi="Times New Roman" w:cs="Times New Roman"/>
                <w:color w:val="auto"/>
                <w:kern w:val="0"/>
                <w:sz w:val="24"/>
                <w:szCs w:val="24"/>
                <w:rPrChange w:id="133" w:author="李紫秋" w:date="2023-12-12T15:39:51Z">
                  <w:rPr>
                    <w:rFonts w:ascii="仿宋_GB2312" w:hAnsi="仿宋_GB2312" w:cs="仿宋_GB2312"/>
                    <w:kern w:val="0"/>
                    <w:sz w:val="24"/>
                    <w:szCs w:val="24"/>
                  </w:rPr>
                </w:rPrChange>
              </w:rPr>
            </w:pPr>
            <w:r>
              <w:rPr>
                <w:rFonts w:hint="default" w:ascii="Times New Roman" w:hAnsi="Times New Roman" w:cs="Times New Roman"/>
                <w:color w:val="auto"/>
                <w:kern w:val="0"/>
                <w:sz w:val="24"/>
                <w:szCs w:val="24"/>
                <w:rPrChange w:id="134" w:author="李紫秋" w:date="2023-12-12T15:39:51Z">
                  <w:rPr>
                    <w:rFonts w:hint="eastAsia" w:ascii="仿宋_GB2312" w:hAnsi="仿宋_GB2312" w:cs="仿宋_GB2312"/>
                    <w:kern w:val="0"/>
                    <w:sz w:val="24"/>
                    <w:szCs w:val="24"/>
                  </w:rPr>
                </w:rPrChange>
              </w:rPr>
              <w:t>拟被征地承包户户数</w:t>
            </w:r>
          </w:p>
        </w:tc>
      </w:tr>
      <w:tr>
        <w:tblPrEx>
          <w:tblCellMar>
            <w:top w:w="0" w:type="dxa"/>
            <w:left w:w="0" w:type="dxa"/>
            <w:bottom w:w="0" w:type="dxa"/>
            <w:right w:w="0" w:type="dxa"/>
          </w:tblCellMar>
        </w:tblPrEx>
        <w:trPr>
          <w:trHeight w:val="850" w:hRule="atLeast"/>
          <w:jc w:val="center"/>
        </w:trPr>
        <w:tc>
          <w:tcPr>
            <w:tcW w:w="923" w:type="dxa"/>
            <w:vMerge w:val="restart"/>
            <w:tcBorders>
              <w:top w:val="single" w:color="auto" w:sz="8" w:space="0"/>
              <w:left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Times New Roman" w:hAnsi="Times New Roman" w:cs="Times New Roman"/>
                <w:color w:val="auto"/>
                <w:kern w:val="0"/>
                <w:sz w:val="24"/>
                <w:szCs w:val="24"/>
                <w:rPrChange w:id="135" w:author="李紫秋" w:date="2023-12-12T15:39:51Z">
                  <w:rPr>
                    <w:rFonts w:ascii="仿宋_GB2312" w:hAnsi="仿宋_GB2312" w:cs="仿宋_GB2312"/>
                    <w:kern w:val="0"/>
                    <w:sz w:val="24"/>
                    <w:szCs w:val="24"/>
                  </w:rPr>
                </w:rPrChange>
              </w:rPr>
            </w:pPr>
            <w:r>
              <w:rPr>
                <w:rFonts w:hint="default" w:ascii="Times New Roman" w:hAnsi="Times New Roman" w:cs="Times New Roman"/>
                <w:color w:val="auto"/>
                <w:kern w:val="0"/>
                <w:sz w:val="24"/>
                <w:szCs w:val="24"/>
                <w:rPrChange w:id="136" w:author="李紫秋" w:date="2023-12-12T15:39:51Z">
                  <w:rPr>
                    <w:rFonts w:hint="eastAsia" w:ascii="仿宋_GB2312" w:hAnsi="仿宋_GB2312" w:cs="仿宋_GB2312"/>
                    <w:kern w:val="0"/>
                    <w:sz w:val="24"/>
                    <w:szCs w:val="24"/>
                  </w:rPr>
                </w:rPrChange>
              </w:rPr>
              <w:t>广州市</w:t>
            </w:r>
          </w:p>
          <w:p>
            <w:pPr>
              <w:widowControl/>
              <w:spacing w:line="300" w:lineRule="exact"/>
              <w:ind w:left="-38" w:leftChars="-12"/>
              <w:jc w:val="center"/>
              <w:rPr>
                <w:rFonts w:ascii="Times New Roman" w:hAnsi="Times New Roman" w:cs="Times New Roman"/>
                <w:color w:val="auto"/>
                <w:kern w:val="0"/>
                <w:sz w:val="24"/>
                <w:szCs w:val="24"/>
                <w:rPrChange w:id="137" w:author="李紫秋" w:date="2023-12-12T15:39:51Z">
                  <w:rPr>
                    <w:rFonts w:ascii="仿宋_GB2312" w:hAnsi="仿宋_GB2312" w:cs="仿宋_GB2312"/>
                    <w:kern w:val="0"/>
                    <w:sz w:val="24"/>
                    <w:szCs w:val="24"/>
                  </w:rPr>
                </w:rPrChange>
              </w:rPr>
            </w:pPr>
            <w:r>
              <w:rPr>
                <w:rFonts w:hint="default" w:ascii="Times New Roman" w:hAnsi="Times New Roman" w:cs="Times New Roman"/>
                <w:color w:val="auto"/>
                <w:kern w:val="0"/>
                <w:sz w:val="24"/>
                <w:szCs w:val="24"/>
                <w:rPrChange w:id="138" w:author="李紫秋" w:date="2023-12-12T15:39:51Z">
                  <w:rPr>
                    <w:rFonts w:hint="eastAsia" w:ascii="仿宋_GB2312" w:hAnsi="仿宋_GB2312" w:cs="仿宋_GB2312"/>
                    <w:kern w:val="0"/>
                    <w:sz w:val="24"/>
                    <w:szCs w:val="24"/>
                  </w:rPr>
                </w:rPrChange>
              </w:rPr>
              <w:t>花都区</w:t>
            </w:r>
          </w:p>
          <w:p>
            <w:pPr>
              <w:widowControl/>
              <w:spacing w:line="300" w:lineRule="exact"/>
              <w:ind w:left="-38" w:leftChars="-12"/>
              <w:jc w:val="center"/>
              <w:rPr>
                <w:rFonts w:hint="default" w:ascii="Times New Roman" w:hAnsi="Times New Roman" w:cs="Times New Roman"/>
                <w:color w:val="auto"/>
                <w:kern w:val="0"/>
                <w:sz w:val="24"/>
                <w:szCs w:val="24"/>
                <w:rPrChange w:id="139" w:author="李紫秋" w:date="2023-12-12T15:39:51Z">
                  <w:rPr>
                    <w:rFonts w:hint="eastAsia" w:ascii="仿宋_GB2312" w:hAnsi="仿宋_GB2312" w:cs="仿宋_GB2312"/>
                    <w:kern w:val="0"/>
                    <w:sz w:val="24"/>
                    <w:szCs w:val="24"/>
                  </w:rPr>
                </w:rPrChange>
              </w:rPr>
            </w:pPr>
            <w:r>
              <w:rPr>
                <w:rFonts w:hint="default" w:ascii="Times New Roman" w:hAnsi="Times New Roman" w:cs="Times New Roman"/>
                <w:color w:val="auto"/>
                <w:kern w:val="0"/>
                <w:sz w:val="24"/>
                <w:szCs w:val="24"/>
                <w:rPrChange w:id="140" w:author="李紫秋" w:date="2023-12-12T15:39:51Z">
                  <w:rPr>
                    <w:rFonts w:hint="eastAsia" w:ascii="仿宋_GB2312" w:hAnsi="仿宋_GB2312" w:cs="仿宋_GB2312"/>
                    <w:kern w:val="0"/>
                    <w:sz w:val="24"/>
                    <w:szCs w:val="24"/>
                  </w:rPr>
                </w:rPrChange>
              </w:rPr>
              <w:t>秀全街岐山村</w:t>
            </w:r>
          </w:p>
        </w:tc>
        <w:tc>
          <w:tcPr>
            <w:tcW w:w="2679"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Times New Roman" w:hAnsi="Times New Roman" w:cs="Times New Roman"/>
                <w:color w:val="auto"/>
                <w:kern w:val="0"/>
                <w:sz w:val="24"/>
                <w:szCs w:val="24"/>
                <w:rPrChange w:id="141" w:author="李紫秋" w:date="2023-12-12T15:39:51Z">
                  <w:rPr>
                    <w:rFonts w:ascii="仿宋_GB2312" w:hAnsi="仿宋_GB2312" w:cs="仿宋_GB2312"/>
                    <w:kern w:val="0"/>
                    <w:sz w:val="24"/>
                    <w:szCs w:val="24"/>
                  </w:rPr>
                </w:rPrChange>
              </w:rPr>
            </w:pPr>
            <w:r>
              <w:rPr>
                <w:rFonts w:hint="default" w:ascii="Times New Roman" w:hAnsi="Times New Roman" w:cs="Times New Roman"/>
                <w:color w:val="auto"/>
                <w:kern w:val="0"/>
                <w:sz w:val="24"/>
                <w:szCs w:val="24"/>
                <w:rPrChange w:id="142" w:author="李紫秋" w:date="2023-12-12T15:39:51Z">
                  <w:rPr>
                    <w:rFonts w:hint="eastAsia" w:ascii="仿宋_GB2312" w:hAnsi="仿宋_GB2312" w:cs="仿宋_GB2312"/>
                    <w:kern w:val="0"/>
                    <w:sz w:val="24"/>
                    <w:szCs w:val="24"/>
                  </w:rPr>
                </w:rPrChange>
              </w:rPr>
              <w:t>岐山经济联合社</w:t>
            </w:r>
          </w:p>
        </w:tc>
        <w:tc>
          <w:tcPr>
            <w:tcW w:w="28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Times New Roman" w:hAnsi="Times New Roman" w:cs="Times New Roman"/>
                <w:color w:val="auto"/>
                <w:kern w:val="0"/>
                <w:sz w:val="24"/>
                <w:szCs w:val="24"/>
                <w:rPrChange w:id="143" w:author="李紫秋" w:date="2023-12-12T15:39:51Z">
                  <w:rPr>
                    <w:rFonts w:ascii="仿宋_GB2312" w:hAnsi="仿宋_GB2312" w:cs="仿宋_GB2312"/>
                    <w:kern w:val="0"/>
                    <w:sz w:val="24"/>
                    <w:szCs w:val="24"/>
                  </w:rPr>
                </w:rPrChange>
              </w:rPr>
            </w:pPr>
            <w:r>
              <w:rPr>
                <w:rFonts w:ascii="Times New Roman" w:hAnsi="Times New Roman" w:cs="Times New Roman"/>
                <w:color w:val="auto"/>
                <w:kern w:val="0"/>
                <w:sz w:val="24"/>
                <w:szCs w:val="24"/>
                <w:rPrChange w:id="144" w:author="李紫秋" w:date="2023-12-12T15:39:51Z">
                  <w:rPr>
                    <w:rFonts w:ascii="仿宋_GB2312" w:hAnsi="仿宋_GB2312" w:cs="仿宋_GB2312"/>
                    <w:kern w:val="0"/>
                    <w:sz w:val="24"/>
                    <w:szCs w:val="24"/>
                  </w:rPr>
                </w:rPrChange>
              </w:rPr>
              <w:t>3132</w:t>
            </w: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590" w:leftChars="-12" w:hanging="628" w:hangingChars="262"/>
              <w:jc w:val="center"/>
              <w:rPr>
                <w:rFonts w:ascii="Times New Roman" w:hAnsi="Times New Roman" w:cs="Times New Roman"/>
                <w:color w:val="auto"/>
                <w:kern w:val="0"/>
                <w:sz w:val="24"/>
                <w:szCs w:val="24"/>
                <w:rPrChange w:id="145" w:author="李紫秋" w:date="2023-12-12T15:39:51Z">
                  <w:rPr>
                    <w:rFonts w:ascii="仿宋_GB2312" w:hAnsi="仿宋_GB2312" w:cs="仿宋_GB2312"/>
                    <w:kern w:val="0"/>
                    <w:sz w:val="24"/>
                    <w:szCs w:val="24"/>
                  </w:rPr>
                </w:rPrChange>
              </w:rPr>
            </w:pPr>
            <w:r>
              <w:rPr>
                <w:rFonts w:ascii="Times New Roman" w:hAnsi="Times New Roman" w:cs="Times New Roman"/>
                <w:color w:val="auto"/>
                <w:kern w:val="0"/>
                <w:sz w:val="24"/>
                <w:szCs w:val="24"/>
                <w:rPrChange w:id="146" w:author="李紫秋" w:date="2023-12-12T15:39:51Z">
                  <w:rPr>
                    <w:rFonts w:ascii="仿宋_GB2312" w:hAnsi="仿宋_GB2312" w:cs="仿宋_GB2312"/>
                    <w:kern w:val="0"/>
                    <w:sz w:val="24"/>
                    <w:szCs w:val="24"/>
                  </w:rPr>
                </w:rPrChange>
              </w:rPr>
              <w:t>1388</w:t>
            </w:r>
          </w:p>
        </w:tc>
      </w:tr>
      <w:tr>
        <w:tblPrEx>
          <w:tblCellMar>
            <w:top w:w="0" w:type="dxa"/>
            <w:left w:w="0" w:type="dxa"/>
            <w:bottom w:w="0" w:type="dxa"/>
            <w:right w:w="0" w:type="dxa"/>
          </w:tblCellMar>
        </w:tblPrEx>
        <w:trPr>
          <w:trHeight w:val="850" w:hRule="atLeast"/>
          <w:jc w:val="center"/>
        </w:trPr>
        <w:tc>
          <w:tcPr>
            <w:tcW w:w="923" w:type="dxa"/>
            <w:vMerge w:val="continue"/>
            <w:tcBorders>
              <w:left w:val="single" w:color="auto" w:sz="8" w:space="0"/>
              <w:right w:val="single" w:color="auto" w:sz="8" w:space="0"/>
            </w:tcBorders>
            <w:tcMar>
              <w:left w:w="108" w:type="dxa"/>
              <w:right w:w="108" w:type="dxa"/>
            </w:tcMar>
            <w:vAlign w:val="center"/>
          </w:tcPr>
          <w:p>
            <w:pPr>
              <w:spacing w:line="300" w:lineRule="exact"/>
              <w:ind w:left="-38" w:leftChars="-12"/>
              <w:jc w:val="center"/>
              <w:rPr>
                <w:rFonts w:ascii="Times New Roman" w:hAnsi="Times New Roman" w:cs="Times New Roman"/>
                <w:color w:val="auto"/>
                <w:kern w:val="0"/>
                <w:sz w:val="24"/>
                <w:szCs w:val="24"/>
                <w:rPrChange w:id="147" w:author="李紫秋" w:date="2023-12-12T15:39:51Z">
                  <w:rPr>
                    <w:rFonts w:ascii="仿宋_GB2312" w:hAnsi="仿宋_GB2312" w:cs="仿宋_GB2312"/>
                    <w:kern w:val="0"/>
                    <w:sz w:val="24"/>
                    <w:szCs w:val="24"/>
                  </w:rPr>
                </w:rPrChange>
              </w:rPr>
            </w:pPr>
          </w:p>
        </w:tc>
        <w:tc>
          <w:tcPr>
            <w:tcW w:w="2679"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Times New Roman" w:hAnsi="Times New Roman" w:cs="Times New Roman"/>
                <w:color w:val="auto"/>
                <w:kern w:val="0"/>
                <w:sz w:val="24"/>
                <w:szCs w:val="24"/>
                <w:rPrChange w:id="148" w:author="李紫秋" w:date="2023-12-12T15:39:51Z">
                  <w:rPr>
                    <w:rFonts w:ascii="仿宋_GB2312" w:hAnsi="仿宋_GB2312" w:cs="仿宋_GB2312"/>
                    <w:kern w:val="0"/>
                    <w:sz w:val="24"/>
                    <w:szCs w:val="24"/>
                  </w:rPr>
                </w:rPrChange>
              </w:rPr>
            </w:pPr>
            <w:r>
              <w:rPr>
                <w:rFonts w:hint="default" w:ascii="Times New Roman" w:hAnsi="Times New Roman" w:cs="Times New Roman"/>
                <w:color w:val="auto"/>
                <w:kern w:val="0"/>
                <w:sz w:val="24"/>
                <w:szCs w:val="24"/>
                <w:rPrChange w:id="149" w:author="李紫秋" w:date="2023-12-12T15:39:51Z">
                  <w:rPr>
                    <w:rFonts w:hint="eastAsia" w:ascii="仿宋_GB2312" w:hAnsi="仿宋_GB2312" w:cs="仿宋_GB2312"/>
                    <w:kern w:val="0"/>
                    <w:sz w:val="24"/>
                    <w:szCs w:val="24"/>
                  </w:rPr>
                </w:rPrChange>
              </w:rPr>
              <w:t>岐东经济合作社</w:t>
            </w:r>
          </w:p>
        </w:tc>
        <w:tc>
          <w:tcPr>
            <w:tcW w:w="28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Times New Roman" w:hAnsi="Times New Roman" w:cs="Times New Roman"/>
                <w:color w:val="auto"/>
                <w:kern w:val="0"/>
                <w:sz w:val="24"/>
                <w:szCs w:val="24"/>
                <w:rPrChange w:id="150" w:author="李紫秋" w:date="2023-12-12T15:39:51Z">
                  <w:rPr>
                    <w:rFonts w:ascii="仿宋_GB2312" w:hAnsi="仿宋_GB2312" w:cs="仿宋_GB2312"/>
                    <w:kern w:val="0"/>
                    <w:sz w:val="24"/>
                    <w:szCs w:val="24"/>
                  </w:rPr>
                </w:rPrChange>
              </w:rPr>
            </w:pPr>
            <w:r>
              <w:rPr>
                <w:rFonts w:ascii="Times New Roman" w:hAnsi="Times New Roman" w:cs="Times New Roman"/>
                <w:color w:val="auto"/>
                <w:kern w:val="0"/>
                <w:sz w:val="24"/>
                <w:szCs w:val="24"/>
                <w:rPrChange w:id="151" w:author="李紫秋" w:date="2023-12-12T15:39:51Z">
                  <w:rPr>
                    <w:rFonts w:ascii="仿宋_GB2312" w:hAnsi="仿宋_GB2312" w:cs="仿宋_GB2312"/>
                    <w:kern w:val="0"/>
                    <w:sz w:val="24"/>
                    <w:szCs w:val="24"/>
                  </w:rPr>
                </w:rPrChange>
              </w:rPr>
              <w:t>718</w:t>
            </w: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590" w:leftChars="-12" w:hanging="628" w:hangingChars="262"/>
              <w:jc w:val="center"/>
              <w:rPr>
                <w:rFonts w:ascii="Times New Roman" w:hAnsi="Times New Roman" w:cs="Times New Roman"/>
                <w:color w:val="auto"/>
                <w:kern w:val="0"/>
                <w:sz w:val="24"/>
                <w:szCs w:val="24"/>
                <w:rPrChange w:id="152" w:author="李紫秋" w:date="2023-12-12T15:39:51Z">
                  <w:rPr>
                    <w:rFonts w:ascii="仿宋_GB2312" w:hAnsi="仿宋_GB2312" w:cs="仿宋_GB2312"/>
                    <w:kern w:val="0"/>
                    <w:sz w:val="24"/>
                    <w:szCs w:val="24"/>
                  </w:rPr>
                </w:rPrChange>
              </w:rPr>
            </w:pPr>
            <w:r>
              <w:rPr>
                <w:rFonts w:ascii="Times New Roman" w:hAnsi="Times New Roman" w:cs="Times New Roman"/>
                <w:color w:val="auto"/>
                <w:kern w:val="0"/>
                <w:sz w:val="24"/>
                <w:szCs w:val="24"/>
                <w:rPrChange w:id="153" w:author="李紫秋" w:date="2023-12-12T15:39:51Z">
                  <w:rPr>
                    <w:rFonts w:ascii="仿宋_GB2312" w:hAnsi="仿宋_GB2312" w:cs="仿宋_GB2312"/>
                    <w:kern w:val="0"/>
                    <w:sz w:val="24"/>
                    <w:szCs w:val="24"/>
                  </w:rPr>
                </w:rPrChange>
              </w:rPr>
              <w:t>322</w:t>
            </w:r>
          </w:p>
        </w:tc>
      </w:tr>
      <w:tr>
        <w:tblPrEx>
          <w:tblCellMar>
            <w:top w:w="0" w:type="dxa"/>
            <w:left w:w="0" w:type="dxa"/>
            <w:bottom w:w="0" w:type="dxa"/>
            <w:right w:w="0" w:type="dxa"/>
          </w:tblCellMar>
        </w:tblPrEx>
        <w:trPr>
          <w:trHeight w:val="567" w:hRule="atLeast"/>
          <w:jc w:val="center"/>
        </w:trPr>
        <w:tc>
          <w:tcPr>
            <w:tcW w:w="3602"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firstLine="472"/>
              <w:jc w:val="center"/>
              <w:rPr>
                <w:rFonts w:ascii="Times New Roman" w:hAnsi="Times New Roman" w:cs="Times New Roman"/>
                <w:color w:val="auto"/>
                <w:kern w:val="0"/>
                <w:sz w:val="24"/>
                <w:szCs w:val="24"/>
                <w:rPrChange w:id="154" w:author="李紫秋" w:date="2023-12-12T15:39:51Z">
                  <w:rPr>
                    <w:rFonts w:ascii="仿宋_GB2312" w:hAnsi="仿宋_GB2312" w:cs="仿宋_GB2312"/>
                    <w:kern w:val="0"/>
                    <w:sz w:val="24"/>
                    <w:szCs w:val="24"/>
                  </w:rPr>
                </w:rPrChange>
              </w:rPr>
            </w:pPr>
            <w:r>
              <w:rPr>
                <w:rFonts w:ascii="Times New Roman" w:hAnsi="Times New Roman" w:cs="Times New Roman"/>
                <w:color w:val="auto"/>
                <w:kern w:val="0"/>
                <w:sz w:val="24"/>
                <w:szCs w:val="24"/>
                <w:rPrChange w:id="155" w:author="李紫秋" w:date="2023-12-12T15:39:51Z">
                  <w:rPr>
                    <w:rFonts w:ascii="仿宋_GB2312" w:hAnsi="仿宋_GB2312" w:cs="仿宋_GB2312"/>
                    <w:kern w:val="0"/>
                    <w:sz w:val="24"/>
                    <w:szCs w:val="24"/>
                  </w:rPr>
                </w:rPrChange>
              </w:rPr>
              <w:t>合计</w:t>
            </w:r>
          </w:p>
        </w:tc>
        <w:tc>
          <w:tcPr>
            <w:tcW w:w="28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Times New Roman" w:hAnsi="Times New Roman" w:cs="Times New Roman"/>
                <w:color w:val="auto"/>
                <w:kern w:val="0"/>
                <w:sz w:val="24"/>
                <w:szCs w:val="24"/>
                <w:rPrChange w:id="156" w:author="李紫秋" w:date="2023-12-12T15:39:51Z">
                  <w:rPr>
                    <w:rFonts w:ascii="仿宋_GB2312" w:hAnsi="仿宋_GB2312" w:cs="仿宋_GB2312"/>
                    <w:kern w:val="0"/>
                    <w:sz w:val="24"/>
                    <w:szCs w:val="24"/>
                  </w:rPr>
                </w:rPrChange>
              </w:rPr>
            </w:pPr>
            <w:r>
              <w:rPr>
                <w:rFonts w:ascii="Times New Roman" w:hAnsi="Times New Roman" w:cs="Times New Roman"/>
                <w:color w:val="auto"/>
                <w:kern w:val="0"/>
                <w:sz w:val="24"/>
                <w:szCs w:val="24"/>
                <w:rPrChange w:id="157" w:author="李紫秋" w:date="2023-12-12T15:39:51Z">
                  <w:rPr>
                    <w:rFonts w:ascii="仿宋_GB2312" w:hAnsi="仿宋_GB2312" w:cs="仿宋_GB2312"/>
                    <w:kern w:val="0"/>
                    <w:sz w:val="24"/>
                    <w:szCs w:val="24"/>
                  </w:rPr>
                </w:rPrChange>
              </w:rPr>
              <w:t>3850</w:t>
            </w: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Times New Roman" w:hAnsi="Times New Roman" w:cs="Times New Roman"/>
                <w:color w:val="auto"/>
                <w:kern w:val="0"/>
                <w:sz w:val="24"/>
                <w:szCs w:val="24"/>
                <w:rPrChange w:id="158" w:author="李紫秋" w:date="2023-12-12T15:39:51Z">
                  <w:rPr>
                    <w:rFonts w:ascii="仿宋_GB2312" w:hAnsi="仿宋_GB2312" w:cs="仿宋_GB2312"/>
                    <w:kern w:val="0"/>
                    <w:sz w:val="24"/>
                    <w:szCs w:val="24"/>
                  </w:rPr>
                </w:rPrChange>
              </w:rPr>
            </w:pPr>
            <w:r>
              <w:rPr>
                <w:rFonts w:ascii="Times New Roman" w:hAnsi="Times New Roman" w:cs="Times New Roman"/>
                <w:color w:val="auto"/>
                <w:kern w:val="0"/>
                <w:sz w:val="24"/>
                <w:szCs w:val="24"/>
                <w:rPrChange w:id="159" w:author="李紫秋" w:date="2023-12-12T15:39:51Z">
                  <w:rPr>
                    <w:rFonts w:ascii="仿宋_GB2312" w:hAnsi="仿宋_GB2312" w:cs="仿宋_GB2312"/>
                    <w:kern w:val="0"/>
                    <w:sz w:val="24"/>
                    <w:szCs w:val="24"/>
                  </w:rPr>
                </w:rPrChange>
              </w:rPr>
              <w:t>1710</w:t>
            </w:r>
          </w:p>
        </w:tc>
      </w:tr>
    </w:tbl>
    <w:p>
      <w:pPr>
        <w:shd w:val="clear" w:color="auto" w:fill="FFFFFF"/>
        <w:spacing w:line="520" w:lineRule="exact"/>
        <w:ind w:firstLine="612"/>
        <w:jc w:val="left"/>
        <w:rPr>
          <w:bCs/>
          <w:color w:val="auto"/>
          <w:kern w:val="0"/>
          <w:sz w:val="30"/>
          <w:szCs w:val="30"/>
          <w:shd w:val="clear" w:color="auto" w:fill="FFFFFF"/>
          <w:rPrChange w:id="160" w:author="李紫秋" w:date="2023-12-12T15:39:46Z">
            <w:rPr>
              <w:bCs/>
              <w:kern w:val="0"/>
              <w:sz w:val="30"/>
              <w:szCs w:val="30"/>
              <w:shd w:val="clear" w:color="auto" w:fill="FFFFFF"/>
            </w:rPr>
          </w:rPrChange>
        </w:rPr>
      </w:pPr>
      <w:r>
        <w:rPr>
          <w:rFonts w:hint="eastAsia"/>
          <w:bCs/>
          <w:color w:val="auto"/>
          <w:kern w:val="0"/>
          <w:sz w:val="30"/>
          <w:szCs w:val="30"/>
          <w:shd w:val="clear" w:color="auto" w:fill="FFFFFF"/>
          <w:rPrChange w:id="161" w:author="李紫秋" w:date="2023-12-12T15:39:46Z">
            <w:rPr>
              <w:rFonts w:hint="eastAsia"/>
              <w:bCs/>
              <w:kern w:val="0"/>
              <w:sz w:val="30"/>
              <w:szCs w:val="30"/>
              <w:shd w:val="clear" w:color="auto" w:fill="FFFFFF"/>
            </w:rPr>
          </w:rPrChange>
        </w:rPr>
        <w:t>备注：</w:t>
      </w:r>
      <w:r>
        <w:rPr>
          <w:bCs/>
          <w:color w:val="auto"/>
          <w:kern w:val="0"/>
          <w:sz w:val="30"/>
          <w:szCs w:val="30"/>
          <w:shd w:val="clear" w:color="auto" w:fill="FFFFFF"/>
          <w:rPrChange w:id="162" w:author="李紫秋" w:date="2023-12-12T15:39:46Z">
            <w:rPr>
              <w:bCs/>
              <w:kern w:val="0"/>
              <w:sz w:val="30"/>
              <w:szCs w:val="30"/>
              <w:shd w:val="clear" w:color="auto" w:fill="FFFFFF"/>
            </w:rPr>
          </w:rPrChange>
        </w:rPr>
        <w:t>农村集体经济组织</w:t>
      </w:r>
      <w:r>
        <w:rPr>
          <w:rFonts w:hint="eastAsia"/>
          <w:bCs/>
          <w:color w:val="auto"/>
          <w:kern w:val="0"/>
          <w:sz w:val="30"/>
          <w:szCs w:val="30"/>
          <w:shd w:val="clear" w:color="auto" w:fill="FFFFFF"/>
          <w:rPrChange w:id="163" w:author="李紫秋" w:date="2023-12-12T15:39:46Z">
            <w:rPr>
              <w:rFonts w:hint="eastAsia"/>
              <w:bCs/>
              <w:kern w:val="0"/>
              <w:sz w:val="30"/>
              <w:szCs w:val="30"/>
              <w:shd w:val="clear" w:color="auto" w:fill="FFFFFF"/>
            </w:rPr>
          </w:rPrChange>
        </w:rPr>
        <w:t>如</w:t>
      </w:r>
      <w:r>
        <w:rPr>
          <w:bCs/>
          <w:color w:val="auto"/>
          <w:kern w:val="0"/>
          <w:sz w:val="30"/>
          <w:szCs w:val="30"/>
          <w:shd w:val="clear" w:color="auto" w:fill="FFFFFF"/>
          <w:rPrChange w:id="164" w:author="李紫秋" w:date="2023-12-12T15:39:46Z">
            <w:rPr>
              <w:bCs/>
              <w:kern w:val="0"/>
              <w:sz w:val="30"/>
              <w:szCs w:val="30"/>
              <w:shd w:val="clear" w:color="auto" w:fill="FFFFFF"/>
            </w:rPr>
          </w:rPrChange>
        </w:rPr>
        <w:t>实行土地股份制经济或者集体统一经营土地</w:t>
      </w:r>
      <w:r>
        <w:rPr>
          <w:rFonts w:hint="eastAsia"/>
          <w:bCs/>
          <w:color w:val="auto"/>
          <w:kern w:val="0"/>
          <w:sz w:val="30"/>
          <w:szCs w:val="30"/>
          <w:shd w:val="clear" w:color="auto" w:fill="FFFFFF"/>
          <w:rPrChange w:id="165" w:author="李紫秋" w:date="2023-12-12T15:39:46Z">
            <w:rPr>
              <w:rFonts w:hint="eastAsia"/>
              <w:bCs/>
              <w:kern w:val="0"/>
              <w:sz w:val="30"/>
              <w:szCs w:val="30"/>
              <w:shd w:val="clear" w:color="auto" w:fill="FFFFFF"/>
            </w:rPr>
          </w:rPrChange>
        </w:rPr>
        <w:t>的，在此表“拟被征地承包户户数”栏说明有关情况。</w:t>
      </w:r>
    </w:p>
    <w:p>
      <w:pPr>
        <w:pStyle w:val="2"/>
        <w:shd w:val="clear" w:color="auto" w:fill="FFFFFF"/>
        <w:spacing w:line="580" w:lineRule="exact"/>
        <w:ind w:firstLine="640"/>
        <w:jc w:val="left"/>
        <w:rPr>
          <w:color w:val="auto"/>
          <w:lang w:bidi="ar"/>
          <w:rPrChange w:id="166" w:author="李紫秋" w:date="2023-12-12T15:39:46Z">
            <w:rPr>
              <w:lang w:bidi="ar"/>
            </w:rPr>
          </w:rPrChange>
        </w:rPr>
      </w:pPr>
    </w:p>
    <w:p>
      <w:pPr>
        <w:pStyle w:val="2"/>
        <w:shd w:val="clear" w:color="auto" w:fill="FFFFFF"/>
        <w:spacing w:line="580" w:lineRule="exact"/>
        <w:ind w:firstLine="640"/>
        <w:jc w:val="left"/>
        <w:rPr>
          <w:color w:val="auto"/>
          <w:lang w:bidi="ar"/>
          <w:rPrChange w:id="167" w:author="李紫秋" w:date="2023-12-12T15:39:46Z">
            <w:rPr>
              <w:lang w:bidi="ar"/>
            </w:rPr>
          </w:rPrChange>
        </w:rPr>
      </w:pPr>
    </w:p>
    <w:p>
      <w:pPr>
        <w:pStyle w:val="2"/>
        <w:shd w:val="clear" w:color="auto" w:fill="FFFFFF"/>
        <w:spacing w:line="580" w:lineRule="exact"/>
        <w:ind w:firstLine="640"/>
        <w:jc w:val="left"/>
        <w:rPr>
          <w:color w:val="auto"/>
          <w:lang w:bidi="ar"/>
          <w:rPrChange w:id="168" w:author="李紫秋" w:date="2023-12-12T15:39:46Z">
            <w:rPr>
              <w:lang w:bidi="ar"/>
            </w:rPr>
          </w:rPrChange>
        </w:rPr>
      </w:pPr>
    </w:p>
    <w:p>
      <w:pPr>
        <w:pStyle w:val="2"/>
        <w:shd w:val="clear" w:color="auto" w:fill="FFFFFF"/>
        <w:spacing w:line="580" w:lineRule="exact"/>
        <w:ind w:firstLine="640"/>
        <w:jc w:val="left"/>
        <w:rPr>
          <w:rFonts w:hint="eastAsia"/>
          <w:color w:val="auto"/>
          <w:lang w:bidi="ar"/>
          <w:rPrChange w:id="169" w:author="李紫秋" w:date="2023-12-12T15:39:46Z">
            <w:rPr>
              <w:rFonts w:hint="eastAsia"/>
              <w:lang w:bidi="ar"/>
            </w:rPr>
          </w:rPrChange>
        </w:rPr>
      </w:pPr>
    </w:p>
    <w:p>
      <w:pPr>
        <w:shd w:val="clear" w:color="auto" w:fill="FFFFFF"/>
        <w:spacing w:line="520" w:lineRule="exact"/>
        <w:ind w:firstLine="320" w:firstLineChars="100"/>
        <w:jc w:val="right"/>
        <w:rPr>
          <w:rFonts w:ascii="Times New Roman" w:hAnsi="Times New Roman" w:cs="Times New Roman"/>
          <w:color w:val="auto"/>
          <w:kern w:val="0"/>
          <w:shd w:val="clear" w:color="auto" w:fill="FFFFFF"/>
          <w:lang w:bidi="ar"/>
          <w:rPrChange w:id="170" w:author="李紫秋" w:date="2023-12-12T15:39:51Z">
            <w:rPr>
              <w:rFonts w:ascii="仿宋_GB2312" w:hAnsi="仿宋_GB2312" w:cs="仿宋_GB2312"/>
              <w:color w:val="000000"/>
              <w:kern w:val="0"/>
              <w:shd w:val="clear" w:color="auto" w:fill="FFFFFF"/>
              <w:lang w:bidi="ar"/>
            </w:rPr>
          </w:rPrChange>
        </w:rPr>
      </w:pPr>
      <w:r>
        <w:rPr>
          <w:rFonts w:hint="default" w:ascii="Times New Roman" w:hAnsi="Times New Roman" w:cs="Times New Roman"/>
          <w:color w:val="auto"/>
          <w:kern w:val="0"/>
          <w:shd w:val="clear" w:color="auto" w:fill="FFFFFF"/>
          <w:lang w:bidi="ar"/>
          <w:rPrChange w:id="171" w:author="李紫秋" w:date="2023-12-12T15:39:51Z">
            <w:rPr>
              <w:rFonts w:hint="eastAsia" w:ascii="仿宋_GB2312" w:hAnsi="仿宋_GB2312" w:cs="仿宋_GB2312"/>
              <w:color w:val="000000"/>
              <w:kern w:val="0"/>
              <w:shd w:val="clear" w:color="auto" w:fill="FFFFFF"/>
              <w:lang w:bidi="ar"/>
            </w:rPr>
          </w:rPrChange>
        </w:rPr>
        <w:t xml:space="preserve">                  广州市花都区人民政府秀全街道办事处</w:t>
      </w:r>
    </w:p>
    <w:p>
      <w:pPr>
        <w:pStyle w:val="2"/>
        <w:ind w:right="640" w:firstLine="640"/>
        <w:jc w:val="right"/>
        <w:rPr>
          <w:rFonts w:hint="eastAsia"/>
          <w:color w:val="auto"/>
          <w:rPrChange w:id="172" w:author="李紫秋" w:date="2023-12-12T15:39:46Z">
            <w:rPr>
              <w:rFonts w:hint="eastAsia"/>
            </w:rPr>
          </w:rPrChange>
        </w:rPr>
      </w:pPr>
      <w:r>
        <w:rPr>
          <w:rFonts w:hint="default" w:ascii="Times New Roman" w:hAnsi="Times New Roman" w:cs="Times New Roman"/>
          <w:color w:val="auto"/>
          <w:kern w:val="0"/>
          <w:shd w:val="clear" w:color="auto" w:fill="FFFFFF"/>
          <w:lang w:bidi="ar"/>
          <w:rPrChange w:id="173" w:author="李紫秋" w:date="2023-12-12T15:39:51Z">
            <w:rPr>
              <w:rFonts w:hint="eastAsia" w:ascii="仿宋_GB2312" w:hAnsi="仿宋_GB2312" w:cs="仿宋_GB2312"/>
              <w:color w:val="000000"/>
              <w:kern w:val="0"/>
              <w:shd w:val="clear" w:color="auto" w:fill="FFFFFF"/>
              <w:lang w:bidi="ar"/>
            </w:rPr>
          </w:rPrChange>
        </w:rPr>
        <w:t>2</w:t>
      </w:r>
      <w:r>
        <w:rPr>
          <w:rFonts w:ascii="Times New Roman" w:hAnsi="Times New Roman" w:cs="Times New Roman"/>
          <w:color w:val="auto"/>
          <w:kern w:val="0"/>
          <w:shd w:val="clear" w:color="auto" w:fill="FFFFFF"/>
          <w:lang w:bidi="ar"/>
          <w:rPrChange w:id="174" w:author="李紫秋" w:date="2023-12-12T15:39:51Z">
            <w:rPr>
              <w:rFonts w:ascii="仿宋_GB2312" w:hAnsi="仿宋_GB2312" w:cs="仿宋_GB2312"/>
              <w:color w:val="000000"/>
              <w:kern w:val="0"/>
              <w:shd w:val="clear" w:color="auto" w:fill="FFFFFF"/>
              <w:lang w:bidi="ar"/>
            </w:rPr>
          </w:rPrChange>
        </w:rPr>
        <w:t>023</w:t>
      </w:r>
      <w:r>
        <w:rPr>
          <w:rFonts w:hint="default" w:ascii="Times New Roman" w:hAnsi="Times New Roman" w:cs="Times New Roman"/>
          <w:color w:val="auto"/>
          <w:kern w:val="0"/>
          <w:shd w:val="clear" w:color="auto" w:fill="FFFFFF"/>
          <w:lang w:bidi="ar"/>
          <w:rPrChange w:id="175" w:author="李紫秋" w:date="2023-12-12T15:39:51Z">
            <w:rPr>
              <w:rFonts w:hint="eastAsia" w:ascii="仿宋_GB2312" w:hAnsi="仿宋_GB2312" w:cs="仿宋_GB2312"/>
              <w:color w:val="000000"/>
              <w:kern w:val="0"/>
              <w:shd w:val="clear" w:color="auto" w:fill="FFFFFF"/>
              <w:lang w:bidi="ar"/>
            </w:rPr>
          </w:rPrChange>
        </w:rPr>
        <w:t>年</w:t>
      </w:r>
      <w:r>
        <w:rPr>
          <w:rFonts w:ascii="Times New Roman" w:hAnsi="Times New Roman" w:cs="Times New Roman"/>
          <w:color w:val="auto"/>
          <w:kern w:val="0"/>
          <w:shd w:val="clear" w:color="auto" w:fill="FFFFFF"/>
          <w:lang w:bidi="ar"/>
          <w:rPrChange w:id="176" w:author="李紫秋" w:date="2023-12-12T15:39:51Z">
            <w:rPr>
              <w:rFonts w:ascii="仿宋_GB2312" w:hAnsi="仿宋_GB2312" w:cs="仿宋_GB2312"/>
              <w:color w:val="000000"/>
              <w:kern w:val="0"/>
              <w:shd w:val="clear" w:color="auto" w:fill="FFFFFF"/>
              <w:lang w:bidi="ar"/>
            </w:rPr>
          </w:rPrChange>
        </w:rPr>
        <w:t>10</w:t>
      </w:r>
      <w:r>
        <w:rPr>
          <w:rFonts w:hint="default" w:ascii="Times New Roman" w:hAnsi="Times New Roman" w:cs="Times New Roman"/>
          <w:color w:val="auto"/>
          <w:kern w:val="0"/>
          <w:shd w:val="clear" w:color="auto" w:fill="FFFFFF"/>
          <w:lang w:bidi="ar"/>
          <w:rPrChange w:id="177" w:author="李紫秋" w:date="2023-12-12T15:39:51Z">
            <w:rPr>
              <w:rFonts w:hint="eastAsia" w:ascii="仿宋_GB2312" w:hAnsi="仿宋_GB2312" w:cs="仿宋_GB2312"/>
              <w:color w:val="000000"/>
              <w:kern w:val="0"/>
              <w:shd w:val="clear" w:color="auto" w:fill="FFFFFF"/>
              <w:lang w:bidi="ar"/>
            </w:rPr>
          </w:rPrChange>
        </w:rPr>
        <w:t>月</w:t>
      </w:r>
      <w:r>
        <w:rPr>
          <w:rFonts w:ascii="Times New Roman" w:hAnsi="Times New Roman" w:cs="Times New Roman"/>
          <w:color w:val="auto"/>
          <w:kern w:val="0"/>
          <w:shd w:val="clear" w:color="auto" w:fill="FFFFFF"/>
          <w:lang w:bidi="ar"/>
          <w:rPrChange w:id="178" w:author="李紫秋" w:date="2023-12-12T15:39:51Z">
            <w:rPr>
              <w:rFonts w:ascii="仿宋_GB2312" w:hAnsi="仿宋_GB2312" w:cs="仿宋_GB2312"/>
              <w:color w:val="000000"/>
              <w:kern w:val="0"/>
              <w:shd w:val="clear" w:color="auto" w:fill="FFFFFF"/>
              <w:lang w:bidi="ar"/>
            </w:rPr>
          </w:rPrChange>
        </w:rPr>
        <w:t>16</w:t>
      </w:r>
      <w:r>
        <w:rPr>
          <w:rFonts w:hint="default" w:ascii="Times New Roman" w:hAnsi="Times New Roman" w:cs="Times New Roman"/>
          <w:color w:val="auto"/>
          <w:kern w:val="0"/>
          <w:shd w:val="clear" w:color="auto" w:fill="FFFFFF"/>
          <w:lang w:bidi="ar"/>
          <w:rPrChange w:id="179" w:author="李紫秋" w:date="2023-12-12T15:39:51Z">
            <w:rPr>
              <w:rFonts w:hint="eastAsia" w:ascii="仿宋_GB2312" w:hAnsi="仿宋_GB2312" w:cs="仿宋_GB2312"/>
              <w:color w:val="000000"/>
              <w:kern w:val="0"/>
              <w:shd w:val="clear" w:color="auto" w:fill="FFFFFF"/>
              <w:lang w:bidi="ar"/>
            </w:rPr>
          </w:rPrChange>
        </w:rPr>
        <w:t>日</w:t>
      </w:r>
    </w:p>
    <w:p>
      <w:pPr>
        <w:rPr>
          <w:color w:val="auto"/>
          <w:rPrChange w:id="180" w:author="李紫秋" w:date="2023-12-12T15:39:46Z">
            <w:rPr/>
          </w:rPrChange>
        </w:rPr>
      </w:pPr>
    </w:p>
    <w:p>
      <w:pPr>
        <w:pStyle w:val="2"/>
        <w:ind w:firstLine="640"/>
        <w:rPr>
          <w:color w:val="auto"/>
          <w:rPrChange w:id="181" w:author="李紫秋" w:date="2023-12-12T15:39:46Z">
            <w:rPr/>
          </w:rPrChange>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2792730</wp:posOffset>
              </wp:positionH>
              <wp:positionV relativeFrom="paragraph">
                <wp:posOffset>3810</wp:posOffset>
              </wp:positionV>
              <wp:extent cx="152400" cy="1714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2400" cy="171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9pt;margin-top:0.3pt;height:13.5pt;width:12pt;mso-position-horizontal-relative:margin;z-index:251659264;mso-width-relative:page;mso-height-relative:page;" filled="f" stroked="f" coordsize="21600,21600" o:gfxdata="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fquHDWAAAABwEAAA8AAAAAAAAAAQAgAAAAIgAAAGRycy9kb3ducmV2LnhtbFBLAQIU&#10;ABQAAAAIAIdO4kDrxSXKLgIAAFUEAAAOAAAAAAAAAAEAIAAAACUBAABkcnMvZTJvRG9jLnhtbFBL&#10;BQYAAAAABgAGAFkBAADFBQAAAAA=&#10;">
              <v:fill on="f" focussize="0,0"/>
              <v:stroke on="f" weight="0.5pt"/>
              <v:imagedata o:title=""/>
              <o:lock v:ext="edit" aspectratio="f"/>
              <v:textbox inset="0mm,0mm,0mm,0mm">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紫秋">
    <w15:presenceInfo w15:providerId="None" w15:userId="李紫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375576"/>
    <w:rsid w:val="004033E1"/>
    <w:rsid w:val="004A6E60"/>
    <w:rsid w:val="007823BC"/>
    <w:rsid w:val="00995F17"/>
    <w:rsid w:val="00A74A8E"/>
    <w:rsid w:val="00C75A34"/>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7034012"/>
    <w:rsid w:val="4A8B480A"/>
    <w:rsid w:val="4C363821"/>
    <w:rsid w:val="56293227"/>
    <w:rsid w:val="57B071EF"/>
    <w:rsid w:val="595E5E5B"/>
    <w:rsid w:val="5A666CB6"/>
    <w:rsid w:val="5D7072F6"/>
    <w:rsid w:val="5D722B54"/>
    <w:rsid w:val="5DAA2BB0"/>
    <w:rsid w:val="5DCE04F5"/>
    <w:rsid w:val="5FE43DCD"/>
    <w:rsid w:val="614340C8"/>
    <w:rsid w:val="64127CE3"/>
    <w:rsid w:val="64374311"/>
    <w:rsid w:val="65A9621A"/>
    <w:rsid w:val="66177D25"/>
    <w:rsid w:val="72270D40"/>
    <w:rsid w:val="72C048A2"/>
    <w:rsid w:val="73E605C4"/>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pPr>
    <w:rPr>
      <w:rFonts w:ascii="Calibri" w:hAnsi="Calibri" w:eastAsia="宋体" w:cs="黑体"/>
      <w:sz w:val="21"/>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271</Words>
  <Characters>1550</Characters>
  <Lines>12</Lines>
  <Paragraphs>3</Paragraphs>
  <TotalTime>12</TotalTime>
  <ScaleCrop>false</ScaleCrop>
  <LinksUpToDate>false</LinksUpToDate>
  <CharactersWithSpaces>1818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李紫秋</cp:lastModifiedBy>
  <cp:lastPrinted>2022-01-04T07:55:00Z</cp:lastPrinted>
  <dcterms:modified xsi:type="dcterms:W3CDTF">2023-12-12T07:41:35Z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A2B71CA7358543DDBC2EE585C4EBFA2D</vt:lpwstr>
  </property>
</Properties>
</file>