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广州市花都区2023年度第十一批次城镇建设用地（平石路〔莲山路-G106国道〕工程）</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项目被征地农民养老保障方案</w:t>
      </w:r>
    </w:p>
    <w:p>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广州市花都区2023年度第十一批次城镇建设用地（平石路〔莲山路-G106国道〕工程）</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广州市花都区2023年度第十一批次城镇建设用地（平石路〔莲山路-G106国道〕工程）</w:t>
      </w:r>
      <w:r>
        <w:rPr>
          <w:rFonts w:hint="eastAsia" w:ascii="仿宋_GB2312" w:hAnsi="仿宋_GB2312" w:eastAsia="仿宋_GB2312" w:cs="仿宋_GB2312"/>
          <w:color w:val="auto"/>
          <w:lang w:val="en-US" w:eastAsia="zh-CN"/>
        </w:rPr>
        <w:t>项</w:t>
      </w:r>
      <w:bookmarkEnd w:id="0"/>
      <w:r>
        <w:rPr>
          <w:rFonts w:hint="eastAsia" w:ascii="仿宋_GB2312" w:hAnsi="仿宋_GB2312" w:eastAsia="仿宋_GB2312" w:cs="仿宋_GB2312"/>
          <w:color w:val="auto"/>
          <w:lang w:val="en-US" w:eastAsia="zh-CN"/>
        </w:rPr>
        <w:t>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花山镇平西村、新和村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土地面积共38.7405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lang w:eastAsia="zh-CN"/>
        </w:rPr>
        <w:t>已</w:t>
      </w:r>
      <w:r>
        <w:rPr>
          <w:rFonts w:hint="eastAsia" w:ascii="仿宋_GB2312" w:hAnsi="仿宋_GB2312" w:cs="仿宋_GB2312"/>
          <w:color w:val="auto"/>
        </w:rPr>
        <w:t>于</w:t>
      </w:r>
      <w:r>
        <w:rPr>
          <w:rFonts w:hint="eastAsia" w:ascii="仿宋_GB2312" w:hAnsi="仿宋_GB2312" w:cs="仿宋_GB2312"/>
          <w:color w:val="auto"/>
          <w:lang w:val="en-US" w:eastAsia="zh-CN"/>
        </w:rPr>
        <w:t>2023</w:t>
      </w:r>
      <w:r>
        <w:rPr>
          <w:rFonts w:hint="eastAsia" w:ascii="仿宋_GB2312" w:hAnsi="仿宋_GB2312" w:cs="仿宋_GB2312"/>
          <w:color w:val="auto"/>
          <w:highlight w:val="none"/>
        </w:rPr>
        <w:t>年</w:t>
      </w:r>
      <w:r>
        <w:rPr>
          <w:rFonts w:hint="eastAsia" w:ascii="仿宋_GB2312" w:hAnsi="仿宋_GB2312" w:cs="仿宋_GB2312"/>
          <w:color w:val="auto"/>
          <w:lang w:val="en-US" w:eastAsia="zh-CN"/>
        </w:rPr>
        <w:t>5</w:t>
      </w:r>
      <w:r>
        <w:rPr>
          <w:rFonts w:hint="eastAsia" w:ascii="仿宋_GB2312" w:hAnsi="仿宋_GB2312" w:cs="仿宋_GB2312"/>
          <w:color w:val="auto"/>
          <w:highlight w:val="none"/>
        </w:rPr>
        <w:t>月</w:t>
      </w:r>
      <w:r>
        <w:rPr>
          <w:rFonts w:hint="eastAsia" w:ascii="仿宋_GB2312" w:hAnsi="仿宋_GB2312" w:cs="仿宋_GB2312"/>
          <w:color w:val="auto"/>
          <w:highlight w:val="none"/>
          <w:lang w:eastAsia="zh-CN"/>
        </w:rPr>
        <w:t>全部</w:t>
      </w:r>
      <w:r>
        <w:rPr>
          <w:rFonts w:hint="eastAsia" w:ascii="仿宋_GB2312" w:hAnsi="仿宋_GB2312" w:cs="仿宋_GB2312"/>
          <w:color w:val="auto"/>
          <w:highlight w:val="none"/>
        </w:rPr>
        <w:t>完成</w:t>
      </w:r>
      <w:r>
        <w:rPr>
          <w:rFonts w:hint="eastAsia" w:ascii="仿宋_GB2312" w:hAnsi="仿宋_GB2312" w:cs="仿宋_GB2312"/>
          <w:color w:val="auto"/>
          <w:kern w:val="2"/>
          <w:highlight w:val="none"/>
          <w:shd w:val="clear" w:color="auto" w:fill="auto"/>
          <w:lang w:bidi="ar-SA"/>
        </w:rPr>
        <w:t>征地补偿安置协议</w:t>
      </w:r>
      <w:r>
        <w:rPr>
          <w:rFonts w:hint="eastAsia" w:ascii="仿宋_GB2312" w:hAnsi="仿宋_GB2312" w:cs="仿宋_GB2312"/>
          <w:color w:val="auto"/>
          <w:highlight w:val="none"/>
        </w:rPr>
        <w:t>签订。</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属于农村集体经济组织留用地，按规定不计提征地社保费，需计提资金共</w:t>
      </w:r>
      <w:r>
        <w:rPr>
          <w:rFonts w:hint="eastAsia" w:ascii="仿宋_GB2312" w:hAnsi="仿宋_GB2312" w:cs="仿宋_GB2312"/>
          <w:color w:val="auto"/>
          <w:kern w:val="2"/>
          <w:shd w:val="clear" w:color="auto" w:fill="auto"/>
          <w:lang w:val="en-US" w:eastAsia="zh-CN" w:bidi="ar-SA"/>
        </w:rPr>
        <w:t>82.93</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.项目涉及被征地</w:t>
      </w:r>
      <w:r>
        <w:rPr>
          <w:rFonts w:ascii="仿宋_GB2312" w:hAnsi="仿宋_GB2312" w:cs="仿宋_GB2312"/>
          <w:color w:val="auto"/>
          <w:sz w:val="32"/>
          <w:szCs w:val="32"/>
        </w:rPr>
        <w:t>村情况</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
      <w:pPr>
        <w:rPr>
          <w:rFonts w:hint="eastAsia" w:ascii="黑体" w:hAnsi="黑体" w:eastAsia="黑体" w:cs="黑体"/>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r>
        <w:rPr>
          <w:rFonts w:hint="eastAsia" w:ascii="黑体" w:hAnsi="黑体" w:eastAsia="黑体" w:cs="黑体"/>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平西村经济联合社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20.9490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44.84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新和村经济联合社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17.7165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37.92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top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新和村第十经济合作社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 xml:space="preserve">0.0750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0.17</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38.7405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2"/>
                <w:szCs w:val="22"/>
                <w:u w:val="none"/>
                <w:lang w:val="en-US" w:eastAsia="zh-CN" w:bidi="ar"/>
              </w:rPr>
              <w:t>82.93</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2.14</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C1E49CC"/>
    <w:rsid w:val="0CE91961"/>
    <w:rsid w:val="0E3140D7"/>
    <w:rsid w:val="12341E88"/>
    <w:rsid w:val="13714D70"/>
    <w:rsid w:val="15CE692B"/>
    <w:rsid w:val="18A233DB"/>
    <w:rsid w:val="19E21F71"/>
    <w:rsid w:val="1B6337E0"/>
    <w:rsid w:val="20B67655"/>
    <w:rsid w:val="211F0DDA"/>
    <w:rsid w:val="23141564"/>
    <w:rsid w:val="28702BCD"/>
    <w:rsid w:val="2B972895"/>
    <w:rsid w:val="2DAF2E8F"/>
    <w:rsid w:val="35F746F3"/>
    <w:rsid w:val="36EF346B"/>
    <w:rsid w:val="383071EA"/>
    <w:rsid w:val="38813E6C"/>
    <w:rsid w:val="39751ECE"/>
    <w:rsid w:val="3A9535F9"/>
    <w:rsid w:val="3CFF5EF7"/>
    <w:rsid w:val="3E3629B5"/>
    <w:rsid w:val="3EA022D5"/>
    <w:rsid w:val="3F6655A0"/>
    <w:rsid w:val="401160FF"/>
    <w:rsid w:val="40736F4A"/>
    <w:rsid w:val="42A07318"/>
    <w:rsid w:val="42AE5403"/>
    <w:rsid w:val="450C1F37"/>
    <w:rsid w:val="484D62BD"/>
    <w:rsid w:val="4A8B480A"/>
    <w:rsid w:val="4C363821"/>
    <w:rsid w:val="542547BA"/>
    <w:rsid w:val="56293227"/>
    <w:rsid w:val="57B071EF"/>
    <w:rsid w:val="5A666CB6"/>
    <w:rsid w:val="5D7072F6"/>
    <w:rsid w:val="5D722B54"/>
    <w:rsid w:val="5FE43DCD"/>
    <w:rsid w:val="614340C8"/>
    <w:rsid w:val="64127CE3"/>
    <w:rsid w:val="64374311"/>
    <w:rsid w:val="65A9621A"/>
    <w:rsid w:val="66177D25"/>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2023-06-15T02:51:24Z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1B9C1BB082C1424D95A64EC7222295A9</vt:lpwstr>
  </property>
</Properties>
</file>