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Lines="0" w:after="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附件2</w:t>
      </w:r>
    </w:p>
    <w:p>
      <w:pPr>
        <w:pStyle w:val="2"/>
        <w:spacing w:beforeLines="0" w:after="0"/>
        <w:jc w:val="left"/>
        <w:rPr>
          <w:rFonts w:hint="eastAsia" w:ascii="仿宋_GB2312" w:hAnsi="仿宋_GB2312" w:eastAsia="仿宋_GB2312" w:cs="仿宋_GB2312"/>
          <w:color w:val="auto"/>
          <w:sz w:val="32"/>
          <w:szCs w:val="32"/>
          <w:lang w:val="en-US" w:eastAsia="zh-CN"/>
        </w:rPr>
      </w:pPr>
    </w:p>
    <w:p>
      <w:pPr>
        <w:pStyle w:val="2"/>
        <w:spacing w:beforeLines="0" w:after="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广州市</w:t>
      </w:r>
      <w:r>
        <w:rPr>
          <w:rFonts w:hint="eastAsia" w:ascii="方正小标宋简体" w:hAnsi="方正小标宋简体" w:eastAsia="方正小标宋简体" w:cs="方正小标宋简体"/>
          <w:sz w:val="44"/>
          <w:szCs w:val="44"/>
          <w:lang w:eastAsia="zh-CN"/>
        </w:rPr>
        <w:t>花都区</w:t>
      </w:r>
      <w:r>
        <w:rPr>
          <w:rFonts w:hint="eastAsia" w:ascii="方正小标宋简体" w:hAnsi="方正小标宋简体" w:eastAsia="方正小标宋简体" w:cs="方正小标宋简体"/>
          <w:sz w:val="44"/>
          <w:szCs w:val="44"/>
        </w:rPr>
        <w:t>特殊教育专家指导委员会</w:t>
      </w:r>
    </w:p>
    <w:p>
      <w:pPr>
        <w:pStyle w:val="2"/>
        <w:spacing w:beforeLines="0" w:after="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工作管理办法</w:t>
      </w:r>
    </w:p>
    <w:p>
      <w:pPr>
        <w:pStyle w:val="2"/>
        <w:spacing w:beforeLines="0" w:after="0"/>
        <w:jc w:val="center"/>
        <w:rPr>
          <w:rFonts w:hint="eastAsia" w:ascii="方正小标宋简体" w:hAnsi="方正小标宋简体" w:eastAsia="方正小标宋简体" w:cs="方正小标宋简体"/>
          <w:b/>
          <w:bCs/>
          <w:sz w:val="44"/>
          <w:szCs w:val="44"/>
        </w:rPr>
      </w:pPr>
    </w:p>
    <w:p>
      <w:pPr>
        <w:pStyle w:val="2"/>
        <w:keepNext w:val="0"/>
        <w:keepLines w:val="0"/>
        <w:pageBreakBefore w:val="0"/>
        <w:widowControl/>
        <w:kinsoku/>
        <w:wordWrap/>
        <w:overflowPunct/>
        <w:topLinePunct w:val="0"/>
        <w:autoSpaceDE/>
        <w:autoSpaceDN/>
        <w:bidi w:val="0"/>
        <w:adjustRightInd/>
        <w:snapToGrid/>
        <w:spacing w:beforeLines="0" w:after="0" w:line="360" w:lineRule="auto"/>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 则</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53" w:rightChars="-24"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根据《残疾人教育条例》《教育部关于加强残疾儿童少年义务教育阶段随班就读工作的指导意见》《广东省教育厅关于成立广东省特殊教育专家指导委员会的通知》</w:t>
      </w:r>
      <w:r>
        <w:rPr>
          <w:rFonts w:hint="eastAsia" w:ascii="仿宋_GB2312" w:hAnsi="仿宋_GB2312" w:eastAsia="仿宋_GB2312" w:cs="仿宋_GB2312"/>
          <w:sz w:val="32"/>
          <w:szCs w:val="32"/>
          <w:lang w:eastAsia="zh-CN"/>
        </w:rPr>
        <w:t>《广州市特殊教育专家指导委员会工作管理办法》</w:t>
      </w:r>
      <w:r>
        <w:rPr>
          <w:rFonts w:hint="eastAsia" w:ascii="仿宋_GB2312" w:hAnsi="仿宋_GB2312" w:eastAsia="仿宋_GB2312" w:cs="仿宋_GB2312"/>
          <w:sz w:val="32"/>
          <w:szCs w:val="32"/>
        </w:rPr>
        <w:t>等有关文件，为提高我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特殊教育工作的专业化水平，促进特殊教育专家工作常态化开展，特制定本办法。</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53" w:rightChars="-24"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第二条 </w:t>
      </w:r>
      <w:r>
        <w:rPr>
          <w:rFonts w:hint="eastAsia" w:ascii="仿宋_GB2312" w:hAnsi="仿宋_GB2312" w:eastAsia="仿宋_GB2312" w:cs="仿宋_GB2312"/>
          <w:sz w:val="32"/>
          <w:szCs w:val="32"/>
        </w:rPr>
        <w:t>成立广州市</w:t>
      </w:r>
      <w:r>
        <w:rPr>
          <w:rFonts w:hint="eastAsia" w:ascii="仿宋_GB2312" w:hAnsi="仿宋_GB2312" w:eastAsia="仿宋_GB2312" w:cs="仿宋_GB2312"/>
          <w:sz w:val="32"/>
          <w:szCs w:val="32"/>
          <w:lang w:eastAsia="zh-CN"/>
        </w:rPr>
        <w:t>花都区</w:t>
      </w:r>
      <w:r>
        <w:rPr>
          <w:rFonts w:hint="eastAsia" w:ascii="仿宋_GB2312" w:hAnsi="仿宋_GB2312" w:eastAsia="仿宋_GB2312" w:cs="仿宋_GB2312"/>
          <w:sz w:val="32"/>
          <w:szCs w:val="32"/>
        </w:rPr>
        <w:t>特殊教育专家指导委员会，办公室设在</w:t>
      </w:r>
      <w:r>
        <w:rPr>
          <w:rFonts w:hint="eastAsia" w:ascii="仿宋_GB2312" w:hAnsi="仿宋_GB2312" w:eastAsia="仿宋_GB2312" w:cs="仿宋_GB2312"/>
          <w:sz w:val="32"/>
          <w:szCs w:val="32"/>
          <w:lang w:eastAsia="zh-CN"/>
        </w:rPr>
        <w:t>广州市花都区</w:t>
      </w:r>
      <w:r>
        <w:rPr>
          <w:rFonts w:hint="eastAsia" w:ascii="仿宋_GB2312" w:hAnsi="仿宋_GB2312" w:eastAsia="仿宋_GB2312" w:cs="仿宋_GB2312"/>
          <w:sz w:val="32"/>
          <w:szCs w:val="32"/>
          <w:lang w:val="en-US" w:eastAsia="zh-CN"/>
        </w:rPr>
        <w:t>特殊教育指导中心</w:t>
      </w:r>
      <w:r>
        <w:rPr>
          <w:rFonts w:hint="eastAsia" w:ascii="仿宋_GB2312" w:hAnsi="仿宋_GB2312" w:eastAsia="仿宋_GB2312" w:cs="仿宋_GB2312"/>
          <w:sz w:val="32"/>
          <w:szCs w:val="32"/>
        </w:rPr>
        <w:t>，组建包括教育、医疗、康复、社会工作等领域专家组成的专家组，专家以广州市</w:t>
      </w:r>
      <w:r>
        <w:rPr>
          <w:rFonts w:hint="eastAsia" w:ascii="仿宋_GB2312" w:hAnsi="仿宋_GB2312" w:eastAsia="仿宋_GB2312" w:cs="仿宋_GB2312"/>
          <w:sz w:val="32"/>
          <w:szCs w:val="32"/>
          <w:lang w:eastAsia="zh-CN"/>
        </w:rPr>
        <w:t>花都区</w:t>
      </w:r>
      <w:r>
        <w:rPr>
          <w:rFonts w:hint="eastAsia" w:ascii="仿宋_GB2312" w:hAnsi="仿宋_GB2312" w:eastAsia="仿宋_GB2312" w:cs="仿宋_GB2312"/>
          <w:sz w:val="32"/>
          <w:szCs w:val="32"/>
        </w:rPr>
        <w:t>特殊教育发展联席会议办公室的名义聘任，并颁发聘书。</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53" w:rightChars="-24"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专家组的职能是为</w:t>
      </w:r>
      <w:r>
        <w:rPr>
          <w:rFonts w:hint="eastAsia" w:ascii="仿宋_GB2312" w:hAnsi="仿宋_GB2312" w:eastAsia="仿宋_GB2312" w:cs="仿宋_GB2312"/>
          <w:sz w:val="32"/>
          <w:szCs w:val="32"/>
          <w:lang w:eastAsia="zh-CN"/>
        </w:rPr>
        <w:t>花都区</w:t>
      </w:r>
      <w:r>
        <w:rPr>
          <w:rFonts w:hint="eastAsia" w:ascii="仿宋_GB2312" w:hAnsi="仿宋_GB2312" w:eastAsia="仿宋_GB2312" w:cs="仿宋_GB2312"/>
          <w:sz w:val="32"/>
          <w:szCs w:val="32"/>
        </w:rPr>
        <w:t>特殊教育发展联席会议成员单位、</w:t>
      </w:r>
      <w:r>
        <w:rPr>
          <w:rFonts w:hint="eastAsia" w:ascii="仿宋_GB2312" w:hAnsi="仿宋_GB2312" w:eastAsia="仿宋_GB2312" w:cs="仿宋_GB2312"/>
          <w:sz w:val="32"/>
          <w:szCs w:val="32"/>
          <w:lang w:eastAsia="zh-CN"/>
        </w:rPr>
        <w:t>全区</w:t>
      </w:r>
      <w:r>
        <w:rPr>
          <w:rFonts w:hint="eastAsia" w:ascii="仿宋_GB2312" w:hAnsi="仿宋_GB2312" w:eastAsia="仿宋_GB2312" w:cs="仿宋_GB2312"/>
          <w:sz w:val="32"/>
          <w:szCs w:val="32"/>
        </w:rPr>
        <w:t>各级各类学校开展特殊教育提供支持，为全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特殊教育工作提供理论指导、决策建议和专业咨询。</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53" w:rightChars="-24"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工作内容包括：</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53" w:rightChars="-24"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（一）开展</w:t>
      </w:r>
      <w:r>
        <w:rPr>
          <w:rFonts w:hint="eastAsia" w:ascii="仿宋_GB2312" w:hAnsi="仿宋_GB2312" w:eastAsia="仿宋_GB2312" w:cs="仿宋_GB2312"/>
          <w:sz w:val="32"/>
          <w:szCs w:val="32"/>
          <w:lang w:eastAsia="zh-CN"/>
        </w:rPr>
        <w:t>花都区</w:t>
      </w:r>
      <w:r>
        <w:rPr>
          <w:rFonts w:hint="eastAsia" w:ascii="仿宋_GB2312" w:hAnsi="仿宋_GB2312" w:eastAsia="仿宋_GB2312" w:cs="仿宋_GB2312"/>
          <w:sz w:val="32"/>
          <w:szCs w:val="32"/>
        </w:rPr>
        <w:t>特殊教育情况调研与指导、参与研究</w:t>
      </w:r>
      <w:r>
        <w:rPr>
          <w:rFonts w:hint="eastAsia" w:ascii="仿宋_GB2312" w:hAnsi="仿宋_GB2312" w:eastAsia="仿宋_GB2312" w:cs="仿宋_GB2312"/>
          <w:sz w:val="32"/>
          <w:szCs w:val="32"/>
          <w:lang w:eastAsia="zh-CN"/>
        </w:rPr>
        <w:t>以及为</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eastAsia="zh-CN"/>
        </w:rPr>
        <w:t>花都区</w:t>
      </w:r>
      <w:r>
        <w:rPr>
          <w:rFonts w:hint="eastAsia" w:ascii="仿宋_GB2312" w:hAnsi="仿宋_GB2312" w:eastAsia="仿宋_GB2312" w:cs="仿宋_GB2312"/>
          <w:sz w:val="32"/>
          <w:szCs w:val="32"/>
        </w:rPr>
        <w:t>特殊教育政策</w:t>
      </w:r>
      <w:r>
        <w:rPr>
          <w:rFonts w:hint="eastAsia" w:ascii="仿宋_GB2312" w:hAnsi="仿宋_GB2312" w:eastAsia="仿宋_GB2312" w:cs="仿宋_GB2312"/>
          <w:sz w:val="32"/>
          <w:szCs w:val="32"/>
          <w:lang w:eastAsia="zh-CN"/>
        </w:rPr>
        <w:t>提供建议</w:t>
      </w:r>
      <w:r>
        <w:rPr>
          <w:rFonts w:hint="eastAsia" w:ascii="仿宋_GB2312" w:hAnsi="仿宋_GB2312" w:eastAsia="仿宋_GB2312" w:cs="仿宋_GB2312"/>
          <w:sz w:val="32"/>
          <w:szCs w:val="32"/>
        </w:rPr>
        <w:t>；</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53" w:rightChars="-24"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（二）对适龄特殊儿童少年的身体状况、接受教育能力进行评估，提出入学、转学</w:t>
      </w:r>
      <w:r>
        <w:rPr>
          <w:rFonts w:hint="eastAsia" w:ascii="仿宋_GB2312" w:hAnsi="仿宋_GB2312" w:eastAsia="仿宋_GB2312" w:cs="仿宋_GB2312"/>
          <w:sz w:val="32"/>
          <w:szCs w:val="32"/>
          <w:lang w:eastAsia="zh-CN"/>
        </w:rPr>
        <w:t>安置</w:t>
      </w:r>
      <w:r>
        <w:rPr>
          <w:rFonts w:hint="eastAsia" w:ascii="仿宋_GB2312" w:hAnsi="仿宋_GB2312" w:eastAsia="仿宋_GB2312" w:cs="仿宋_GB2312"/>
          <w:sz w:val="32"/>
          <w:szCs w:val="32"/>
        </w:rPr>
        <w:t>建议；</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53" w:rightChars="-24"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color w:val="auto"/>
          <w:sz w:val="32"/>
          <w:szCs w:val="32"/>
        </w:rPr>
        <w:t>为特殊儿童少年个别化教育制定方案</w:t>
      </w:r>
      <w:r>
        <w:rPr>
          <w:rFonts w:hint="eastAsia" w:ascii="仿宋_GB2312" w:hAnsi="仿宋_GB2312" w:eastAsia="仿宋_GB2312" w:cs="仿宋_GB2312"/>
          <w:color w:val="auto"/>
          <w:sz w:val="32"/>
          <w:szCs w:val="32"/>
          <w:lang w:eastAsia="zh-CN"/>
        </w:rPr>
        <w:t>及全区各级各类学校融合教育</w:t>
      </w:r>
      <w:r>
        <w:rPr>
          <w:rFonts w:hint="eastAsia" w:ascii="仿宋_GB2312" w:hAnsi="仿宋_GB2312" w:eastAsia="仿宋_GB2312" w:cs="仿宋_GB2312"/>
          <w:color w:val="auto"/>
          <w:sz w:val="32"/>
          <w:szCs w:val="32"/>
        </w:rPr>
        <w:t>课程设置及审核、资源中心运作</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提供咨询；</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53" w:rightChars="-24"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（四）承办</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政府委托或交办的其他工作。</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53" w:rightChars="-24"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教育局、</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卫生健康</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民政局和</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残联共同</w:t>
      </w:r>
      <w:r>
        <w:rPr>
          <w:rFonts w:hint="eastAsia" w:ascii="仿宋_GB2312" w:hAnsi="仿宋_GB2312" w:eastAsia="仿宋_GB2312" w:cs="仿宋_GB2312"/>
          <w:sz w:val="32"/>
          <w:szCs w:val="32"/>
          <w:lang w:val="en-US" w:eastAsia="zh-CN"/>
        </w:rPr>
        <w:t>推荐</w:t>
      </w:r>
      <w:r>
        <w:rPr>
          <w:rFonts w:hint="eastAsia" w:ascii="仿宋_GB2312" w:hAnsi="仿宋_GB2312" w:eastAsia="仿宋_GB2312" w:cs="仿宋_GB2312"/>
          <w:sz w:val="32"/>
          <w:szCs w:val="32"/>
        </w:rPr>
        <w:t>专家组</w:t>
      </w:r>
      <w:r>
        <w:rPr>
          <w:rFonts w:hint="eastAsia" w:ascii="仿宋_GB2312" w:hAnsi="仿宋_GB2312" w:eastAsia="仿宋_GB2312" w:cs="仿宋_GB2312"/>
          <w:sz w:val="32"/>
          <w:szCs w:val="32"/>
          <w:lang w:val="en-US" w:eastAsia="zh-CN"/>
        </w:rPr>
        <w:t>成员</w:t>
      </w:r>
      <w:r>
        <w:rPr>
          <w:rFonts w:hint="eastAsia" w:ascii="仿宋_GB2312" w:hAnsi="仿宋_GB2312" w:eastAsia="仿宋_GB2312" w:cs="仿宋_GB2312"/>
          <w:sz w:val="32"/>
          <w:szCs w:val="32"/>
        </w:rPr>
        <w:t>，审定</w:t>
      </w:r>
      <w:r>
        <w:rPr>
          <w:rFonts w:hint="eastAsia" w:ascii="仿宋_GB2312" w:hAnsi="仿宋_GB2312" w:eastAsia="仿宋_GB2312" w:cs="仿宋_GB2312"/>
          <w:sz w:val="32"/>
          <w:szCs w:val="32"/>
          <w:lang w:val="en-US" w:eastAsia="zh-CN"/>
        </w:rPr>
        <w:t>最终</w:t>
      </w:r>
      <w:r>
        <w:rPr>
          <w:rFonts w:hint="eastAsia" w:ascii="仿宋_GB2312" w:hAnsi="仿宋_GB2312" w:eastAsia="仿宋_GB2312" w:cs="仿宋_GB2312"/>
          <w:sz w:val="32"/>
          <w:szCs w:val="32"/>
        </w:rPr>
        <w:t>专家名单。</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53" w:rightChars="-24"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教育局为专家管理部门，主要职责：</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53" w:rightChars="-24"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1.负责专家组建设、管理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组织协调</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工作。</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53" w:rightChars="-24"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2.研究和决定专组建设和运行过程中的重大事项。</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53" w:rightChars="-24"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3.组织专家组专家资格评审会议等管理工作会议。</w:t>
      </w:r>
    </w:p>
    <w:p>
      <w:pPr>
        <w:pStyle w:val="2"/>
        <w:keepNext w:val="0"/>
        <w:keepLines w:val="0"/>
        <w:pageBreakBefore w:val="0"/>
        <w:widowControl/>
        <w:kinsoku/>
        <w:wordWrap/>
        <w:overflowPunct/>
        <w:topLinePunct w:val="0"/>
        <w:autoSpaceDE/>
        <w:autoSpaceDN/>
        <w:bidi w:val="0"/>
        <w:adjustRightInd/>
        <w:snapToGrid/>
        <w:spacing w:before="0" w:beforeLines="0" w:after="0" w:line="360" w:lineRule="auto"/>
        <w:ind w:right="-53" w:rightChars="-24"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.管理专家组工作经费。</w:t>
      </w:r>
    </w:p>
    <w:p>
      <w:pPr>
        <w:pStyle w:val="2"/>
        <w:keepNext w:val="0"/>
        <w:keepLines w:val="0"/>
        <w:pageBreakBefore w:val="0"/>
        <w:widowControl/>
        <w:kinsoku/>
        <w:wordWrap/>
        <w:overflowPunct/>
        <w:topLinePunct w:val="0"/>
        <w:autoSpaceDE/>
        <w:autoSpaceDN/>
        <w:bidi w:val="0"/>
        <w:adjustRightInd/>
        <w:snapToGrid/>
        <w:spacing w:before="0" w:beforeLines="0" w:after="0" w:line="360" w:lineRule="auto"/>
        <w:ind w:right="-53" w:rightChars="-24" w:firstLine="640" w:firstLineChars="200"/>
        <w:textAlignment w:val="auto"/>
        <w:rPr>
          <w:rFonts w:hint="eastAsia" w:ascii="仿宋_GB2312" w:hAnsi="仿宋_GB2312" w:eastAsia="仿宋_GB2312" w:cs="仿宋_GB2312"/>
          <w:sz w:val="32"/>
          <w:szCs w:val="32"/>
        </w:rPr>
      </w:pPr>
    </w:p>
    <w:p>
      <w:pPr>
        <w:pStyle w:val="2"/>
        <w:keepNext w:val="0"/>
        <w:keepLines w:val="0"/>
        <w:pageBreakBefore w:val="0"/>
        <w:widowControl/>
        <w:kinsoku/>
        <w:wordWrap/>
        <w:overflowPunct/>
        <w:topLinePunct w:val="0"/>
        <w:autoSpaceDE/>
        <w:autoSpaceDN/>
        <w:bidi w:val="0"/>
        <w:adjustRightInd/>
        <w:snapToGrid/>
        <w:spacing w:before="0" w:beforeLines="0" w:after="0" w:line="360" w:lineRule="auto"/>
        <w:ind w:right="-53" w:rightChars="-24" w:firstLine="640" w:firstLineChars="200"/>
        <w:jc w:val="center"/>
        <w:textAlignment w:val="auto"/>
        <w:rPr>
          <w:rFonts w:hint="eastAsia" w:asciiTheme="minorEastAsia" w:hAnsiTheme="minorEastAsia" w:eastAsiaTheme="minorEastAsia" w:cstheme="minorEastAsia"/>
          <w:b w:val="0"/>
          <w:bCs w:val="0"/>
          <w:sz w:val="32"/>
          <w:szCs w:val="32"/>
        </w:rPr>
      </w:pPr>
      <w:r>
        <w:rPr>
          <w:rFonts w:hint="eastAsia" w:ascii="黑体" w:hAnsi="黑体" w:eastAsia="黑体" w:cs="黑体"/>
          <w:b w:val="0"/>
          <w:bCs w:val="0"/>
          <w:sz w:val="32"/>
          <w:szCs w:val="32"/>
        </w:rPr>
        <w:t>第二章 专家管理</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53" w:rightChars="-24"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专家组以特殊儿童</w:t>
      </w:r>
      <w:bookmarkStart w:id="0" w:name="_GoBack"/>
      <w:bookmarkEnd w:id="0"/>
      <w:r>
        <w:rPr>
          <w:rFonts w:hint="eastAsia" w:ascii="仿宋_GB2312" w:hAnsi="仿宋_GB2312" w:eastAsia="仿宋_GB2312" w:cs="仿宋_GB2312"/>
          <w:sz w:val="32"/>
          <w:szCs w:val="32"/>
        </w:rPr>
        <w:t>少年教育、医疗、康复专家为主，以社会工作者和特殊儿童少年家长代表为辅，广泛吸收高校、科研院所、事业单位等从事特殊教育有关服务领域的专家。专家应符合以下基本条件：</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53" w:rightChars="-24"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（一）具有高度责任心和奉献精神，能够坚持客观、公正实事求是的科学态度，认真履行职责；</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53" w:rightChars="-24"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（二）具有较高的专业学术水平，熟悉相关领域或行业的发展动态，熟悉法规政策，取得所在领域中等以上专业技术职称；</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53" w:rightChars="-24"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（三）从事相关领域累计5年以上；</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53" w:rightChars="-24"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（四）具备开展相关工作的身体条件。</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left="0" w:leftChars="0" w:right="-53" w:rightChars="-24"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专家组管理部门可根据工作需要增补专家。增补专家聘任截止日期与同届专家聘任截止日期一致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到期一并换届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增补专家的相关程序参照选聘程序进行。</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53" w:rightChars="-24"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专家组专家申请应提交以下材料：</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53" w:rightChars="-24"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（一）推荐表。</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（二）个人身份证明、职称或专业技术资格／水平相关证明资料。</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0" w:righ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专家每届任期年，任期届满自动解聘。经专家本人和专家组管理部门同意，可以续聘。</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0" w:rightChars="0" w:firstLine="643" w:firstLineChars="200"/>
        <w:jc w:val="center"/>
        <w:textAlignment w:val="auto"/>
        <w:rPr>
          <w:rFonts w:hint="eastAsia" w:ascii="黑体" w:hAnsi="黑体" w:eastAsia="黑体" w:cs="黑体"/>
          <w:b/>
          <w:bCs/>
          <w:sz w:val="32"/>
          <w:szCs w:val="32"/>
        </w:rPr>
      </w:pP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0" w:rightChars="0" w:firstLine="640" w:firstLineChars="2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第三章 责任与纪律</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0" w:righ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专家享有以下权利：</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（一）根据个人专长和工作安排自主选择参与特殊教育相关工作；</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53" w:rightChars="-24"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（二）要求有关部门提供必要的工作保障；</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53" w:rightChars="-24"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（三）发表意见和提出建议；</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53" w:rightChars="-24"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（四）根据具体工作量获得相应工作报酬。</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53" w:rightChars="-24"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专家应履行如下义务：</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53" w:rightChars="-24"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（一）遵守有关法律法规和本办法的规定；</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53" w:rightChars="-24"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（二）遵守职业道德，客观、中立履行专家职责；</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53" w:rightChars="-24"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（三）承担所委托或应邀参加的特殊教育相关内容的工作，并对所提供的服务或提出意见署名负责；</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53" w:rightChars="-24"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（四）对知悉的个人隐私负有保密义务；</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53" w:rightChars="-24"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专家在工作中徇私舞弊、弄虚作假、玩忽职守造成不良影响的，专家组管理部门可以视情节轻重作出通报批评、暂停参加有关工作、直至从专家组中除名的处理。</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53" w:rightChars="-24"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专家有下列情形之一的，提前解除聘任：</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53" w:rightChars="-24"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（一）触犯法律法规而被追究法律责任的；</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53" w:rightChars="-24"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（二）不能客观公正履行职责的；</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53" w:rightChars="-24"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（三）泄露评估工作中获取的个人隐私；</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53" w:rightChars="-24"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（四）因专家个人客观原因不能继续从事相关工作的；</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53" w:rightChars="-24"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（五）专家本人申请解聘的；</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53" w:rightChars="-24"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（六）其他不适宜继续担任的情形。</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0" w:righ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专家因个人原因申请解聘的，应提前一个月向专家组管理部门提出申请</w:t>
      </w:r>
      <w:r>
        <w:rPr>
          <w:rFonts w:hint="eastAsia" w:ascii="仿宋_GB2312" w:hAnsi="仿宋_GB2312" w:eastAsia="仿宋_GB2312" w:cs="仿宋_GB2312"/>
          <w:sz w:val="32"/>
          <w:szCs w:val="32"/>
          <w:lang w:eastAsia="zh-CN"/>
        </w:rPr>
        <w:t>。</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0" w:rightChars="0" w:firstLine="640" w:firstLineChars="200"/>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0" w:rightChars="0" w:firstLine="0" w:firstLine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第四章 专家组应用</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0" w:righ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专家组的使用应遵循如下要求：</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（一）开展本办法第三条工作内容，由专家组日常管理部门根据工作实际，自行从专家库中定向选取符合需求的专家，每次选定专家不超过10人，开展工作；</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（二）其他部门如有工作需求，可向专家组日常管理部门提出定向或非定向的专家需求意向，由专家组日常管理部门结合专家需求意向协调落实专家人选，人选确定后由工作的主办方通知专家本人开展有关工作。</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0" w:righ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专家组日常管理部门跟监督、考评专家开展工作情况，以此作为续聘或解聘的依据。</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53" w:rightChars="-24"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专家组日常管理工作经费，列入专家组日常管理部门单位预算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专款专用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可用于业务培训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工作会议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资料印制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聘书制作、设备购置和维护、专家劳动报酬支出等保障专家组正常运转的有关项目支出。</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本办法第十</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条（二）工作的专家劳务报酬费用，由工作的主办方给付。</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0" w:righ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专家组专家劳务报酬原则上按下列标准计算：</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（一）开展本办法第三条工作内容，专家劳务报酬按照《广州市</w:t>
      </w:r>
      <w:r>
        <w:rPr>
          <w:rFonts w:hint="eastAsia" w:ascii="仿宋_GB2312" w:hAnsi="仿宋_GB2312" w:eastAsia="仿宋_GB2312" w:cs="仿宋_GB2312"/>
          <w:sz w:val="32"/>
          <w:szCs w:val="32"/>
          <w:lang w:eastAsia="zh-CN"/>
        </w:rPr>
        <w:t>花都区</w:t>
      </w:r>
      <w:r>
        <w:rPr>
          <w:rFonts w:hint="eastAsia" w:ascii="仿宋_GB2312" w:hAnsi="仿宋_GB2312" w:eastAsia="仿宋_GB2312" w:cs="仿宋_GB2312"/>
          <w:sz w:val="32"/>
          <w:szCs w:val="32"/>
        </w:rPr>
        <w:t>本级专家劳务费定额标准》给付。</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53" w:rightChars="-24" w:firstLine="640" w:firstLineChars="200"/>
        <w:textAlignment w:val="auto"/>
        <w:rPr>
          <w:rFonts w:hint="eastAsia" w:ascii="黑体" w:hAnsi="黑体" w:eastAsia="黑体" w:cs="黑体"/>
          <w:b/>
          <w:bCs/>
          <w:sz w:val="32"/>
          <w:szCs w:val="32"/>
        </w:rPr>
      </w:pPr>
      <w:r>
        <w:rPr>
          <w:rFonts w:hint="eastAsia" w:ascii="仿宋_GB2312" w:hAnsi="仿宋_GB2312" w:eastAsia="仿宋_GB2312" w:cs="仿宋_GB2312"/>
          <w:sz w:val="32"/>
          <w:szCs w:val="32"/>
        </w:rPr>
        <w:t>（二）其他部门提出定向或非定向专家需求的，工作主办方与专家如另有约定，可以从其约定。</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53" w:rightChars="-24" w:firstLine="640" w:firstLineChars="200"/>
        <w:jc w:val="center"/>
        <w:textAlignment w:val="auto"/>
        <w:rPr>
          <w:rFonts w:hint="eastAsia" w:ascii="黑体" w:hAnsi="黑体" w:eastAsia="黑体" w:cs="黑体"/>
          <w:b w:val="0"/>
          <w:bCs w:val="0"/>
          <w:sz w:val="32"/>
          <w:szCs w:val="32"/>
        </w:rPr>
      </w:pP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53" w:rightChars="-24" w:firstLine="640" w:firstLineChars="2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第五章 附则</w:t>
      </w:r>
    </w:p>
    <w:p>
      <w:pPr>
        <w:pStyle w:val="2"/>
        <w:keepNext w:val="0"/>
        <w:keepLines w:val="0"/>
        <w:pageBreakBefore w:val="0"/>
        <w:widowControl/>
        <w:kinsoku/>
        <w:wordWrap/>
        <w:overflowPunct/>
        <w:topLinePunct w:val="0"/>
        <w:autoSpaceDE/>
        <w:autoSpaceDN/>
        <w:bidi w:val="0"/>
        <w:adjustRightInd/>
        <w:snapToGrid/>
        <w:spacing w:beforeLines="0" w:after="0" w:line="360" w:lineRule="auto"/>
        <w:ind w:right="-53" w:rightChars="-24"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本办法自颁布之日起实施，有效期三年。</w:t>
      </w:r>
    </w:p>
    <w:p>
      <w:pPr>
        <w:pStyle w:val="2"/>
        <w:keepNext w:val="0"/>
        <w:keepLines w:val="0"/>
        <w:pageBreakBefore w:val="0"/>
        <w:widowControl/>
        <w:kinsoku/>
        <w:wordWrap/>
        <w:overflowPunct/>
        <w:topLinePunct w:val="0"/>
        <w:autoSpaceDE/>
        <w:autoSpaceDN/>
        <w:bidi w:val="0"/>
        <w:adjustRightInd/>
        <w:snapToGrid/>
        <w:spacing w:line="360" w:lineRule="auto"/>
        <w:ind w:right="-53" w:rightChars="-24" w:firstLine="640" w:firstLineChars="200"/>
        <w:textAlignment w:val="auto"/>
        <w:rPr>
          <w:rFonts w:hint="eastAsia" w:asciiTheme="minorEastAsia" w:hAnsiTheme="minorEastAsia" w:eastAsiaTheme="minorEastAsia" w:cstheme="minorEastAsia"/>
          <w:sz w:val="32"/>
          <w:szCs w:val="32"/>
        </w:rPr>
      </w:pPr>
    </w:p>
    <w:p>
      <w:pPr>
        <w:pStyle w:val="2"/>
        <w:keepNext w:val="0"/>
        <w:keepLines w:val="0"/>
        <w:pageBreakBefore w:val="0"/>
        <w:widowControl/>
        <w:kinsoku/>
        <w:wordWrap/>
        <w:overflowPunct/>
        <w:topLinePunct w:val="0"/>
        <w:autoSpaceDE/>
        <w:autoSpaceDN/>
        <w:bidi w:val="0"/>
        <w:adjustRightInd/>
        <w:snapToGrid/>
        <w:spacing w:line="360" w:lineRule="auto"/>
        <w:ind w:right="-53" w:rightChars="-24" w:firstLine="640" w:firstLineChars="200"/>
        <w:textAlignment w:val="auto"/>
        <w:rPr>
          <w:rFonts w:hint="eastAsia" w:asciiTheme="minorEastAsia" w:hAnsiTheme="minorEastAsia" w:eastAsiaTheme="minorEastAsia" w:cstheme="minorEastAsia"/>
          <w:sz w:val="32"/>
          <w:szCs w:val="32"/>
        </w:rPr>
      </w:pPr>
    </w:p>
    <w:p>
      <w:pPr>
        <w:pStyle w:val="2"/>
        <w:keepNext w:val="0"/>
        <w:keepLines w:val="0"/>
        <w:pageBreakBefore w:val="0"/>
        <w:widowControl/>
        <w:kinsoku/>
        <w:wordWrap/>
        <w:overflowPunct/>
        <w:topLinePunct w:val="0"/>
        <w:autoSpaceDE/>
        <w:autoSpaceDN/>
        <w:bidi w:val="0"/>
        <w:adjustRightInd/>
        <w:snapToGrid/>
        <w:spacing w:line="360" w:lineRule="auto"/>
        <w:ind w:right="-53" w:rightChars="-24" w:firstLine="640" w:firstLineChars="200"/>
        <w:textAlignment w:val="auto"/>
        <w:rPr>
          <w:rFonts w:hint="eastAsia" w:asciiTheme="minorEastAsia" w:hAnsiTheme="minorEastAsia" w:eastAsiaTheme="minorEastAsia" w:cstheme="minorEastAsia"/>
          <w:sz w:val="32"/>
          <w:szCs w:val="32"/>
        </w:rPr>
      </w:pPr>
    </w:p>
    <w:p>
      <w:pPr>
        <w:pStyle w:val="2"/>
        <w:keepNext w:val="0"/>
        <w:keepLines w:val="0"/>
        <w:pageBreakBefore w:val="0"/>
        <w:widowControl/>
        <w:kinsoku/>
        <w:wordWrap/>
        <w:overflowPunct/>
        <w:topLinePunct w:val="0"/>
        <w:autoSpaceDE/>
        <w:autoSpaceDN/>
        <w:bidi w:val="0"/>
        <w:adjustRightInd/>
        <w:snapToGrid/>
        <w:spacing w:line="360" w:lineRule="auto"/>
        <w:ind w:right="-53" w:rightChars="-24" w:firstLine="640" w:firstLineChars="200"/>
        <w:textAlignment w:val="auto"/>
        <w:rPr>
          <w:rFonts w:hint="eastAsia" w:asciiTheme="minorEastAsia" w:hAnsiTheme="minorEastAsia" w:eastAsiaTheme="minorEastAsia" w:cstheme="minorEastAsia"/>
          <w:sz w:val="32"/>
          <w:szCs w:val="32"/>
        </w:rPr>
      </w:pPr>
    </w:p>
    <w:p>
      <w:pPr>
        <w:pStyle w:val="2"/>
        <w:keepNext w:val="0"/>
        <w:keepLines w:val="0"/>
        <w:pageBreakBefore w:val="0"/>
        <w:widowControl/>
        <w:kinsoku/>
        <w:wordWrap/>
        <w:overflowPunct/>
        <w:topLinePunct w:val="0"/>
        <w:autoSpaceDE/>
        <w:autoSpaceDN/>
        <w:bidi w:val="0"/>
        <w:adjustRightInd/>
        <w:snapToGrid/>
        <w:spacing w:line="360" w:lineRule="auto"/>
        <w:ind w:right="-53" w:rightChars="-24" w:firstLine="640" w:firstLineChars="200"/>
        <w:textAlignment w:val="auto"/>
        <w:rPr>
          <w:rFonts w:hint="eastAsia" w:asciiTheme="minorEastAsia" w:hAnsiTheme="minorEastAsia" w:eastAsiaTheme="minorEastAsia" w:cstheme="minorEastAsia"/>
          <w:sz w:val="32"/>
          <w:szCs w:val="32"/>
        </w:rPr>
      </w:pPr>
    </w:p>
    <w:p>
      <w:pPr>
        <w:pStyle w:val="2"/>
        <w:keepNext w:val="0"/>
        <w:keepLines w:val="0"/>
        <w:pageBreakBefore w:val="0"/>
        <w:widowControl/>
        <w:kinsoku/>
        <w:wordWrap/>
        <w:overflowPunct/>
        <w:topLinePunct w:val="0"/>
        <w:autoSpaceDE/>
        <w:autoSpaceDN/>
        <w:bidi w:val="0"/>
        <w:adjustRightInd/>
        <w:snapToGrid/>
        <w:spacing w:line="360" w:lineRule="auto"/>
        <w:ind w:right="-53" w:rightChars="-24" w:firstLine="640" w:firstLineChars="200"/>
        <w:textAlignment w:val="auto"/>
        <w:rPr>
          <w:rFonts w:hint="eastAsia" w:asciiTheme="minorEastAsia" w:hAnsiTheme="minorEastAsia" w:eastAsiaTheme="minorEastAsia" w:cstheme="minorEastAsia"/>
          <w:sz w:val="32"/>
          <w:szCs w:val="32"/>
        </w:rPr>
      </w:pPr>
    </w:p>
    <w:p>
      <w:pPr>
        <w:pStyle w:val="2"/>
        <w:keepNext w:val="0"/>
        <w:keepLines w:val="0"/>
        <w:pageBreakBefore w:val="0"/>
        <w:widowControl/>
        <w:kinsoku/>
        <w:wordWrap/>
        <w:overflowPunct/>
        <w:topLinePunct w:val="0"/>
        <w:autoSpaceDE/>
        <w:autoSpaceDN/>
        <w:bidi w:val="0"/>
        <w:adjustRightInd/>
        <w:snapToGrid/>
        <w:spacing w:line="360" w:lineRule="auto"/>
        <w:ind w:right="-53" w:rightChars="-24" w:firstLine="640" w:firstLineChars="200"/>
        <w:textAlignment w:val="auto"/>
        <w:rPr>
          <w:rFonts w:hint="eastAsia" w:asciiTheme="minorEastAsia" w:hAnsiTheme="minorEastAsia" w:eastAsiaTheme="minorEastAsia" w:cstheme="minorEastAsia"/>
          <w:sz w:val="32"/>
          <w:szCs w:val="32"/>
        </w:rPr>
      </w:pPr>
    </w:p>
    <w:p>
      <w:pPr>
        <w:pStyle w:val="2"/>
        <w:keepNext w:val="0"/>
        <w:keepLines w:val="0"/>
        <w:pageBreakBefore w:val="0"/>
        <w:widowControl/>
        <w:kinsoku/>
        <w:wordWrap/>
        <w:overflowPunct/>
        <w:topLinePunct w:val="0"/>
        <w:autoSpaceDE/>
        <w:autoSpaceDN/>
        <w:bidi w:val="0"/>
        <w:adjustRightInd/>
        <w:snapToGrid/>
        <w:spacing w:line="360" w:lineRule="auto"/>
        <w:ind w:right="-53" w:rightChars="-24" w:firstLine="640" w:firstLineChars="200"/>
        <w:textAlignment w:val="auto"/>
        <w:rPr>
          <w:rFonts w:hint="eastAsia" w:asciiTheme="minorEastAsia" w:hAnsiTheme="minorEastAsia" w:eastAsiaTheme="minorEastAsia" w:cstheme="minorEastAsia"/>
          <w:sz w:val="32"/>
          <w:szCs w:val="32"/>
        </w:rPr>
      </w:pPr>
    </w:p>
    <w:p>
      <w:pPr>
        <w:pStyle w:val="2"/>
        <w:keepNext w:val="0"/>
        <w:keepLines w:val="0"/>
        <w:pageBreakBefore w:val="0"/>
        <w:widowControl/>
        <w:kinsoku/>
        <w:wordWrap/>
        <w:overflowPunct/>
        <w:topLinePunct w:val="0"/>
        <w:autoSpaceDE/>
        <w:autoSpaceDN/>
        <w:bidi w:val="0"/>
        <w:adjustRightInd/>
        <w:snapToGrid/>
        <w:spacing w:line="360" w:lineRule="auto"/>
        <w:ind w:right="-53" w:rightChars="-24" w:firstLine="640" w:firstLineChars="200"/>
        <w:textAlignment w:val="auto"/>
        <w:rPr>
          <w:rFonts w:hint="eastAsia" w:asciiTheme="minorEastAsia" w:hAnsiTheme="minorEastAsia" w:eastAsiaTheme="minorEastAsia" w:cstheme="minorEastAsia"/>
          <w:sz w:val="32"/>
          <w:szCs w:val="32"/>
        </w:rPr>
      </w:pPr>
    </w:p>
    <w:p>
      <w:pPr>
        <w:pStyle w:val="2"/>
        <w:keepNext w:val="0"/>
        <w:keepLines w:val="0"/>
        <w:pageBreakBefore w:val="0"/>
        <w:widowControl/>
        <w:kinsoku/>
        <w:wordWrap/>
        <w:overflowPunct/>
        <w:topLinePunct w:val="0"/>
        <w:autoSpaceDE/>
        <w:autoSpaceDN/>
        <w:bidi w:val="0"/>
        <w:adjustRightInd/>
        <w:snapToGrid/>
        <w:spacing w:line="360" w:lineRule="auto"/>
        <w:ind w:right="-53" w:rightChars="-24"/>
        <w:textAlignment w:val="auto"/>
        <w:rPr>
          <w:rFonts w:hint="eastAsia" w:asciiTheme="minorEastAsia" w:hAnsiTheme="minorEastAsia" w:eastAsiaTheme="minorEastAsia" w:cstheme="minorEastAsia"/>
          <w:sz w:val="32"/>
          <w:szCs w:val="32"/>
        </w:rPr>
      </w:pPr>
    </w:p>
    <w:p>
      <w:pPr>
        <w:adjustRightInd w:val="0"/>
        <w:snapToGrid w:val="0"/>
        <w:spacing w:line="560" w:lineRule="exact"/>
        <w:jc w:val="left"/>
        <w:rPr>
          <w:rFonts w:hint="eastAsia" w:eastAsia="黑体"/>
          <w:bCs/>
          <w:snapToGrid w:val="0"/>
          <w:color w:val="000000"/>
          <w:kern w:val="0"/>
          <w:sz w:val="24"/>
          <w:lang w:val="en-US" w:eastAsia="zh-CN"/>
        </w:rPr>
      </w:pPr>
      <w:r>
        <w:rPr>
          <w:rFonts w:eastAsia="黑体"/>
          <w:bCs/>
          <w:snapToGrid w:val="0"/>
          <w:color w:val="000000"/>
          <w:kern w:val="0"/>
          <w:sz w:val="32"/>
        </w:rPr>
        <w:t>附件</w:t>
      </w:r>
      <w:r>
        <w:rPr>
          <w:rFonts w:hint="eastAsia" w:eastAsia="黑体"/>
          <w:bCs/>
          <w:snapToGrid w:val="0"/>
          <w:color w:val="000000"/>
          <w:kern w:val="0"/>
          <w:sz w:val="32"/>
          <w:lang w:val="en-US" w:eastAsia="zh-CN"/>
        </w:rPr>
        <w:t>1</w:t>
      </w:r>
    </w:p>
    <w:p>
      <w:pPr>
        <w:adjustRightInd w:val="0"/>
        <w:snapToGrid w:val="0"/>
        <w:spacing w:line="560" w:lineRule="exact"/>
        <w:jc w:val="center"/>
        <w:rPr>
          <w:rFonts w:eastAsia="方正小标宋_GBK"/>
          <w:snapToGrid w:val="0"/>
          <w:color w:val="000000"/>
          <w:kern w:val="0"/>
          <w:sz w:val="44"/>
          <w:szCs w:val="32"/>
        </w:rPr>
      </w:pPr>
      <w:r>
        <w:rPr>
          <w:rFonts w:eastAsia="方正小标宋_GBK"/>
          <w:snapToGrid w:val="0"/>
          <w:color w:val="000000"/>
          <w:kern w:val="0"/>
          <w:sz w:val="44"/>
          <w:szCs w:val="32"/>
        </w:rPr>
        <w:t>广州市</w:t>
      </w:r>
      <w:r>
        <w:rPr>
          <w:rFonts w:hint="eastAsia" w:eastAsia="方正小标宋_GBK"/>
          <w:snapToGrid w:val="0"/>
          <w:color w:val="000000"/>
          <w:kern w:val="0"/>
          <w:sz w:val="44"/>
          <w:szCs w:val="32"/>
          <w:lang w:eastAsia="zh-CN"/>
        </w:rPr>
        <w:t>花都区</w:t>
      </w:r>
      <w:r>
        <w:rPr>
          <w:rFonts w:eastAsia="方正小标宋_GBK"/>
          <w:snapToGrid w:val="0"/>
          <w:color w:val="000000"/>
          <w:kern w:val="0"/>
          <w:sz w:val="44"/>
          <w:szCs w:val="32"/>
        </w:rPr>
        <w:t>特殊教育专家指导委员会</w:t>
      </w:r>
    </w:p>
    <w:p>
      <w:pPr>
        <w:adjustRightInd w:val="0"/>
        <w:snapToGrid w:val="0"/>
        <w:spacing w:line="560" w:lineRule="exact"/>
        <w:jc w:val="center"/>
        <w:rPr>
          <w:rFonts w:eastAsia="方正小标宋_GBK"/>
          <w:snapToGrid w:val="0"/>
          <w:color w:val="000000"/>
          <w:kern w:val="0"/>
          <w:sz w:val="44"/>
          <w:szCs w:val="32"/>
        </w:rPr>
      </w:pPr>
      <w:r>
        <w:rPr>
          <w:rFonts w:eastAsia="方正小标宋_GBK"/>
          <w:snapToGrid w:val="0"/>
          <w:color w:val="000000"/>
          <w:kern w:val="0"/>
          <w:sz w:val="44"/>
          <w:szCs w:val="32"/>
        </w:rPr>
        <w:t>专家组专家推荐表</w:t>
      </w:r>
    </w:p>
    <w:tbl>
      <w:tblPr>
        <w:tblStyle w:val="5"/>
        <w:tblW w:w="9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419"/>
        <w:gridCol w:w="155"/>
        <w:gridCol w:w="638"/>
        <w:gridCol w:w="948"/>
        <w:gridCol w:w="1107"/>
        <w:gridCol w:w="1580"/>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30" w:type="dxa"/>
            <w:noWrap w:val="0"/>
            <w:vAlign w:val="center"/>
          </w:tcPr>
          <w:p>
            <w:pPr>
              <w:spacing w:line="360" w:lineRule="exact"/>
              <w:jc w:val="center"/>
              <w:rPr>
                <w:snapToGrid w:val="0"/>
                <w:color w:val="000000"/>
                <w:kern w:val="0"/>
                <w:sz w:val="24"/>
              </w:rPr>
            </w:pPr>
            <w:r>
              <w:rPr>
                <w:snapToGrid w:val="0"/>
                <w:color w:val="000000"/>
                <w:kern w:val="0"/>
                <w:sz w:val="24"/>
              </w:rPr>
              <w:t>姓   名</w:t>
            </w:r>
          </w:p>
        </w:tc>
        <w:tc>
          <w:tcPr>
            <w:tcW w:w="1419" w:type="dxa"/>
            <w:noWrap w:val="0"/>
            <w:vAlign w:val="center"/>
          </w:tcPr>
          <w:p>
            <w:pPr>
              <w:spacing w:line="360" w:lineRule="exact"/>
              <w:rPr>
                <w:snapToGrid w:val="0"/>
                <w:color w:val="000000"/>
                <w:kern w:val="0"/>
                <w:sz w:val="24"/>
              </w:rPr>
            </w:pPr>
          </w:p>
        </w:tc>
        <w:tc>
          <w:tcPr>
            <w:tcW w:w="793" w:type="dxa"/>
            <w:gridSpan w:val="2"/>
            <w:noWrap w:val="0"/>
            <w:vAlign w:val="center"/>
          </w:tcPr>
          <w:p>
            <w:pPr>
              <w:spacing w:line="360" w:lineRule="exact"/>
              <w:jc w:val="center"/>
              <w:rPr>
                <w:snapToGrid w:val="0"/>
                <w:color w:val="000000"/>
                <w:kern w:val="0"/>
                <w:sz w:val="24"/>
              </w:rPr>
            </w:pPr>
            <w:r>
              <w:rPr>
                <w:snapToGrid w:val="0"/>
                <w:color w:val="000000"/>
                <w:kern w:val="0"/>
                <w:sz w:val="24"/>
              </w:rPr>
              <w:t>性别</w:t>
            </w:r>
          </w:p>
        </w:tc>
        <w:tc>
          <w:tcPr>
            <w:tcW w:w="948" w:type="dxa"/>
            <w:noWrap w:val="0"/>
            <w:vAlign w:val="center"/>
          </w:tcPr>
          <w:p>
            <w:pPr>
              <w:spacing w:line="360" w:lineRule="exact"/>
              <w:jc w:val="center"/>
              <w:rPr>
                <w:snapToGrid w:val="0"/>
                <w:color w:val="000000"/>
                <w:kern w:val="0"/>
                <w:sz w:val="24"/>
              </w:rPr>
            </w:pPr>
          </w:p>
        </w:tc>
        <w:tc>
          <w:tcPr>
            <w:tcW w:w="1107" w:type="dxa"/>
            <w:noWrap w:val="0"/>
            <w:vAlign w:val="center"/>
          </w:tcPr>
          <w:p>
            <w:pPr>
              <w:spacing w:line="360" w:lineRule="exact"/>
              <w:jc w:val="center"/>
              <w:rPr>
                <w:snapToGrid w:val="0"/>
                <w:color w:val="000000"/>
                <w:kern w:val="0"/>
                <w:sz w:val="24"/>
              </w:rPr>
            </w:pPr>
            <w:r>
              <w:rPr>
                <w:snapToGrid w:val="0"/>
                <w:color w:val="000000"/>
                <w:kern w:val="0"/>
                <w:sz w:val="24"/>
              </w:rPr>
              <w:t>籍贯</w:t>
            </w:r>
          </w:p>
        </w:tc>
        <w:tc>
          <w:tcPr>
            <w:tcW w:w="1580" w:type="dxa"/>
            <w:noWrap w:val="0"/>
            <w:vAlign w:val="center"/>
          </w:tcPr>
          <w:p>
            <w:pPr>
              <w:spacing w:line="360" w:lineRule="exact"/>
              <w:rPr>
                <w:snapToGrid w:val="0"/>
                <w:color w:val="000000"/>
                <w:kern w:val="0"/>
                <w:sz w:val="24"/>
              </w:rPr>
            </w:pPr>
          </w:p>
        </w:tc>
        <w:tc>
          <w:tcPr>
            <w:tcW w:w="1737" w:type="dxa"/>
            <w:vMerge w:val="restart"/>
            <w:noWrap w:val="0"/>
            <w:vAlign w:val="center"/>
          </w:tcPr>
          <w:p>
            <w:pPr>
              <w:spacing w:line="360" w:lineRule="exact"/>
              <w:jc w:val="center"/>
              <w:rPr>
                <w:snapToGrid w:val="0"/>
                <w:color w:val="000000"/>
                <w:kern w:val="0"/>
                <w:sz w:val="24"/>
              </w:rPr>
            </w:pPr>
            <w:r>
              <w:rPr>
                <w:snapToGrid w:val="0"/>
                <w:color w:val="000000"/>
                <w:kern w:val="0"/>
                <w:sz w:val="24"/>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30" w:type="dxa"/>
            <w:noWrap w:val="0"/>
            <w:vAlign w:val="center"/>
          </w:tcPr>
          <w:p>
            <w:pPr>
              <w:spacing w:line="360" w:lineRule="exact"/>
              <w:jc w:val="center"/>
              <w:rPr>
                <w:snapToGrid w:val="0"/>
                <w:color w:val="000000"/>
                <w:kern w:val="0"/>
                <w:sz w:val="24"/>
              </w:rPr>
            </w:pPr>
            <w:r>
              <w:rPr>
                <w:snapToGrid w:val="0"/>
                <w:color w:val="000000"/>
                <w:kern w:val="0"/>
                <w:sz w:val="24"/>
              </w:rPr>
              <w:t>出生日期</w:t>
            </w:r>
          </w:p>
        </w:tc>
        <w:tc>
          <w:tcPr>
            <w:tcW w:w="1419" w:type="dxa"/>
            <w:noWrap w:val="0"/>
            <w:vAlign w:val="center"/>
          </w:tcPr>
          <w:p>
            <w:pPr>
              <w:spacing w:line="360" w:lineRule="exact"/>
              <w:jc w:val="center"/>
              <w:rPr>
                <w:snapToGrid w:val="0"/>
                <w:color w:val="000000"/>
                <w:kern w:val="0"/>
                <w:sz w:val="24"/>
              </w:rPr>
            </w:pPr>
          </w:p>
        </w:tc>
        <w:tc>
          <w:tcPr>
            <w:tcW w:w="793" w:type="dxa"/>
            <w:gridSpan w:val="2"/>
            <w:noWrap w:val="0"/>
            <w:vAlign w:val="center"/>
          </w:tcPr>
          <w:p>
            <w:pPr>
              <w:spacing w:line="360" w:lineRule="exact"/>
              <w:jc w:val="center"/>
              <w:rPr>
                <w:snapToGrid w:val="0"/>
                <w:color w:val="000000"/>
                <w:kern w:val="0"/>
                <w:sz w:val="24"/>
              </w:rPr>
            </w:pPr>
            <w:r>
              <w:rPr>
                <w:snapToGrid w:val="0"/>
                <w:color w:val="000000"/>
                <w:kern w:val="0"/>
                <w:sz w:val="24"/>
              </w:rPr>
              <w:t>民族</w:t>
            </w:r>
          </w:p>
        </w:tc>
        <w:tc>
          <w:tcPr>
            <w:tcW w:w="948" w:type="dxa"/>
            <w:noWrap w:val="0"/>
            <w:vAlign w:val="center"/>
          </w:tcPr>
          <w:p>
            <w:pPr>
              <w:spacing w:line="360" w:lineRule="exact"/>
              <w:jc w:val="center"/>
              <w:rPr>
                <w:snapToGrid w:val="0"/>
                <w:color w:val="000000"/>
                <w:kern w:val="0"/>
                <w:sz w:val="24"/>
              </w:rPr>
            </w:pPr>
          </w:p>
        </w:tc>
        <w:tc>
          <w:tcPr>
            <w:tcW w:w="1107" w:type="dxa"/>
            <w:noWrap w:val="0"/>
            <w:vAlign w:val="center"/>
          </w:tcPr>
          <w:p>
            <w:pPr>
              <w:spacing w:line="360" w:lineRule="exact"/>
              <w:jc w:val="center"/>
              <w:rPr>
                <w:snapToGrid w:val="0"/>
                <w:color w:val="000000"/>
                <w:kern w:val="0"/>
                <w:sz w:val="24"/>
              </w:rPr>
            </w:pPr>
            <w:r>
              <w:rPr>
                <w:snapToGrid w:val="0"/>
                <w:color w:val="000000"/>
                <w:kern w:val="0"/>
                <w:sz w:val="24"/>
              </w:rPr>
              <w:t>政治</w:t>
            </w:r>
          </w:p>
          <w:p>
            <w:pPr>
              <w:spacing w:line="360" w:lineRule="exact"/>
              <w:jc w:val="center"/>
              <w:rPr>
                <w:snapToGrid w:val="0"/>
                <w:color w:val="000000"/>
                <w:kern w:val="0"/>
                <w:sz w:val="24"/>
              </w:rPr>
            </w:pPr>
            <w:r>
              <w:rPr>
                <w:snapToGrid w:val="0"/>
                <w:color w:val="000000"/>
                <w:kern w:val="0"/>
                <w:sz w:val="24"/>
              </w:rPr>
              <w:t>面貌</w:t>
            </w:r>
          </w:p>
        </w:tc>
        <w:tc>
          <w:tcPr>
            <w:tcW w:w="1580" w:type="dxa"/>
            <w:noWrap w:val="0"/>
            <w:vAlign w:val="center"/>
          </w:tcPr>
          <w:p>
            <w:pPr>
              <w:spacing w:line="360" w:lineRule="exact"/>
              <w:jc w:val="center"/>
              <w:rPr>
                <w:snapToGrid w:val="0"/>
                <w:color w:val="000000"/>
                <w:kern w:val="0"/>
                <w:sz w:val="24"/>
              </w:rPr>
            </w:pPr>
          </w:p>
        </w:tc>
        <w:tc>
          <w:tcPr>
            <w:tcW w:w="1737" w:type="dxa"/>
            <w:vMerge w:val="continue"/>
            <w:noWrap w:val="0"/>
            <w:vAlign w:val="center"/>
          </w:tcPr>
          <w:p>
            <w:pPr>
              <w:spacing w:line="360" w:lineRule="exact"/>
              <w:jc w:val="center"/>
              <w:rPr>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30" w:type="dxa"/>
            <w:noWrap w:val="0"/>
            <w:vAlign w:val="center"/>
          </w:tcPr>
          <w:p>
            <w:pPr>
              <w:spacing w:line="360" w:lineRule="exact"/>
              <w:jc w:val="center"/>
              <w:rPr>
                <w:snapToGrid w:val="0"/>
                <w:color w:val="000000"/>
                <w:kern w:val="0"/>
                <w:sz w:val="24"/>
              </w:rPr>
            </w:pPr>
            <w:r>
              <w:rPr>
                <w:snapToGrid w:val="0"/>
                <w:color w:val="000000"/>
                <w:kern w:val="0"/>
                <w:sz w:val="24"/>
              </w:rPr>
              <w:t>最高学历</w:t>
            </w:r>
          </w:p>
          <w:p>
            <w:pPr>
              <w:spacing w:line="360" w:lineRule="exact"/>
              <w:jc w:val="center"/>
              <w:rPr>
                <w:snapToGrid w:val="0"/>
                <w:color w:val="000000"/>
                <w:kern w:val="0"/>
                <w:sz w:val="24"/>
              </w:rPr>
            </w:pPr>
            <w:r>
              <w:rPr>
                <w:snapToGrid w:val="0"/>
                <w:color w:val="000000"/>
                <w:kern w:val="0"/>
                <w:sz w:val="24"/>
              </w:rPr>
              <w:t>及毕业学校</w:t>
            </w:r>
          </w:p>
        </w:tc>
        <w:tc>
          <w:tcPr>
            <w:tcW w:w="1419" w:type="dxa"/>
            <w:noWrap w:val="0"/>
            <w:vAlign w:val="center"/>
          </w:tcPr>
          <w:p>
            <w:pPr>
              <w:spacing w:line="360" w:lineRule="exact"/>
              <w:jc w:val="center"/>
              <w:rPr>
                <w:snapToGrid w:val="0"/>
                <w:color w:val="000000"/>
                <w:kern w:val="0"/>
                <w:sz w:val="24"/>
              </w:rPr>
            </w:pPr>
          </w:p>
        </w:tc>
        <w:tc>
          <w:tcPr>
            <w:tcW w:w="793" w:type="dxa"/>
            <w:gridSpan w:val="2"/>
            <w:noWrap w:val="0"/>
            <w:vAlign w:val="center"/>
          </w:tcPr>
          <w:p>
            <w:pPr>
              <w:spacing w:line="360" w:lineRule="exact"/>
              <w:jc w:val="center"/>
              <w:rPr>
                <w:snapToGrid w:val="0"/>
                <w:color w:val="000000"/>
                <w:kern w:val="0"/>
                <w:sz w:val="24"/>
              </w:rPr>
            </w:pPr>
            <w:r>
              <w:rPr>
                <w:snapToGrid w:val="0"/>
                <w:color w:val="000000"/>
                <w:kern w:val="0"/>
                <w:sz w:val="24"/>
              </w:rPr>
              <w:t>毕业</w:t>
            </w:r>
          </w:p>
          <w:p>
            <w:pPr>
              <w:spacing w:line="360" w:lineRule="exact"/>
              <w:jc w:val="center"/>
              <w:rPr>
                <w:snapToGrid w:val="0"/>
                <w:color w:val="000000"/>
                <w:kern w:val="0"/>
                <w:sz w:val="24"/>
              </w:rPr>
            </w:pPr>
            <w:r>
              <w:rPr>
                <w:snapToGrid w:val="0"/>
                <w:color w:val="000000"/>
                <w:kern w:val="0"/>
                <w:sz w:val="24"/>
              </w:rPr>
              <w:t>时间</w:t>
            </w:r>
          </w:p>
        </w:tc>
        <w:tc>
          <w:tcPr>
            <w:tcW w:w="948" w:type="dxa"/>
            <w:noWrap w:val="0"/>
            <w:vAlign w:val="center"/>
          </w:tcPr>
          <w:p>
            <w:pPr>
              <w:spacing w:line="360" w:lineRule="exact"/>
              <w:jc w:val="center"/>
              <w:rPr>
                <w:snapToGrid w:val="0"/>
                <w:color w:val="000000"/>
                <w:kern w:val="0"/>
                <w:sz w:val="24"/>
              </w:rPr>
            </w:pPr>
          </w:p>
        </w:tc>
        <w:tc>
          <w:tcPr>
            <w:tcW w:w="1107" w:type="dxa"/>
            <w:noWrap w:val="0"/>
            <w:vAlign w:val="center"/>
          </w:tcPr>
          <w:p>
            <w:pPr>
              <w:spacing w:line="360" w:lineRule="exact"/>
              <w:jc w:val="center"/>
              <w:rPr>
                <w:snapToGrid w:val="0"/>
                <w:color w:val="000000"/>
                <w:kern w:val="0"/>
                <w:sz w:val="24"/>
              </w:rPr>
            </w:pPr>
            <w:r>
              <w:rPr>
                <w:snapToGrid w:val="0"/>
                <w:color w:val="000000"/>
                <w:kern w:val="0"/>
                <w:sz w:val="24"/>
              </w:rPr>
              <w:t>专业</w:t>
            </w:r>
          </w:p>
        </w:tc>
        <w:tc>
          <w:tcPr>
            <w:tcW w:w="1580" w:type="dxa"/>
            <w:noWrap w:val="0"/>
            <w:vAlign w:val="center"/>
          </w:tcPr>
          <w:p>
            <w:pPr>
              <w:spacing w:line="360" w:lineRule="exact"/>
              <w:jc w:val="center"/>
              <w:rPr>
                <w:snapToGrid w:val="0"/>
                <w:color w:val="000000"/>
                <w:kern w:val="0"/>
                <w:sz w:val="24"/>
              </w:rPr>
            </w:pPr>
          </w:p>
        </w:tc>
        <w:tc>
          <w:tcPr>
            <w:tcW w:w="1737" w:type="dxa"/>
            <w:vMerge w:val="continue"/>
            <w:noWrap w:val="0"/>
            <w:vAlign w:val="center"/>
          </w:tcPr>
          <w:p>
            <w:pPr>
              <w:spacing w:line="360" w:lineRule="exact"/>
              <w:jc w:val="center"/>
              <w:rPr>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30" w:type="dxa"/>
            <w:noWrap w:val="0"/>
            <w:vAlign w:val="center"/>
          </w:tcPr>
          <w:p>
            <w:pPr>
              <w:spacing w:line="360" w:lineRule="exact"/>
              <w:jc w:val="center"/>
              <w:rPr>
                <w:snapToGrid w:val="0"/>
                <w:color w:val="000000"/>
                <w:kern w:val="0"/>
                <w:sz w:val="24"/>
              </w:rPr>
            </w:pPr>
            <w:r>
              <w:rPr>
                <w:snapToGrid w:val="0"/>
                <w:color w:val="000000"/>
                <w:kern w:val="0"/>
                <w:sz w:val="24"/>
              </w:rPr>
              <w:t>研究领域</w:t>
            </w:r>
          </w:p>
        </w:tc>
        <w:tc>
          <w:tcPr>
            <w:tcW w:w="2212" w:type="dxa"/>
            <w:gridSpan w:val="3"/>
            <w:noWrap w:val="0"/>
            <w:vAlign w:val="center"/>
          </w:tcPr>
          <w:p>
            <w:pPr>
              <w:spacing w:line="360" w:lineRule="exact"/>
              <w:jc w:val="center"/>
              <w:rPr>
                <w:snapToGrid w:val="0"/>
                <w:color w:val="000000"/>
                <w:kern w:val="0"/>
                <w:sz w:val="24"/>
              </w:rPr>
            </w:pPr>
          </w:p>
        </w:tc>
        <w:tc>
          <w:tcPr>
            <w:tcW w:w="2055" w:type="dxa"/>
            <w:gridSpan w:val="2"/>
            <w:noWrap w:val="0"/>
            <w:vAlign w:val="center"/>
          </w:tcPr>
          <w:p>
            <w:pPr>
              <w:spacing w:line="360" w:lineRule="exact"/>
              <w:jc w:val="center"/>
              <w:rPr>
                <w:snapToGrid w:val="0"/>
                <w:color w:val="000000"/>
                <w:kern w:val="0"/>
                <w:sz w:val="24"/>
              </w:rPr>
            </w:pPr>
            <w:r>
              <w:rPr>
                <w:snapToGrid w:val="0"/>
                <w:color w:val="000000"/>
                <w:kern w:val="0"/>
                <w:sz w:val="24"/>
              </w:rPr>
              <w:t>职务/职称</w:t>
            </w:r>
          </w:p>
        </w:tc>
        <w:tc>
          <w:tcPr>
            <w:tcW w:w="3317" w:type="dxa"/>
            <w:gridSpan w:val="2"/>
            <w:noWrap w:val="0"/>
            <w:vAlign w:val="center"/>
          </w:tcPr>
          <w:p>
            <w:pPr>
              <w:spacing w:line="360" w:lineRule="exact"/>
              <w:jc w:val="center"/>
              <w:rPr>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30" w:type="dxa"/>
            <w:noWrap w:val="0"/>
            <w:vAlign w:val="center"/>
          </w:tcPr>
          <w:p>
            <w:pPr>
              <w:spacing w:line="360" w:lineRule="exact"/>
              <w:jc w:val="center"/>
              <w:rPr>
                <w:snapToGrid w:val="0"/>
                <w:color w:val="000000"/>
                <w:kern w:val="0"/>
                <w:sz w:val="24"/>
              </w:rPr>
            </w:pPr>
            <w:r>
              <w:rPr>
                <w:snapToGrid w:val="0"/>
                <w:color w:val="000000"/>
                <w:kern w:val="0"/>
                <w:sz w:val="24"/>
              </w:rPr>
              <w:t>工作单位</w:t>
            </w:r>
          </w:p>
        </w:tc>
        <w:tc>
          <w:tcPr>
            <w:tcW w:w="2212" w:type="dxa"/>
            <w:gridSpan w:val="3"/>
            <w:noWrap w:val="0"/>
            <w:vAlign w:val="center"/>
          </w:tcPr>
          <w:p>
            <w:pPr>
              <w:spacing w:line="360" w:lineRule="exact"/>
              <w:jc w:val="center"/>
              <w:rPr>
                <w:snapToGrid w:val="0"/>
                <w:color w:val="000000"/>
                <w:kern w:val="0"/>
                <w:sz w:val="24"/>
              </w:rPr>
            </w:pPr>
          </w:p>
        </w:tc>
        <w:tc>
          <w:tcPr>
            <w:tcW w:w="2055" w:type="dxa"/>
            <w:gridSpan w:val="2"/>
            <w:noWrap w:val="0"/>
            <w:vAlign w:val="center"/>
          </w:tcPr>
          <w:p>
            <w:pPr>
              <w:spacing w:line="360" w:lineRule="exact"/>
              <w:jc w:val="center"/>
              <w:rPr>
                <w:snapToGrid w:val="0"/>
                <w:color w:val="000000"/>
                <w:kern w:val="0"/>
                <w:sz w:val="24"/>
              </w:rPr>
            </w:pPr>
            <w:r>
              <w:rPr>
                <w:snapToGrid w:val="0"/>
                <w:color w:val="000000"/>
                <w:kern w:val="0"/>
                <w:sz w:val="24"/>
              </w:rPr>
              <w:t>电子邮箱</w:t>
            </w:r>
          </w:p>
        </w:tc>
        <w:tc>
          <w:tcPr>
            <w:tcW w:w="3317" w:type="dxa"/>
            <w:gridSpan w:val="2"/>
            <w:noWrap w:val="0"/>
            <w:vAlign w:val="center"/>
          </w:tcPr>
          <w:p>
            <w:pPr>
              <w:spacing w:line="360" w:lineRule="exact"/>
              <w:jc w:val="center"/>
              <w:rPr>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30" w:type="dxa"/>
            <w:noWrap w:val="0"/>
            <w:vAlign w:val="center"/>
          </w:tcPr>
          <w:p>
            <w:pPr>
              <w:spacing w:line="360" w:lineRule="exact"/>
              <w:jc w:val="center"/>
              <w:rPr>
                <w:snapToGrid w:val="0"/>
                <w:color w:val="000000"/>
                <w:kern w:val="0"/>
                <w:sz w:val="24"/>
              </w:rPr>
            </w:pPr>
            <w:r>
              <w:rPr>
                <w:snapToGrid w:val="0"/>
                <w:color w:val="000000"/>
                <w:kern w:val="0"/>
                <w:sz w:val="24"/>
              </w:rPr>
              <w:t>联系电话</w:t>
            </w:r>
          </w:p>
        </w:tc>
        <w:tc>
          <w:tcPr>
            <w:tcW w:w="2212" w:type="dxa"/>
            <w:gridSpan w:val="3"/>
            <w:noWrap w:val="0"/>
            <w:vAlign w:val="center"/>
          </w:tcPr>
          <w:p>
            <w:pPr>
              <w:spacing w:line="360" w:lineRule="exact"/>
              <w:jc w:val="center"/>
              <w:rPr>
                <w:snapToGrid w:val="0"/>
                <w:color w:val="000000"/>
                <w:kern w:val="0"/>
                <w:sz w:val="24"/>
              </w:rPr>
            </w:pPr>
          </w:p>
        </w:tc>
        <w:tc>
          <w:tcPr>
            <w:tcW w:w="2055" w:type="dxa"/>
            <w:gridSpan w:val="2"/>
            <w:noWrap w:val="0"/>
            <w:vAlign w:val="center"/>
          </w:tcPr>
          <w:p>
            <w:pPr>
              <w:spacing w:line="360" w:lineRule="exact"/>
              <w:jc w:val="center"/>
              <w:rPr>
                <w:snapToGrid w:val="0"/>
                <w:color w:val="000000"/>
                <w:kern w:val="0"/>
                <w:sz w:val="24"/>
              </w:rPr>
            </w:pPr>
            <w:r>
              <w:rPr>
                <w:snapToGrid w:val="0"/>
                <w:color w:val="000000"/>
                <w:kern w:val="0"/>
                <w:sz w:val="24"/>
              </w:rPr>
              <w:t>联系地址</w:t>
            </w:r>
          </w:p>
        </w:tc>
        <w:tc>
          <w:tcPr>
            <w:tcW w:w="3317" w:type="dxa"/>
            <w:gridSpan w:val="2"/>
            <w:noWrap w:val="0"/>
            <w:vAlign w:val="center"/>
          </w:tcPr>
          <w:p>
            <w:pPr>
              <w:spacing w:line="360" w:lineRule="exact"/>
              <w:jc w:val="center"/>
              <w:rPr>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9114" w:type="dxa"/>
            <w:gridSpan w:val="8"/>
            <w:noWrap w:val="0"/>
            <w:vAlign w:val="center"/>
          </w:tcPr>
          <w:p>
            <w:pPr>
              <w:spacing w:line="360" w:lineRule="exact"/>
              <w:jc w:val="center"/>
              <w:rPr>
                <w:snapToGrid w:val="0"/>
                <w:color w:val="000000"/>
                <w:kern w:val="0"/>
                <w:sz w:val="24"/>
              </w:rPr>
            </w:pPr>
            <w:r>
              <w:rPr>
                <w:snapToGrid w:val="0"/>
                <w:color w:val="000000"/>
                <w:kern w:val="0"/>
                <w:sz w:val="24"/>
              </w:rPr>
              <w:t>工作简历和近年来所取得的学术技术成就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530" w:type="dxa"/>
            <w:noWrap w:val="0"/>
            <w:vAlign w:val="center"/>
          </w:tcPr>
          <w:p>
            <w:pPr>
              <w:spacing w:line="360" w:lineRule="exact"/>
              <w:jc w:val="center"/>
              <w:rPr>
                <w:snapToGrid w:val="0"/>
                <w:color w:val="000000"/>
                <w:kern w:val="0"/>
                <w:sz w:val="24"/>
              </w:rPr>
            </w:pPr>
            <w:r>
              <w:rPr>
                <w:snapToGrid w:val="0"/>
                <w:color w:val="000000"/>
                <w:kern w:val="0"/>
                <w:sz w:val="24"/>
              </w:rPr>
              <w:t>工作时间</w:t>
            </w:r>
          </w:p>
        </w:tc>
        <w:tc>
          <w:tcPr>
            <w:tcW w:w="1574" w:type="dxa"/>
            <w:gridSpan w:val="2"/>
            <w:noWrap w:val="0"/>
            <w:vAlign w:val="center"/>
          </w:tcPr>
          <w:p>
            <w:pPr>
              <w:spacing w:line="360" w:lineRule="exact"/>
              <w:jc w:val="center"/>
              <w:rPr>
                <w:snapToGrid w:val="0"/>
                <w:color w:val="000000"/>
                <w:kern w:val="0"/>
                <w:sz w:val="24"/>
              </w:rPr>
            </w:pPr>
            <w:r>
              <w:rPr>
                <w:snapToGrid w:val="0"/>
                <w:color w:val="000000"/>
                <w:kern w:val="0"/>
                <w:sz w:val="24"/>
              </w:rPr>
              <w:t>工作单位</w:t>
            </w:r>
          </w:p>
        </w:tc>
        <w:tc>
          <w:tcPr>
            <w:tcW w:w="6010" w:type="dxa"/>
            <w:gridSpan w:val="5"/>
            <w:noWrap w:val="0"/>
            <w:vAlign w:val="center"/>
          </w:tcPr>
          <w:p>
            <w:pPr>
              <w:spacing w:line="360" w:lineRule="exact"/>
              <w:jc w:val="center"/>
              <w:rPr>
                <w:snapToGrid w:val="0"/>
                <w:color w:val="000000"/>
                <w:kern w:val="0"/>
                <w:sz w:val="24"/>
              </w:rPr>
            </w:pPr>
            <w:r>
              <w:rPr>
                <w:snapToGrid w:val="0"/>
                <w:color w:val="000000"/>
                <w:kern w:val="0"/>
                <w:sz w:val="24"/>
              </w:rPr>
              <w:t>主要学术技术成就（获得的奖励、取得的科研成果和专利、发表的论文和专著、参加行业标准制订等）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1530" w:type="dxa"/>
            <w:noWrap w:val="0"/>
            <w:vAlign w:val="center"/>
          </w:tcPr>
          <w:p>
            <w:pPr>
              <w:spacing w:line="360" w:lineRule="exact"/>
              <w:jc w:val="center"/>
              <w:rPr>
                <w:snapToGrid w:val="0"/>
                <w:color w:val="000000"/>
                <w:kern w:val="0"/>
                <w:sz w:val="24"/>
              </w:rPr>
            </w:pPr>
          </w:p>
          <w:p>
            <w:pPr>
              <w:spacing w:line="360" w:lineRule="exact"/>
              <w:jc w:val="center"/>
              <w:rPr>
                <w:snapToGrid w:val="0"/>
                <w:color w:val="000000"/>
                <w:kern w:val="0"/>
                <w:sz w:val="24"/>
              </w:rPr>
            </w:pPr>
          </w:p>
        </w:tc>
        <w:tc>
          <w:tcPr>
            <w:tcW w:w="1574" w:type="dxa"/>
            <w:gridSpan w:val="2"/>
            <w:noWrap w:val="0"/>
            <w:vAlign w:val="center"/>
          </w:tcPr>
          <w:p>
            <w:pPr>
              <w:spacing w:line="360" w:lineRule="exact"/>
              <w:jc w:val="center"/>
              <w:rPr>
                <w:snapToGrid w:val="0"/>
                <w:color w:val="000000"/>
                <w:kern w:val="0"/>
                <w:sz w:val="24"/>
              </w:rPr>
            </w:pPr>
          </w:p>
        </w:tc>
        <w:tc>
          <w:tcPr>
            <w:tcW w:w="6010" w:type="dxa"/>
            <w:gridSpan w:val="5"/>
            <w:noWrap w:val="0"/>
            <w:vAlign w:val="center"/>
          </w:tcPr>
          <w:p>
            <w:pPr>
              <w:spacing w:line="360" w:lineRule="exact"/>
              <w:rPr>
                <w:snapToGrid w:val="0"/>
                <w:color w:val="000000"/>
                <w:kern w:val="0"/>
                <w:sz w:val="24"/>
              </w:rPr>
            </w:pPr>
          </w:p>
          <w:p>
            <w:pPr>
              <w:spacing w:line="360" w:lineRule="exact"/>
              <w:rPr>
                <w:snapToGrid w:val="0"/>
                <w:color w:val="000000"/>
                <w:kern w:val="0"/>
                <w:sz w:val="24"/>
              </w:rPr>
            </w:pPr>
          </w:p>
          <w:p>
            <w:pPr>
              <w:spacing w:line="360" w:lineRule="exact"/>
              <w:rPr>
                <w:snapToGrid w:val="0"/>
                <w:color w:val="000000"/>
                <w:kern w:val="0"/>
                <w:sz w:val="24"/>
              </w:rPr>
            </w:pPr>
          </w:p>
          <w:p>
            <w:pPr>
              <w:spacing w:line="360" w:lineRule="exact"/>
              <w:rPr>
                <w:snapToGrid w:val="0"/>
                <w:color w:val="000000"/>
                <w:kern w:val="0"/>
                <w:sz w:val="24"/>
              </w:rPr>
            </w:pPr>
          </w:p>
          <w:p>
            <w:pPr>
              <w:spacing w:line="360" w:lineRule="exact"/>
              <w:rPr>
                <w:snapToGrid w:val="0"/>
                <w:color w:val="000000"/>
                <w:kern w:val="0"/>
                <w:sz w:val="24"/>
              </w:rPr>
            </w:pPr>
          </w:p>
          <w:p>
            <w:pPr>
              <w:spacing w:line="360" w:lineRule="exact"/>
              <w:rPr>
                <w:snapToGrid w:val="0"/>
                <w:color w:val="000000"/>
                <w:kern w:val="0"/>
                <w:sz w:val="24"/>
              </w:rPr>
            </w:pPr>
          </w:p>
          <w:p>
            <w:pPr>
              <w:spacing w:line="360" w:lineRule="exact"/>
              <w:rPr>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114" w:type="dxa"/>
            <w:gridSpan w:val="8"/>
            <w:noWrap w:val="0"/>
            <w:vAlign w:val="center"/>
          </w:tcPr>
          <w:p>
            <w:pPr>
              <w:spacing w:line="360" w:lineRule="exact"/>
              <w:jc w:val="center"/>
              <w:rPr>
                <w:snapToGrid w:val="0"/>
                <w:color w:val="000000"/>
                <w:kern w:val="0"/>
                <w:sz w:val="24"/>
              </w:rPr>
            </w:pPr>
            <w:r>
              <w:rPr>
                <w:snapToGrid w:val="0"/>
                <w:color w:val="000000"/>
                <w:kern w:val="0"/>
                <w:sz w:val="24"/>
              </w:rPr>
              <w:t>申请人承诺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jc w:val="center"/>
        </w:trPr>
        <w:tc>
          <w:tcPr>
            <w:tcW w:w="9114" w:type="dxa"/>
            <w:gridSpan w:val="8"/>
            <w:noWrap w:val="0"/>
            <w:vAlign w:val="center"/>
          </w:tcPr>
          <w:p>
            <w:pPr>
              <w:spacing w:line="360" w:lineRule="exact"/>
              <w:ind w:firstLine="480" w:firstLineChars="200"/>
              <w:rPr>
                <w:snapToGrid w:val="0"/>
                <w:color w:val="000000"/>
                <w:kern w:val="0"/>
                <w:sz w:val="24"/>
              </w:rPr>
            </w:pPr>
            <w:r>
              <w:rPr>
                <w:snapToGrid w:val="0"/>
                <w:color w:val="000000"/>
                <w:kern w:val="0"/>
                <w:sz w:val="24"/>
              </w:rPr>
              <w:t>本人愿意加入广州</w:t>
            </w:r>
            <w:r>
              <w:rPr>
                <w:rFonts w:hint="eastAsia"/>
                <w:snapToGrid w:val="0"/>
                <w:color w:val="000000"/>
                <w:kern w:val="0"/>
                <w:sz w:val="24"/>
                <w:lang w:eastAsia="zh-CN"/>
              </w:rPr>
              <w:t>市花都区</w:t>
            </w:r>
            <w:r>
              <w:rPr>
                <w:snapToGrid w:val="0"/>
                <w:color w:val="000000"/>
                <w:kern w:val="0"/>
                <w:sz w:val="24"/>
              </w:rPr>
              <w:t>特殊教育专家指导委员会专家组，参与特殊儿童少年教育安置评估等相关工作，保证客观公正，认真履职，遵守有关保密规定。</w:t>
            </w:r>
          </w:p>
          <w:p>
            <w:pPr>
              <w:spacing w:line="360" w:lineRule="exact"/>
              <w:ind w:firstLine="480" w:firstLineChars="200"/>
              <w:rPr>
                <w:snapToGrid w:val="0"/>
                <w:color w:val="000000"/>
                <w:kern w:val="0"/>
                <w:sz w:val="24"/>
              </w:rPr>
            </w:pPr>
          </w:p>
          <w:p>
            <w:pPr>
              <w:spacing w:line="360" w:lineRule="exact"/>
              <w:ind w:firstLine="480" w:firstLineChars="200"/>
              <w:rPr>
                <w:snapToGrid w:val="0"/>
                <w:color w:val="000000"/>
                <w:kern w:val="0"/>
                <w:sz w:val="24"/>
              </w:rPr>
            </w:pPr>
            <w:r>
              <w:rPr>
                <w:snapToGrid w:val="0"/>
                <w:color w:val="000000"/>
                <w:kern w:val="0"/>
                <w:sz w:val="24"/>
              </w:rPr>
              <w:t>本人签字：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114" w:type="dxa"/>
            <w:gridSpan w:val="8"/>
            <w:noWrap w:val="0"/>
            <w:vAlign w:val="center"/>
          </w:tcPr>
          <w:p>
            <w:pPr>
              <w:spacing w:line="360" w:lineRule="exact"/>
              <w:jc w:val="center"/>
              <w:rPr>
                <w:snapToGrid w:val="0"/>
                <w:color w:val="000000"/>
                <w:kern w:val="0"/>
                <w:sz w:val="24"/>
              </w:rPr>
            </w:pPr>
            <w:r>
              <w:rPr>
                <w:snapToGrid w:val="0"/>
                <w:color w:val="000000"/>
                <w:kern w:val="0"/>
                <w:sz w:val="24"/>
              </w:rPr>
              <w:t>推荐单位意见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9114" w:type="dxa"/>
            <w:gridSpan w:val="8"/>
            <w:noWrap w:val="0"/>
            <w:vAlign w:val="top"/>
          </w:tcPr>
          <w:p>
            <w:pPr>
              <w:spacing w:line="360" w:lineRule="exact"/>
              <w:ind w:right="480"/>
              <w:rPr>
                <w:rFonts w:hint="eastAsia"/>
                <w:snapToGrid w:val="0"/>
                <w:color w:val="000000"/>
                <w:kern w:val="0"/>
                <w:sz w:val="24"/>
              </w:rPr>
            </w:pPr>
          </w:p>
          <w:p>
            <w:pPr>
              <w:spacing w:line="360" w:lineRule="exact"/>
              <w:ind w:right="480"/>
              <w:rPr>
                <w:rFonts w:hint="eastAsia"/>
                <w:snapToGrid w:val="0"/>
                <w:color w:val="000000"/>
                <w:kern w:val="0"/>
                <w:sz w:val="24"/>
              </w:rPr>
            </w:pPr>
          </w:p>
          <w:p>
            <w:pPr>
              <w:spacing w:line="360" w:lineRule="exact"/>
              <w:ind w:right="480"/>
              <w:rPr>
                <w:snapToGrid w:val="0"/>
                <w:color w:val="000000"/>
                <w:kern w:val="0"/>
                <w:sz w:val="24"/>
              </w:rPr>
            </w:pPr>
          </w:p>
          <w:p>
            <w:pPr>
              <w:spacing w:line="360" w:lineRule="exact"/>
              <w:ind w:right="480" w:firstLine="7200" w:firstLineChars="3000"/>
              <w:rPr>
                <w:snapToGrid w:val="0"/>
                <w:color w:val="000000"/>
                <w:kern w:val="0"/>
                <w:sz w:val="24"/>
              </w:rPr>
            </w:pPr>
            <w:r>
              <w:rPr>
                <w:snapToGrid w:val="0"/>
                <w:color w:val="000000"/>
                <w:kern w:val="0"/>
                <w:sz w:val="24"/>
              </w:rPr>
              <w:t>盖 章</w:t>
            </w:r>
          </w:p>
          <w:p>
            <w:pPr>
              <w:spacing w:line="360" w:lineRule="exact"/>
              <w:rPr>
                <w:b/>
                <w:snapToGrid w:val="0"/>
                <w:color w:val="000000"/>
                <w:kern w:val="0"/>
                <w:sz w:val="24"/>
              </w:rPr>
            </w:pPr>
            <w:r>
              <w:rPr>
                <w:snapToGrid w:val="0"/>
                <w:color w:val="000000"/>
                <w:kern w:val="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14" w:type="dxa"/>
            <w:gridSpan w:val="8"/>
            <w:noWrap w:val="0"/>
            <w:vAlign w:val="center"/>
          </w:tcPr>
          <w:p>
            <w:pPr>
              <w:spacing w:line="360" w:lineRule="exact"/>
              <w:jc w:val="center"/>
              <w:rPr>
                <w:snapToGrid w:val="0"/>
                <w:color w:val="000000"/>
                <w:kern w:val="0"/>
                <w:sz w:val="24"/>
              </w:rPr>
            </w:pPr>
            <w:r>
              <w:rPr>
                <w:snapToGrid w:val="0"/>
                <w:color w:val="000000"/>
                <w:kern w:val="0"/>
                <w:sz w:val="24"/>
              </w:rPr>
              <w:t>专家组专家资格评审委员会意见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9114" w:type="dxa"/>
            <w:gridSpan w:val="8"/>
            <w:noWrap w:val="0"/>
            <w:vAlign w:val="center"/>
          </w:tcPr>
          <w:p>
            <w:pPr>
              <w:tabs>
                <w:tab w:val="left" w:pos="6090"/>
              </w:tabs>
              <w:spacing w:line="360" w:lineRule="exact"/>
              <w:ind w:right="480"/>
              <w:jc w:val="left"/>
              <w:rPr>
                <w:rFonts w:hint="eastAsia"/>
                <w:snapToGrid w:val="0"/>
                <w:color w:val="000000"/>
                <w:kern w:val="0"/>
                <w:sz w:val="24"/>
              </w:rPr>
            </w:pPr>
          </w:p>
          <w:p>
            <w:pPr>
              <w:tabs>
                <w:tab w:val="left" w:pos="6090"/>
              </w:tabs>
              <w:spacing w:line="360" w:lineRule="exact"/>
              <w:ind w:right="480"/>
              <w:jc w:val="left"/>
              <w:rPr>
                <w:rFonts w:hint="eastAsia"/>
                <w:snapToGrid w:val="0"/>
                <w:color w:val="000000"/>
                <w:kern w:val="0"/>
                <w:sz w:val="24"/>
              </w:rPr>
            </w:pPr>
          </w:p>
          <w:p>
            <w:pPr>
              <w:tabs>
                <w:tab w:val="left" w:pos="6090"/>
              </w:tabs>
              <w:spacing w:line="360" w:lineRule="exact"/>
              <w:ind w:right="480"/>
              <w:jc w:val="left"/>
              <w:rPr>
                <w:snapToGrid w:val="0"/>
                <w:color w:val="000000"/>
                <w:kern w:val="0"/>
                <w:sz w:val="24"/>
              </w:rPr>
            </w:pPr>
          </w:p>
          <w:p>
            <w:pPr>
              <w:tabs>
                <w:tab w:val="left" w:pos="6090"/>
              </w:tabs>
              <w:spacing w:line="360" w:lineRule="exact"/>
              <w:ind w:right="480"/>
              <w:rPr>
                <w:snapToGrid w:val="0"/>
                <w:color w:val="000000"/>
                <w:kern w:val="0"/>
                <w:sz w:val="24"/>
              </w:rPr>
            </w:pPr>
            <w:r>
              <w:rPr>
                <w:snapToGrid w:val="0"/>
                <w:color w:val="000000"/>
                <w:kern w:val="0"/>
                <w:sz w:val="24"/>
              </w:rPr>
              <w:t>评审人员签名：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114" w:type="dxa"/>
            <w:gridSpan w:val="8"/>
            <w:noWrap w:val="0"/>
            <w:vAlign w:val="center"/>
          </w:tcPr>
          <w:p>
            <w:pPr>
              <w:spacing w:line="360" w:lineRule="exact"/>
              <w:jc w:val="center"/>
              <w:rPr>
                <w:snapToGrid w:val="0"/>
                <w:color w:val="000000"/>
                <w:kern w:val="0"/>
                <w:sz w:val="24"/>
              </w:rPr>
            </w:pPr>
            <w:r>
              <w:rPr>
                <w:snapToGrid w:val="0"/>
                <w:color w:val="000000"/>
                <w:kern w:val="0"/>
                <w:sz w:val="24"/>
              </w:rPr>
              <w:t>专家组专家管理部门意见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8" w:hRule="atLeast"/>
          <w:jc w:val="center"/>
        </w:trPr>
        <w:tc>
          <w:tcPr>
            <w:tcW w:w="9114" w:type="dxa"/>
            <w:gridSpan w:val="8"/>
            <w:noWrap w:val="0"/>
            <w:vAlign w:val="center"/>
          </w:tcPr>
          <w:p>
            <w:pPr>
              <w:spacing w:line="360" w:lineRule="exact"/>
              <w:ind w:right="480"/>
              <w:rPr>
                <w:snapToGrid w:val="0"/>
                <w:color w:val="000000"/>
                <w:kern w:val="0"/>
                <w:sz w:val="24"/>
              </w:rPr>
            </w:pPr>
          </w:p>
          <w:p>
            <w:pPr>
              <w:tabs>
                <w:tab w:val="left" w:pos="6090"/>
              </w:tabs>
              <w:spacing w:line="360" w:lineRule="exact"/>
              <w:ind w:right="480"/>
              <w:jc w:val="center"/>
              <w:rPr>
                <w:snapToGrid w:val="0"/>
                <w:color w:val="000000"/>
                <w:kern w:val="0"/>
                <w:sz w:val="24"/>
              </w:rPr>
            </w:pPr>
          </w:p>
          <w:p>
            <w:pPr>
              <w:spacing w:line="360" w:lineRule="exact"/>
              <w:ind w:right="480" w:firstLine="7200" w:firstLineChars="3000"/>
              <w:rPr>
                <w:snapToGrid w:val="0"/>
                <w:color w:val="000000"/>
                <w:kern w:val="0"/>
                <w:sz w:val="24"/>
              </w:rPr>
            </w:pPr>
            <w:r>
              <w:rPr>
                <w:rFonts w:hint="eastAsia"/>
                <w:snapToGrid w:val="0"/>
                <w:color w:val="000000"/>
                <w:kern w:val="0"/>
                <w:sz w:val="24"/>
                <w:lang w:val="en-US" w:eastAsia="zh-CN"/>
              </w:rPr>
              <w:t xml:space="preserve"> </w:t>
            </w:r>
            <w:r>
              <w:rPr>
                <w:snapToGrid w:val="0"/>
                <w:color w:val="000000"/>
                <w:kern w:val="0"/>
                <w:sz w:val="24"/>
              </w:rPr>
              <w:t>盖 章</w:t>
            </w:r>
          </w:p>
          <w:p>
            <w:pPr>
              <w:tabs>
                <w:tab w:val="left" w:pos="6090"/>
              </w:tabs>
              <w:spacing w:line="360" w:lineRule="exact"/>
              <w:ind w:right="480"/>
              <w:jc w:val="center"/>
              <w:rPr>
                <w:snapToGrid w:val="0"/>
                <w:color w:val="000000"/>
                <w:kern w:val="0"/>
                <w:sz w:val="24"/>
              </w:rPr>
            </w:pPr>
            <w:r>
              <w:rPr>
                <w:snapToGrid w:val="0"/>
                <w:color w:val="000000"/>
                <w:kern w:val="0"/>
                <w:sz w:val="24"/>
              </w:rPr>
              <w:t xml:space="preserve">                                                        年    月    日                                                                                     </w:t>
            </w:r>
          </w:p>
        </w:tc>
      </w:tr>
    </w:tbl>
    <w:p>
      <w:pPr>
        <w:pStyle w:val="2"/>
        <w:keepNext w:val="0"/>
        <w:keepLines w:val="0"/>
        <w:pageBreakBefore w:val="0"/>
        <w:widowControl/>
        <w:kinsoku/>
        <w:wordWrap/>
        <w:overflowPunct/>
        <w:topLinePunct w:val="0"/>
        <w:autoSpaceDE/>
        <w:autoSpaceDN/>
        <w:bidi w:val="0"/>
        <w:adjustRightInd/>
        <w:snapToGrid/>
        <w:spacing w:after="0" w:line="240" w:lineRule="auto"/>
        <w:ind w:right="0" w:rightChars="0"/>
        <w:textAlignment w:val="auto"/>
        <w:rPr>
          <w:rFonts w:hint="eastAsia" w:asciiTheme="minorEastAsia" w:hAnsiTheme="minorEastAsia" w:eastAsiaTheme="minorEastAsia" w:cstheme="minorEastAsia"/>
          <w:sz w:val="32"/>
          <w:szCs w:val="32"/>
        </w:rPr>
      </w:pPr>
    </w:p>
    <w:sectPr>
      <w:footerReference r:id="rId5" w:type="default"/>
      <w:pgSz w:w="12240" w:h="15840"/>
      <w:pgMar w:top="1587" w:right="1417" w:bottom="1587" w:left="1417" w:header="720" w:footer="720"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03892"/>
    <w:rsid w:val="00B32139"/>
    <w:rsid w:val="01C15782"/>
    <w:rsid w:val="03DC141D"/>
    <w:rsid w:val="042F0DF8"/>
    <w:rsid w:val="048728EA"/>
    <w:rsid w:val="05F512D7"/>
    <w:rsid w:val="05F5483E"/>
    <w:rsid w:val="064E7B41"/>
    <w:rsid w:val="065B1A57"/>
    <w:rsid w:val="06B82B88"/>
    <w:rsid w:val="071D66DF"/>
    <w:rsid w:val="072F59AF"/>
    <w:rsid w:val="079F03CB"/>
    <w:rsid w:val="088E1308"/>
    <w:rsid w:val="0AF20C2F"/>
    <w:rsid w:val="0CBB5E7B"/>
    <w:rsid w:val="0F5C17C9"/>
    <w:rsid w:val="107F4978"/>
    <w:rsid w:val="12B635BD"/>
    <w:rsid w:val="13F8483D"/>
    <w:rsid w:val="140B2B55"/>
    <w:rsid w:val="14D01EE7"/>
    <w:rsid w:val="15195E7D"/>
    <w:rsid w:val="157B415E"/>
    <w:rsid w:val="17365554"/>
    <w:rsid w:val="18594B3D"/>
    <w:rsid w:val="18794D4C"/>
    <w:rsid w:val="19A52E4A"/>
    <w:rsid w:val="1A011A1A"/>
    <w:rsid w:val="1C9371A6"/>
    <w:rsid w:val="1E825491"/>
    <w:rsid w:val="1EB75654"/>
    <w:rsid w:val="2221291E"/>
    <w:rsid w:val="22457785"/>
    <w:rsid w:val="240544FE"/>
    <w:rsid w:val="247B5956"/>
    <w:rsid w:val="24EA3DD4"/>
    <w:rsid w:val="258672B5"/>
    <w:rsid w:val="2657110C"/>
    <w:rsid w:val="269E7D8D"/>
    <w:rsid w:val="27413313"/>
    <w:rsid w:val="28F01DE7"/>
    <w:rsid w:val="29D366AA"/>
    <w:rsid w:val="2A122595"/>
    <w:rsid w:val="2AC36A8D"/>
    <w:rsid w:val="2AF90FA5"/>
    <w:rsid w:val="2CBF22C1"/>
    <w:rsid w:val="2E9B6F1D"/>
    <w:rsid w:val="2EF72155"/>
    <w:rsid w:val="2F1E7AEE"/>
    <w:rsid w:val="2F2136BE"/>
    <w:rsid w:val="2FF17753"/>
    <w:rsid w:val="31A55C86"/>
    <w:rsid w:val="31A66277"/>
    <w:rsid w:val="31CB061B"/>
    <w:rsid w:val="32AA081A"/>
    <w:rsid w:val="33ED0891"/>
    <w:rsid w:val="35575352"/>
    <w:rsid w:val="35FC7971"/>
    <w:rsid w:val="36621075"/>
    <w:rsid w:val="366830E0"/>
    <w:rsid w:val="38E54F73"/>
    <w:rsid w:val="3AF630AE"/>
    <w:rsid w:val="3C1070AE"/>
    <w:rsid w:val="3C296D05"/>
    <w:rsid w:val="3DF97937"/>
    <w:rsid w:val="3E7E4B89"/>
    <w:rsid w:val="3EC11076"/>
    <w:rsid w:val="403F1A83"/>
    <w:rsid w:val="41FC6026"/>
    <w:rsid w:val="441E1F2D"/>
    <w:rsid w:val="45102E59"/>
    <w:rsid w:val="45880686"/>
    <w:rsid w:val="45915C44"/>
    <w:rsid w:val="469305B7"/>
    <w:rsid w:val="46A6469C"/>
    <w:rsid w:val="47087164"/>
    <w:rsid w:val="475B541B"/>
    <w:rsid w:val="47B24C3E"/>
    <w:rsid w:val="48D31E22"/>
    <w:rsid w:val="49754E2D"/>
    <w:rsid w:val="49FF5215"/>
    <w:rsid w:val="4AE25655"/>
    <w:rsid w:val="4B3F68DA"/>
    <w:rsid w:val="4B653EC5"/>
    <w:rsid w:val="4BEA475D"/>
    <w:rsid w:val="4C9C7717"/>
    <w:rsid w:val="4D1B05A0"/>
    <w:rsid w:val="4DC37A35"/>
    <w:rsid w:val="4F334479"/>
    <w:rsid w:val="4F573C90"/>
    <w:rsid w:val="4FE269DC"/>
    <w:rsid w:val="4FE37C4D"/>
    <w:rsid w:val="51860EE6"/>
    <w:rsid w:val="529A0F36"/>
    <w:rsid w:val="53B13BC3"/>
    <w:rsid w:val="53B54530"/>
    <w:rsid w:val="53C31ACF"/>
    <w:rsid w:val="54AC6419"/>
    <w:rsid w:val="55162AFD"/>
    <w:rsid w:val="55467320"/>
    <w:rsid w:val="55E84BAD"/>
    <w:rsid w:val="5605581E"/>
    <w:rsid w:val="585C2083"/>
    <w:rsid w:val="590220F7"/>
    <w:rsid w:val="5964643D"/>
    <w:rsid w:val="5A4C0176"/>
    <w:rsid w:val="5A5551C3"/>
    <w:rsid w:val="5AB12A37"/>
    <w:rsid w:val="5B390577"/>
    <w:rsid w:val="5C086B3F"/>
    <w:rsid w:val="5D233C5A"/>
    <w:rsid w:val="5F3309C5"/>
    <w:rsid w:val="5F386879"/>
    <w:rsid w:val="5F9C1AA1"/>
    <w:rsid w:val="5FC248F0"/>
    <w:rsid w:val="613F5E3E"/>
    <w:rsid w:val="616F3391"/>
    <w:rsid w:val="62AB2FE5"/>
    <w:rsid w:val="62CD56CA"/>
    <w:rsid w:val="62F13FD0"/>
    <w:rsid w:val="63CD39F9"/>
    <w:rsid w:val="63F536E8"/>
    <w:rsid w:val="6410689C"/>
    <w:rsid w:val="643041EB"/>
    <w:rsid w:val="66EC18FD"/>
    <w:rsid w:val="670A6673"/>
    <w:rsid w:val="67702885"/>
    <w:rsid w:val="67A872D1"/>
    <w:rsid w:val="69021C7B"/>
    <w:rsid w:val="69EC54F9"/>
    <w:rsid w:val="6B231544"/>
    <w:rsid w:val="6B855E4E"/>
    <w:rsid w:val="6C5E50C7"/>
    <w:rsid w:val="6CAD32F9"/>
    <w:rsid w:val="6DF15077"/>
    <w:rsid w:val="6E7C32EF"/>
    <w:rsid w:val="6F2D76F5"/>
    <w:rsid w:val="6F3C7029"/>
    <w:rsid w:val="6FCE1A18"/>
    <w:rsid w:val="703A3886"/>
    <w:rsid w:val="70C87945"/>
    <w:rsid w:val="719E369A"/>
    <w:rsid w:val="71EA1C52"/>
    <w:rsid w:val="72065173"/>
    <w:rsid w:val="73C509E2"/>
    <w:rsid w:val="746B7D3B"/>
    <w:rsid w:val="754E741F"/>
    <w:rsid w:val="76A0283D"/>
    <w:rsid w:val="7819236F"/>
    <w:rsid w:val="794A21BF"/>
    <w:rsid w:val="7955721A"/>
    <w:rsid w:val="7988086E"/>
    <w:rsid w:val="79FF2A57"/>
    <w:rsid w:val="7A7C6D7C"/>
    <w:rsid w:val="7A9D2633"/>
    <w:rsid w:val="7AFE31D8"/>
    <w:rsid w:val="7BF537F2"/>
    <w:rsid w:val="7C327A02"/>
    <w:rsid w:val="7D3710AE"/>
    <w:rsid w:val="7D747888"/>
    <w:rsid w:val="7D8D22E7"/>
    <w:rsid w:val="7DC76D7C"/>
    <w:rsid w:val="7DDF161F"/>
    <w:rsid w:val="7EAC68AA"/>
    <w:rsid w:val="7EF74402"/>
    <w:rsid w:val="7F6B6F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微软雅黑" w:hAnsi="微软雅黑" w:eastAsia="微软雅黑" w:cstheme="minorBidi"/>
      <w:sz w:val="22"/>
      <w:szCs w:val="22"/>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2785</Words>
  <Characters>2793</Characters>
  <Lines>0</Lines>
  <Paragraphs>0</Paragraphs>
  <TotalTime>5</TotalTime>
  <ScaleCrop>false</ScaleCrop>
  <LinksUpToDate>false</LinksUpToDate>
  <CharactersWithSpaces>3091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tangshaobing</dc:creator>
  <cp:lastModifiedBy>1026-LYF</cp:lastModifiedBy>
  <cp:lastPrinted>2021-12-22T03:15:00Z</cp:lastPrinted>
  <dcterms:modified xsi:type="dcterms:W3CDTF">2023-09-04T09:21:35Z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417F65A7D21B498D804F8111A3D9C367</vt:lpwstr>
  </property>
</Properties>
</file>