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120" w:type="dxa"/>
        <w:tblInd w:w="0" w:type="dxa"/>
        <w:tblLayout w:type="fixed"/>
        <w:tblCellMar>
          <w:top w:w="15" w:type="dxa"/>
          <w:left w:w="15" w:type="dxa"/>
          <w:bottom w:w="15" w:type="dxa"/>
          <w:right w:w="15" w:type="dxa"/>
        </w:tblCellMar>
      </w:tblPr>
      <w:tblGrid>
        <w:gridCol w:w="468"/>
        <w:gridCol w:w="475"/>
        <w:gridCol w:w="1167"/>
        <w:gridCol w:w="1651"/>
        <w:gridCol w:w="1626"/>
        <w:gridCol w:w="931"/>
        <w:gridCol w:w="729"/>
        <w:gridCol w:w="2301"/>
        <w:gridCol w:w="599"/>
        <w:gridCol w:w="1029"/>
        <w:gridCol w:w="1028"/>
        <w:gridCol w:w="1029"/>
        <w:gridCol w:w="1029"/>
        <w:gridCol w:w="1058"/>
      </w:tblGrid>
      <w:tr>
        <w:tblPrEx>
          <w:tblCellMar>
            <w:top w:w="15" w:type="dxa"/>
            <w:left w:w="15" w:type="dxa"/>
            <w:bottom w:w="15" w:type="dxa"/>
            <w:right w:w="15" w:type="dxa"/>
          </w:tblCellMar>
        </w:tblPrEx>
        <w:trPr>
          <w:trHeight w:val="1203" w:hRule="atLeast"/>
        </w:trPr>
        <w:tc>
          <w:tcPr>
            <w:tcW w:w="15120" w:type="dxa"/>
            <w:gridSpan w:val="14"/>
            <w:shd w:val="clear" w:color="auto" w:fill="auto"/>
            <w:vAlign w:val="center"/>
          </w:tcPr>
          <w:p>
            <w:pPr>
              <w:widowControl/>
              <w:jc w:val="center"/>
              <w:textAlignment w:val="center"/>
              <w:rPr>
                <w:rFonts w:ascii="宋体" w:hAnsi="宋体" w:eastAsia="宋体" w:cs="宋体"/>
                <w:color w:val="000000"/>
                <w:sz w:val="44"/>
                <w:szCs w:val="44"/>
              </w:rPr>
            </w:pPr>
            <w:r>
              <w:rPr>
                <w:rStyle w:val="6"/>
                <w:rFonts w:ascii="方正小标宋_GBK" w:eastAsia="方正小标宋_GBK"/>
                <w:sz w:val="30"/>
                <w:szCs w:val="30"/>
                <w:lang w:bidi="ar"/>
              </w:rPr>
              <w:t>（二十三）救灾生产领域基层政务公开标准目录</w:t>
            </w:r>
          </w:p>
        </w:tc>
      </w:tr>
      <w:tr>
        <w:tblPrEx>
          <w:tblCellMar>
            <w:top w:w="15" w:type="dxa"/>
            <w:left w:w="15" w:type="dxa"/>
            <w:bottom w:w="15" w:type="dxa"/>
            <w:right w:w="15" w:type="dxa"/>
          </w:tblCellMar>
        </w:tblPrEx>
        <w:trPr>
          <w:trHeight w:val="371"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序号</w:t>
            </w:r>
          </w:p>
        </w:tc>
        <w:tc>
          <w:tcPr>
            <w:tcW w:w="1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公开事项</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公开内容（要素）</w:t>
            </w: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公开依据</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公开时限</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公开主体</w:t>
            </w: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公开渠道和载体</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公开对象</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公开方式</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公开层级</w:t>
            </w:r>
          </w:p>
        </w:tc>
      </w:tr>
      <w:tr>
        <w:tblPrEx>
          <w:tblCellMar>
            <w:top w:w="15" w:type="dxa"/>
            <w:left w:w="15" w:type="dxa"/>
            <w:bottom w:w="15" w:type="dxa"/>
            <w:right w:w="15" w:type="dxa"/>
          </w:tblCellMar>
        </w:tblPrEx>
        <w:trPr>
          <w:trHeight w:val="135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szCs w:val="22"/>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一级事项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二级事项</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szCs w:val="22"/>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szCs w:val="22"/>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szCs w:val="22"/>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2"/>
                <w:szCs w:val="22"/>
              </w:rPr>
            </w:pP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宋体" w:eastAsia="黑体" w:cs="黑体"/>
                <w:color w:val="000000"/>
                <w:sz w:val="22"/>
                <w:szCs w:val="22"/>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全社会</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特定群众</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主动</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依申请公开</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县级</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乡、村级</w:t>
            </w:r>
          </w:p>
        </w:tc>
      </w:tr>
      <w:tr>
        <w:tblPrEx>
          <w:tblCellMar>
            <w:top w:w="15" w:type="dxa"/>
            <w:left w:w="15" w:type="dxa"/>
            <w:bottom w:w="15" w:type="dxa"/>
            <w:right w:w="15" w:type="dxa"/>
          </w:tblCellMar>
        </w:tblPrEx>
        <w:trPr>
          <w:trHeight w:val="1974"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政策文件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法律法规</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与救灾有关的法律、法规：《中华人民共和国防震减灾法》、《中华人民共和国防洪法》等。</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 xml:space="preserve">■政府网站        </w:t>
            </w:r>
          </w:p>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广州市花都区人民政府门户网站https://www.huadu.gov.cn</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r>
      <w:tr>
        <w:tblPrEx>
          <w:tblCellMar>
            <w:top w:w="15" w:type="dxa"/>
            <w:left w:w="15" w:type="dxa"/>
            <w:bottom w:w="15" w:type="dxa"/>
            <w:right w:w="15" w:type="dxa"/>
          </w:tblCellMar>
        </w:tblPrEx>
        <w:trPr>
          <w:trHeight w:val="1943"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w:t>
            </w: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部门和地方规章</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与救灾有关的部门和地方规章、规范性文件：《广州市自然灾害救助款物使用管理办法》。</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 xml:space="preserve">■政府网站       </w:t>
            </w:r>
          </w:p>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广州市花都区人民政府门户网站https://www.huadu.gov.cn</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r>
      <w:tr>
        <w:tblPrEx>
          <w:tblCellMar>
            <w:top w:w="15" w:type="dxa"/>
            <w:left w:w="15" w:type="dxa"/>
            <w:bottom w:w="15" w:type="dxa"/>
            <w:right w:w="15" w:type="dxa"/>
          </w:tblCellMar>
        </w:tblPrEx>
        <w:trPr>
          <w:trHeight w:val="300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w:t>
            </w: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其他政策文件</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其他可以公开的与救灾有关的政策文件，包括改革方案、发展规划、专项规划、工作计划等：《中共中央 国务院关于推进防灾减灾救灾体制机制改革的意见》。</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 xml:space="preserve">■政府网站     </w:t>
            </w:r>
          </w:p>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广州市花都区人民政府门户网站https://www.huadu.gov.cn</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r>
      <w:tr>
        <w:tblPrEx>
          <w:tblCellMar>
            <w:top w:w="15" w:type="dxa"/>
            <w:left w:w="15" w:type="dxa"/>
            <w:bottom w:w="15" w:type="dxa"/>
            <w:right w:w="15" w:type="dxa"/>
          </w:tblCellMar>
        </w:tblPrEx>
        <w:trPr>
          <w:trHeight w:val="2347"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4</w:t>
            </w: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标准</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救灾领域有关的国家标准、行业标准、地方标准等：《社会捐助款物管理和使用规范》、《救灾物资储备库建设标准》等。</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 xml:space="preserve">■政府网站     </w:t>
            </w:r>
          </w:p>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广州市花都区人民政府门户网站https://www.huadu.gov.cn</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r>
      <w:tr>
        <w:tblPrEx>
          <w:tblCellMar>
            <w:top w:w="15" w:type="dxa"/>
            <w:left w:w="15" w:type="dxa"/>
            <w:bottom w:w="15" w:type="dxa"/>
            <w:right w:w="15" w:type="dxa"/>
          </w:tblCellMar>
        </w:tblPrEx>
        <w:trPr>
          <w:trHeight w:val="2017"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w:t>
            </w: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重大决策草案</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涉及管理相对人切身利益、需社会广泛知晓的重要改革方案等重大决策，决策前向社会公开决策草案、决策依据。</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《政府信息公开条例》、《关于全面推进政务公开工作的意见》</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按进展情况及时公开</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■政府网站</w:t>
            </w:r>
          </w:p>
          <w:p>
            <w:pPr>
              <w:widowControl/>
              <w:jc w:val="left"/>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 xml:space="preserve">广州市花都区人民政府门户网站https://www.huadu.gov.cn     ■微信公众号：花都应急管理     </w:t>
            </w:r>
          </w:p>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■公开查阅点</w:t>
            </w:r>
            <w:r>
              <w:rPr>
                <w:rFonts w:hint="eastAsia" w:ascii="仿宋_GB2312" w:hAnsi="宋体" w:eastAsia="仿宋_GB2312" w:cs="仿宋_GB2312"/>
                <w:color w:val="000000"/>
                <w:kern w:val="0"/>
                <w:sz w:val="18"/>
                <w:szCs w:val="18"/>
                <w:lang w:bidi="ar"/>
              </w:rPr>
              <w:br w:type="textWrapping"/>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r>
      <w:tr>
        <w:tblPrEx>
          <w:tblCellMar>
            <w:top w:w="15" w:type="dxa"/>
            <w:left w:w="15" w:type="dxa"/>
            <w:bottom w:w="15" w:type="dxa"/>
            <w:right w:w="15" w:type="dxa"/>
          </w:tblCellMar>
        </w:tblPrEx>
        <w:trPr>
          <w:trHeight w:val="2417"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6</w:t>
            </w: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重大政策解读及回应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有关重大政策的解读及回应；相关热点问题的解读及回应。</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《政府信息公开条例》、《国务院办公厅关于在政务公开工作中进一步做好政务舆情回应的通知》</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重大决策作出后及时公开</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■政府网站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广州市花都区人民政府门户网站https://www.huadu.gov.cn</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r>
      <w:tr>
        <w:tblPrEx>
          <w:tblCellMar>
            <w:top w:w="15" w:type="dxa"/>
            <w:left w:w="15" w:type="dxa"/>
            <w:bottom w:w="15" w:type="dxa"/>
            <w:right w:w="15" w:type="dxa"/>
          </w:tblCellMar>
        </w:tblPrEx>
        <w:trPr>
          <w:trHeight w:val="333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7</w:t>
            </w: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重要会议</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以会议讨论作出防灾救灾方面重要决策时，经党组研究认为有必要公开讨论决策过程的会议。包括：1.会议通知和决策相关程序。2.决策前征求公众意见渠道和方式。3.公示决策结果。</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《政府信息公开条例》、《关于全面推进政务公开工作的意见》</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提前一周发通知邀请</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 xml:space="preserve">■政府网站         </w:t>
            </w:r>
          </w:p>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广州市花都区人民政府门户网站https://www.huadu.gov.cn</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r>
      <w:tr>
        <w:tblPrEx>
          <w:tblCellMar>
            <w:top w:w="15" w:type="dxa"/>
            <w:left w:w="15" w:type="dxa"/>
            <w:bottom w:w="15" w:type="dxa"/>
            <w:right w:w="15" w:type="dxa"/>
          </w:tblCellMar>
        </w:tblPrEx>
        <w:trPr>
          <w:trHeight w:val="300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8</w:t>
            </w: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征集采纳社会公众意见情况</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重大决策草案公布后征集到的社会公众意见情况、采纳与否情况及理由等，包括：1.征求意见的通知和相关程序。2.征求渠道和方式。3.采纳与否情况及理由。</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《政府信息公开条例》、《关于全面推进政务公开工作的意见》</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征求意见时对外公布的时限内公开</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■政府网站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广州市花都区人民政府门户网站https://www.huadu.gov.cn</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r>
      <w:tr>
        <w:tblPrEx>
          <w:tblCellMar>
            <w:top w:w="15" w:type="dxa"/>
            <w:left w:w="15" w:type="dxa"/>
            <w:bottom w:w="15" w:type="dxa"/>
            <w:right w:w="15" w:type="dxa"/>
          </w:tblCellMar>
        </w:tblPrEx>
        <w:trPr>
          <w:trHeight w:val="20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9</w:t>
            </w:r>
          </w:p>
        </w:tc>
        <w:tc>
          <w:tcPr>
            <w:tcW w:w="47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备灾管理</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综合减灾示范社区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综合减灾示范社区分布情况（其具体位置、创建时间、创建级别等）。</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《政府信息公开条例》、《社会救助暂行办法》、《国家综合防灾减灾规划（2016-2020年）》</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■政府网站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广州市花都区人民政府门户网站https://www.huadu.gov.cn</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r>
      <w:tr>
        <w:tblPrEx>
          <w:tblCellMar>
            <w:top w:w="15" w:type="dxa"/>
            <w:left w:w="15" w:type="dxa"/>
            <w:bottom w:w="15" w:type="dxa"/>
            <w:right w:w="15" w:type="dxa"/>
          </w:tblCellMar>
        </w:tblPrEx>
        <w:trPr>
          <w:trHeight w:val="1958"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10</w:t>
            </w:r>
          </w:p>
        </w:tc>
        <w:tc>
          <w:tcPr>
            <w:tcW w:w="47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灾害信息员队伍</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区、街两级灾害信息员工作职责和办公电话。</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同上</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■政府网站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广州市花都区人民政府门户网站https://www.huadu.gov.cn</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r>
      <w:tr>
        <w:tblPrEx>
          <w:tblCellMar>
            <w:top w:w="15" w:type="dxa"/>
            <w:left w:w="15" w:type="dxa"/>
            <w:bottom w:w="15" w:type="dxa"/>
            <w:right w:w="15" w:type="dxa"/>
          </w:tblCellMar>
        </w:tblPrEx>
        <w:trPr>
          <w:trHeight w:val="1958"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*11</w:t>
            </w:r>
          </w:p>
        </w:tc>
        <w:tc>
          <w:tcPr>
            <w:tcW w:w="47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防汛防旱防风应急响应</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防汛防旱防风应急响应发布。</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《印发广东省防汛防旱防风防冻应急预案的通知》</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信息形成或变更之日起1个工作日内</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■精准推送      </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r>
      <w:tr>
        <w:tblPrEx>
          <w:tblCellMar>
            <w:top w:w="15" w:type="dxa"/>
            <w:left w:w="15" w:type="dxa"/>
            <w:bottom w:w="15" w:type="dxa"/>
            <w:right w:w="15" w:type="dxa"/>
          </w:tblCellMar>
        </w:tblPrEx>
        <w:trPr>
          <w:trHeight w:val="135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12</w:t>
            </w:r>
          </w:p>
        </w:tc>
        <w:tc>
          <w:tcPr>
            <w:tcW w:w="47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预警信息</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气象、地震等单位发布的预警信息。</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区应急管理局、区气象局</w:t>
            </w:r>
          </w:p>
        </w:tc>
        <w:tc>
          <w:tcPr>
            <w:tcW w:w="2301"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■政府网站</w:t>
            </w:r>
          </w:p>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广州市花都区人民政府门户网站https://www.huadu.gov.cn</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■微信公众号：花都应急管理   </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r>
      <w:tr>
        <w:tblPrEx>
          <w:tblCellMar>
            <w:top w:w="15" w:type="dxa"/>
            <w:left w:w="15" w:type="dxa"/>
            <w:bottom w:w="15" w:type="dxa"/>
            <w:right w:w="15" w:type="dxa"/>
          </w:tblCellMar>
        </w:tblPrEx>
        <w:trPr>
          <w:trHeight w:val="2417"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13</w:t>
            </w:r>
          </w:p>
        </w:tc>
        <w:tc>
          <w:tcPr>
            <w:tcW w:w="47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灾后救助</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灾情核定信息</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本行政区域内因自然灾害造成的损失情况（受灾时间、灾害种类、受灾范围、灾害造成的损失等）。</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《政府信息公开条例》、《自然灾害救助条例》</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■政府网站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广州市花都区人民政府门户网站https://www.huadu.gov.cn</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r>
      <w:tr>
        <w:tblPrEx>
          <w:tblCellMar>
            <w:top w:w="15" w:type="dxa"/>
            <w:left w:w="15" w:type="dxa"/>
            <w:bottom w:w="15" w:type="dxa"/>
            <w:right w:w="15" w:type="dxa"/>
          </w:tblCellMar>
        </w:tblPrEx>
        <w:trPr>
          <w:trHeight w:val="2164"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14</w:t>
            </w:r>
          </w:p>
        </w:tc>
        <w:tc>
          <w:tcPr>
            <w:tcW w:w="47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救助审定信息</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自然灾害救助（6类）的救助对象、申报材料、办理程序及时限等。</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《政府信息公开条例》、《自然灾害救助条例》</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■政府网站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广州市花都区人民政府门户网站https://www.huadu.gov.cn</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r>
      <w:tr>
        <w:tblPrEx>
          <w:tblCellMar>
            <w:top w:w="15" w:type="dxa"/>
            <w:left w:w="15" w:type="dxa"/>
            <w:bottom w:w="15" w:type="dxa"/>
            <w:right w:w="15" w:type="dxa"/>
          </w:tblCellMar>
        </w:tblPrEx>
        <w:trPr>
          <w:trHeight w:val="225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15</w:t>
            </w:r>
          </w:p>
        </w:tc>
        <w:tc>
          <w:tcPr>
            <w:tcW w:w="47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应急管理部门审批</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1.救助款物通知，2.划拨情况：划拨方式、划拨的对象、划拨数量和金额等（涉及保密等要求不予公开的除外）。</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《政府信息公开条例》、《自然灾害救助条例》</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■政府网站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广州市花都区人民政府门户网站https://www.huadu.gov.cn</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r>
      <w:tr>
        <w:tblPrEx>
          <w:tblCellMar>
            <w:top w:w="15" w:type="dxa"/>
            <w:left w:w="15" w:type="dxa"/>
            <w:bottom w:w="15" w:type="dxa"/>
            <w:right w:w="15" w:type="dxa"/>
          </w:tblCellMar>
        </w:tblPrEx>
        <w:trPr>
          <w:trHeight w:val="333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16</w:t>
            </w:r>
          </w:p>
        </w:tc>
        <w:tc>
          <w:tcPr>
            <w:tcW w:w="47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因灾过渡期生活救助</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因灾过渡期生活救助标准、过渡期生活救助对象评议结果公示（</w:t>
            </w:r>
            <w:r>
              <w:rPr>
                <w:rFonts w:hint="eastAsia" w:ascii="仿宋_GB2312" w:hAnsi="宋体" w:eastAsia="仿宋_GB2312" w:cs="仿宋_GB2312"/>
                <w:color w:val="000000"/>
                <w:kern w:val="0"/>
                <w:sz w:val="18"/>
                <w:szCs w:val="18"/>
                <w:lang w:val="en-US" w:eastAsia="zh-CN" w:bidi="ar"/>
              </w:rPr>
              <w:t>受灾群众</w:t>
            </w:r>
            <w:r>
              <w:rPr>
                <w:rFonts w:hint="eastAsia" w:ascii="仿宋_GB2312" w:hAnsi="宋体" w:eastAsia="仿宋_GB2312" w:cs="仿宋_GB2312"/>
                <w:color w:val="000000"/>
                <w:kern w:val="0"/>
                <w:sz w:val="18"/>
                <w:szCs w:val="18"/>
                <w:lang w:bidi="ar"/>
              </w:rPr>
              <w:t>姓名、受灾情况、拟救助金额、监督举报电话）；                                        过渡期生活救助对象确定（</w:t>
            </w:r>
            <w:r>
              <w:rPr>
                <w:rFonts w:hint="eastAsia" w:ascii="仿宋_GB2312" w:hAnsi="宋体" w:eastAsia="仿宋_GB2312" w:cs="仿宋_GB2312"/>
                <w:color w:val="000000"/>
                <w:kern w:val="0"/>
                <w:sz w:val="18"/>
                <w:szCs w:val="18"/>
                <w:lang w:val="en-US" w:eastAsia="zh-CN" w:bidi="ar"/>
              </w:rPr>
              <w:t>受灾群众</w:t>
            </w:r>
            <w:r>
              <w:rPr>
                <w:rFonts w:hint="eastAsia" w:ascii="仿宋_GB2312" w:hAnsi="宋体" w:eastAsia="仿宋_GB2312" w:cs="仿宋_GB2312"/>
                <w:color w:val="000000"/>
                <w:kern w:val="0"/>
                <w:sz w:val="18"/>
                <w:szCs w:val="18"/>
                <w:lang w:bidi="ar"/>
              </w:rPr>
              <w:t>姓名、受灾情况、救助金额、监督举报电话)。</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《政府信息公开条例》、《自然灾害救助条例》</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■政府网站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广州市花都区人民政府门户网站https://www.huadu.gov.cn</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r>
      <w:tr>
        <w:tblPrEx>
          <w:tblCellMar>
            <w:top w:w="15" w:type="dxa"/>
            <w:left w:w="15" w:type="dxa"/>
            <w:bottom w:w="15" w:type="dxa"/>
            <w:right w:w="15" w:type="dxa"/>
          </w:tblCellMar>
        </w:tblPrEx>
        <w:trPr>
          <w:trHeight w:val="333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17</w:t>
            </w:r>
          </w:p>
        </w:tc>
        <w:tc>
          <w:tcPr>
            <w:tcW w:w="47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居民住房恢复重建救助</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居民住房恢复重建救助标准（居民因灾倒房、损房恢复重建具体救助标准）；                                             居民住房恢复重建救助对象评议结果公示（公开</w:t>
            </w:r>
            <w:r>
              <w:rPr>
                <w:rFonts w:hint="eastAsia" w:ascii="仿宋_GB2312" w:hAnsi="宋体" w:eastAsia="仿宋_GB2312" w:cs="仿宋_GB2312"/>
                <w:color w:val="000000"/>
                <w:kern w:val="0"/>
                <w:sz w:val="18"/>
                <w:szCs w:val="18"/>
                <w:lang w:val="en-US" w:eastAsia="zh-CN" w:bidi="ar"/>
              </w:rPr>
              <w:t>受灾群众</w:t>
            </w:r>
            <w:bookmarkStart w:id="0" w:name="_GoBack"/>
            <w:bookmarkEnd w:id="0"/>
            <w:r>
              <w:rPr>
                <w:rFonts w:hint="eastAsia" w:ascii="仿宋_GB2312" w:hAnsi="宋体" w:eastAsia="仿宋_GB2312" w:cs="仿宋_GB2312"/>
                <w:color w:val="000000"/>
                <w:kern w:val="0"/>
                <w:sz w:val="18"/>
                <w:szCs w:val="18"/>
                <w:lang w:bidi="ar"/>
              </w:rPr>
              <w:t>姓名、受灾情况、拟救助标准、监督举报电话）。</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《政府信息公开条例》、《自然灾害救助条例》</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■政府网站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广州市花都区人民政府门户网站https://www.huadu.gov.cn</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r>
      <w:tr>
        <w:tblPrEx>
          <w:tblCellMar>
            <w:top w:w="15" w:type="dxa"/>
            <w:left w:w="15" w:type="dxa"/>
            <w:bottom w:w="15" w:type="dxa"/>
            <w:right w:w="15" w:type="dxa"/>
          </w:tblCellMar>
        </w:tblPrEx>
        <w:trPr>
          <w:trHeight w:val="2323"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18</w:t>
            </w:r>
          </w:p>
        </w:tc>
        <w:tc>
          <w:tcPr>
            <w:tcW w:w="47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款物管理</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捐赠款物信息</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1、年度捐赠款物信息：包括捐赠款物的来源、金额、数量等.  2、款物使用情况：包括：使用的金额。数量、相关对象等。</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《政府信息公开条例》、《自然灾害救助条例》</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按进展情况及时公开</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■政府网站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广州市花都区人民政府门户网站https://www.huadu.gov.cn</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r>
      <w:tr>
        <w:tblPrEx>
          <w:tblCellMar>
            <w:top w:w="15" w:type="dxa"/>
            <w:left w:w="15" w:type="dxa"/>
            <w:bottom w:w="15" w:type="dxa"/>
            <w:right w:w="15" w:type="dxa"/>
          </w:tblCellMar>
        </w:tblPrEx>
        <w:trPr>
          <w:trHeight w:val="2291"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19</w:t>
            </w:r>
          </w:p>
        </w:tc>
        <w:tc>
          <w:tcPr>
            <w:tcW w:w="47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年度款物使用情况</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年度救灾资金和救灾物资等使用情况：包括：使用的金额。数量、相关对象等。</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按进展情况及时公开</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■政府网站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广州市花都区人民政府门户网站https://www.huadu.gov.cn</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r>
      <w:tr>
        <w:tblPrEx>
          <w:tblCellMar>
            <w:top w:w="15" w:type="dxa"/>
            <w:left w:w="15" w:type="dxa"/>
            <w:bottom w:w="15" w:type="dxa"/>
            <w:right w:w="15" w:type="dxa"/>
          </w:tblCellMar>
        </w:tblPrEx>
        <w:trPr>
          <w:trHeight w:val="2196"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20</w:t>
            </w:r>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工作动态</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工作信息</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防灾减灾救灾其他相关动态信息：（如演练、检查、培训和示范社区建设等）开展的情况和结果。</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按进展情况及时公开</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■政府网站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广州市花都区人民政府门户网站https://www.huadu.gov.cn</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r>
      <w:tr>
        <w:tblPrEx>
          <w:tblCellMar>
            <w:top w:w="15" w:type="dxa"/>
            <w:left w:w="15" w:type="dxa"/>
            <w:bottom w:w="15" w:type="dxa"/>
            <w:right w:w="15" w:type="dxa"/>
          </w:tblCellMar>
        </w:tblPrEx>
        <w:trPr>
          <w:trHeight w:val="135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*21</w:t>
            </w: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监督检查</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对救灾捐赠款物的使用发放督查检查的情况。</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《救灾捐赠管理办法》</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■政府网站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广州市花都区人民政府门户网站https://www.huadu.gov.cn</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r>
      <w:tr>
        <w:tblPrEx>
          <w:tblCellMar>
            <w:top w:w="15" w:type="dxa"/>
            <w:left w:w="15" w:type="dxa"/>
            <w:bottom w:w="15" w:type="dxa"/>
            <w:right w:w="15" w:type="dxa"/>
          </w:tblCellMar>
        </w:tblPrEx>
        <w:trPr>
          <w:trHeight w:val="300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*22</w:t>
            </w: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行政奖励</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对防汛防旱防风防冻先进集体和先进工作者的表彰:表彰的公示及表彰名单。</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《中共广东省委办公厅广东省人民政府办公厅关于撤并和规范省级考核检查评比表彰活动的意见》《中华人民共和国抗旱条例》《中华人民共和国防汛条例》</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■政府网站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广州市花都区人民政府门户网站https://www.huadu.gov.cn</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r>
      <w:tr>
        <w:tblPrEx>
          <w:tblCellMar>
            <w:top w:w="15" w:type="dxa"/>
            <w:left w:w="15" w:type="dxa"/>
            <w:bottom w:w="15" w:type="dxa"/>
            <w:right w:w="15" w:type="dxa"/>
          </w:tblCellMar>
        </w:tblPrEx>
        <w:trPr>
          <w:trHeight w:val="334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*23</w:t>
            </w: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行政给付</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1.发放应急期生活救助；2.发放受灾人员冬春生活救助资金和物资；3.发放因灾遇难（失踪）人员家属抚慰金。如：救灾资金分配方案、发放物资或钱款。对不符合条件的，说明原因。</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《广东省自然灾害救助办法》</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《自然灾害救助条例》</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区应急管理局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■政府网站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广州市花都区人民政府门户网站https://www.huadu.gov.cn</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18"/>
                <w:szCs w:val="18"/>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428A6"/>
    <w:rsid w:val="003872B8"/>
    <w:rsid w:val="00BC5B1F"/>
    <w:rsid w:val="0ABB67B9"/>
    <w:rsid w:val="1EB068B1"/>
    <w:rsid w:val="242752AC"/>
    <w:rsid w:val="6DC428A6"/>
    <w:rsid w:val="7F8F1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6">
    <w:name w:val="font51"/>
    <w:basedOn w:val="5"/>
    <w:qFormat/>
    <w:uiPriority w:val="0"/>
    <w:rPr>
      <w:rFonts w:hint="eastAsia" w:ascii="宋体" w:hAnsi="宋体" w:eastAsia="宋体" w:cs="宋体"/>
      <w:color w:val="000000"/>
      <w:sz w:val="44"/>
      <w:szCs w:val="44"/>
      <w:u w:val="none"/>
    </w:rPr>
  </w:style>
  <w:style w:type="character" w:customStyle="1" w:styleId="7">
    <w:name w:val="font11"/>
    <w:basedOn w:val="5"/>
    <w:uiPriority w:val="0"/>
    <w:rPr>
      <w:rFonts w:ascii="楷体" w:hAnsi="楷体" w:eastAsia="楷体" w:cs="楷体"/>
      <w:color w:val="000000"/>
      <w:sz w:val="32"/>
      <w:szCs w:val="32"/>
      <w:u w:val="none"/>
    </w:rPr>
  </w:style>
  <w:style w:type="character" w:customStyle="1" w:styleId="8">
    <w:name w:val="页眉 字符"/>
    <w:basedOn w:val="5"/>
    <w:link w:val="3"/>
    <w:uiPriority w:val="0"/>
    <w:rPr>
      <w:rFonts w:asciiTheme="minorHAnsi" w:hAnsiTheme="minorHAnsi" w:eastAsiaTheme="minorEastAsia" w:cstheme="minorBidi"/>
      <w:kern w:val="2"/>
      <w:sz w:val="18"/>
      <w:szCs w:val="18"/>
    </w:rPr>
  </w:style>
  <w:style w:type="character" w:customStyle="1" w:styleId="9">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600</Words>
  <Characters>3423</Characters>
  <Lines>28</Lines>
  <Paragraphs>8</Paragraphs>
  <TotalTime>0</TotalTime>
  <ScaleCrop>false</ScaleCrop>
  <LinksUpToDate>false</LinksUpToDate>
  <CharactersWithSpaces>4015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2020-10-09T07:52:00Z</dcterms:created>
  <dc:creator>crystal</dc:creator>
  <cp:lastModifiedBy>hh。hh</cp:lastModifiedBy>
  <dcterms:modified xsi:type="dcterms:W3CDTF">2022-11-29T03:22:30Z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