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left"/>
        <w:textAlignment w:val="baseline"/>
        <w:rPr>
          <w:rFonts w:hint="default"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Times New Roman" w:hAnsi="Times New Roman" w:eastAsia="方正小标宋简体" w:cs="方正小标宋简体"/>
          <w:b w:val="0"/>
          <w:bCs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lang w:val="en-US" w:eastAsia="zh-CN"/>
        </w:rPr>
        <w:t>关于广州花都经济开发区“一区多园”管理实施方案的起草说明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baseline"/>
        <w:rPr>
          <w:rFonts w:hint="eastAsia" w:ascii="Times New Roman" w:hAnsi="Times New Roman" w:cs="仿宋_GB2312"/>
          <w:b w:val="0"/>
          <w:bCs w:val="0"/>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Times New Roman"/>
          <w:kern w:val="2"/>
          <w:sz w:val="32"/>
          <w:szCs w:val="24"/>
          <w:lang w:val="en-US" w:eastAsia="zh-CN" w:bidi="ar-SA"/>
        </w:rPr>
      </w:pPr>
      <w:r>
        <w:rPr>
          <w:rFonts w:hint="eastAsia" w:ascii="Times New Roman" w:hAnsi="Times New Roman" w:cs="仿宋_GB2312"/>
          <w:b w:val="0"/>
          <w:bCs w:val="0"/>
          <w:color w:val="000000"/>
          <w:kern w:val="0"/>
          <w:sz w:val="32"/>
          <w:szCs w:val="32"/>
          <w:lang w:val="en-US" w:eastAsia="zh-CN" w:bidi="ar"/>
        </w:rPr>
        <w:t>为</w:t>
      </w:r>
      <w:r>
        <w:rPr>
          <w:rFonts w:hint="eastAsia" w:ascii="Times New Roman" w:hAnsi="Times New Roman" w:eastAsia="仿宋_GB2312" w:cs="仿宋_GB2312"/>
          <w:b w:val="0"/>
          <w:bCs w:val="0"/>
          <w:color w:val="000000"/>
          <w:kern w:val="0"/>
          <w:sz w:val="32"/>
          <w:szCs w:val="32"/>
          <w:lang w:val="en-US" w:eastAsia="zh-CN" w:bidi="ar"/>
        </w:rPr>
        <w:t>串联花都已形成规模的汽车产业集群和未来重点发展的智能电子产业和临空高科技产业集群，打造</w:t>
      </w:r>
      <w:r>
        <w:rPr>
          <w:rFonts w:hint="eastAsia" w:ascii="Times New Roman" w:hAnsi="Times New Roman" w:eastAsia="仿宋_GB2312" w:cs="仿宋_GB2312"/>
          <w:b w:val="0"/>
          <w:kern w:val="2"/>
          <w:sz w:val="32"/>
          <w:szCs w:val="40"/>
          <w:lang w:val="en-US" w:eastAsia="zh-CN" w:bidi="ar-SA"/>
        </w:rPr>
        <w:t>“一区一城一港”产业新发展格局</w:t>
      </w:r>
      <w:r>
        <w:rPr>
          <w:rFonts w:hint="eastAsia" w:ascii="Times New Roman" w:hAnsi="Times New Roman" w:cs="仿宋_GB2312"/>
          <w:b w:val="0"/>
          <w:kern w:val="2"/>
          <w:sz w:val="32"/>
          <w:szCs w:val="40"/>
          <w:lang w:val="en-US" w:eastAsia="zh-CN" w:bidi="ar-SA"/>
        </w:rPr>
        <w:t>，</w:t>
      </w:r>
      <w:r>
        <w:rPr>
          <w:rFonts w:hint="eastAsia" w:ascii="Times New Roman" w:hAnsi="Times New Roman" w:eastAsia="仿宋_GB2312" w:cs="仿宋_GB2312"/>
          <w:b w:val="0"/>
          <w:bCs w:val="0"/>
          <w:color w:val="000000"/>
          <w:kern w:val="0"/>
          <w:sz w:val="32"/>
          <w:szCs w:val="32"/>
          <w:lang w:val="en-US" w:eastAsia="zh-CN" w:bidi="ar"/>
        </w:rPr>
        <w:t>最大限度</w:t>
      </w:r>
      <w:r>
        <w:rPr>
          <w:rFonts w:hint="eastAsia" w:ascii="Times New Roman" w:hAnsi="Times New Roman" w:eastAsia="仿宋_GB2312" w:cs="仿宋_GB2312"/>
          <w:sz w:val="32"/>
          <w:szCs w:val="40"/>
          <w:lang w:val="en-US" w:eastAsia="zh-CN"/>
        </w:rPr>
        <w:t>加强广州花都经济开发区</w:t>
      </w:r>
      <w:r>
        <w:rPr>
          <w:rFonts w:hint="eastAsia" w:ascii="Times New Roman" w:hAnsi="Times New Roman" w:cs="仿宋_GB2312"/>
          <w:sz w:val="32"/>
          <w:szCs w:val="40"/>
          <w:lang w:val="en-US" w:eastAsia="zh-CN"/>
        </w:rPr>
        <w:t>的</w:t>
      </w:r>
      <w:r>
        <w:rPr>
          <w:rFonts w:hint="eastAsia" w:ascii="Times New Roman" w:hAnsi="Times New Roman" w:eastAsia="仿宋_GB2312" w:cs="仿宋_GB2312"/>
          <w:sz w:val="32"/>
          <w:szCs w:val="40"/>
          <w:lang w:val="en-US" w:eastAsia="zh-CN"/>
        </w:rPr>
        <w:t>品牌效应和辐射作用，实现空间上跨区域发展、产业上错位发展、政策上优势互补，形成“一区多园、共建共享”的发展机制</w:t>
      </w:r>
      <w:r>
        <w:rPr>
          <w:rFonts w:hint="eastAsia" w:ascii="Times New Roman" w:hAnsi="Times New Roman" w:cs="仿宋_GB2312"/>
          <w:sz w:val="32"/>
          <w:szCs w:val="40"/>
          <w:lang w:val="en-US" w:eastAsia="zh-CN"/>
        </w:rPr>
        <w:t>，结合实际情况，我区起草了</w:t>
      </w:r>
      <w:r>
        <w:rPr>
          <w:rFonts w:hint="eastAsia" w:ascii="Times New Roman" w:hAnsi="Times New Roman" w:eastAsia="仿宋_GB2312" w:cs="仿宋_GB2312"/>
          <w:b w:val="0"/>
          <w:bCs w:val="0"/>
          <w:color w:val="auto"/>
          <w:kern w:val="2"/>
          <w:sz w:val="32"/>
          <w:szCs w:val="32"/>
          <w:lang w:val="en-US" w:eastAsia="zh-CN" w:bidi="ar-SA"/>
        </w:rPr>
        <w:t>《</w:t>
      </w:r>
      <w:r>
        <w:rPr>
          <w:rFonts w:hint="eastAsia" w:ascii="Times New Roman" w:hAnsi="Times New Roman" w:eastAsia="仿宋_GB2312" w:cs="仿宋_GB2312"/>
          <w:sz w:val="32"/>
          <w:szCs w:val="40"/>
          <w:lang w:val="en-US" w:eastAsia="zh-CN"/>
        </w:rPr>
        <w:t>广州花都经济开发区“一区多园”管理实施方案</w:t>
      </w:r>
      <w:r>
        <w:rPr>
          <w:rFonts w:hint="eastAsia" w:ascii="Times New Roman" w:hAnsi="Times New Roman" w:eastAsia="仿宋_GB2312" w:cs="仿宋_GB2312"/>
          <w:b w:val="0"/>
          <w:bCs w:val="0"/>
          <w:color w:val="auto"/>
          <w:kern w:val="2"/>
          <w:sz w:val="32"/>
          <w:szCs w:val="32"/>
          <w:lang w:val="en-US" w:eastAsia="zh-CN" w:bidi="ar-SA"/>
        </w:rPr>
        <w:t>》</w:t>
      </w:r>
      <w:r>
        <w:rPr>
          <w:rFonts w:hint="eastAsia" w:ascii="Times New Roman" w:hAnsi="Times New Roman" w:cs="仿宋_GB2312"/>
          <w:sz w:val="32"/>
          <w:szCs w:val="40"/>
          <w:lang w:val="en-US" w:eastAsia="zh-CN"/>
        </w:rPr>
        <w:t>（以下简称《</w:t>
      </w:r>
      <w:r>
        <w:rPr>
          <w:rFonts w:hint="eastAsia" w:ascii="Times New Roman" w:hAnsi="Times New Roman" w:eastAsia="仿宋_GB2312" w:cs="仿宋_GB2312"/>
          <w:sz w:val="32"/>
          <w:szCs w:val="40"/>
          <w:lang w:val="en-US" w:eastAsia="zh-CN"/>
        </w:rPr>
        <w:t>实施方案</w:t>
      </w:r>
      <w:r>
        <w:rPr>
          <w:rFonts w:hint="eastAsia" w:ascii="Times New Roman" w:hAnsi="Times New Roman" w:cs="仿宋_GB2312"/>
          <w:sz w:val="32"/>
          <w:szCs w:val="40"/>
          <w:lang w:val="en-US" w:eastAsia="zh-CN"/>
        </w:rPr>
        <w:t>》），现就《</w:t>
      </w:r>
      <w:r>
        <w:rPr>
          <w:rFonts w:hint="eastAsia" w:ascii="Times New Roman" w:hAnsi="Times New Roman" w:eastAsia="仿宋_GB2312" w:cs="仿宋_GB2312"/>
          <w:sz w:val="32"/>
          <w:szCs w:val="40"/>
          <w:lang w:val="en-US" w:eastAsia="zh-CN"/>
        </w:rPr>
        <w:t>实施方案</w:t>
      </w:r>
      <w:r>
        <w:rPr>
          <w:rFonts w:hint="eastAsia" w:ascii="Times New Roman" w:hAnsi="Times New Roman" w:cs="仿宋_GB2312"/>
          <w:sz w:val="32"/>
          <w:szCs w:val="40"/>
          <w:lang w:val="en-US" w:eastAsia="zh-CN"/>
        </w:rPr>
        <w:t>》相关情况说明如下：</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left="0" w:leftChars="0" w:firstLine="640" w:firstLineChars="200"/>
        <w:jc w:val="left"/>
        <w:textAlignment w:val="baseline"/>
        <w:rPr>
          <w:rFonts w:hint="eastAsia" w:ascii="Times New Roman" w:hAnsi="Times New Roman" w:eastAsia="黑体" w:cs="黑体"/>
        </w:rPr>
      </w:pPr>
      <w:r>
        <w:rPr>
          <w:rFonts w:hint="eastAsia" w:ascii="Times New Roman" w:hAnsi="Times New Roman" w:eastAsia="黑体" w:cs="黑体"/>
          <w:lang w:val="en-US" w:eastAsia="zh-CN"/>
        </w:rPr>
        <w:t>一、</w:t>
      </w:r>
      <w:r>
        <w:rPr>
          <w:rFonts w:hint="eastAsia" w:ascii="Times New Roman" w:hAnsi="Times New Roman" w:eastAsia="黑体" w:cs="黑体"/>
        </w:rPr>
        <w:t>起草背景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000000"/>
          <w:kern w:val="2"/>
          <w:sz w:val="32"/>
          <w:szCs w:val="32"/>
          <w:lang w:val="en-US" w:eastAsia="zh-CN" w:bidi="ar"/>
        </w:rPr>
        <w:t>广州花都经济开发区</w:t>
      </w:r>
      <w:r>
        <w:rPr>
          <w:rFonts w:hint="eastAsia" w:ascii="Times New Roman" w:hAnsi="Times New Roman" w:cs="仿宋_GB2312"/>
          <w:color w:val="000000"/>
          <w:kern w:val="2"/>
          <w:sz w:val="32"/>
          <w:szCs w:val="32"/>
          <w:lang w:val="en-US" w:eastAsia="zh-CN" w:bidi="ar"/>
        </w:rPr>
        <w:t>前身是1992年由省政府</w:t>
      </w:r>
      <w:r>
        <w:rPr>
          <w:rFonts w:hint="eastAsia" w:ascii="Times New Roman" w:hAnsi="Times New Roman" w:eastAsia="仿宋_GB2312" w:cs="仿宋_GB2312"/>
          <w:color w:val="000000"/>
          <w:kern w:val="2"/>
          <w:sz w:val="32"/>
          <w:szCs w:val="32"/>
          <w:lang w:val="en-US" w:eastAsia="zh-CN" w:bidi="ar"/>
        </w:rPr>
        <w:t>在花都华侨农场内批准设立</w:t>
      </w:r>
      <w:r>
        <w:rPr>
          <w:rFonts w:hint="eastAsia" w:ascii="Times New Roman" w:hAnsi="Times New Roman" w:cs="仿宋_GB2312"/>
          <w:color w:val="000000"/>
          <w:kern w:val="2"/>
          <w:sz w:val="32"/>
          <w:szCs w:val="32"/>
          <w:lang w:val="en-US" w:eastAsia="zh-CN" w:bidi="ar"/>
        </w:rPr>
        <w:t>的</w:t>
      </w:r>
      <w:r>
        <w:rPr>
          <w:rFonts w:hint="eastAsia" w:ascii="Times New Roman" w:hAnsi="Times New Roman" w:eastAsia="仿宋_GB2312" w:cs="仿宋_GB2312"/>
          <w:color w:val="000000"/>
          <w:kern w:val="2"/>
          <w:sz w:val="32"/>
          <w:szCs w:val="32"/>
          <w:lang w:val="en-US" w:eastAsia="zh-CN" w:bidi="ar"/>
        </w:rPr>
        <w:t>广东省花县华侨经济开发试验区</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2006年正式更名为广州花都经济开发区</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2012年6月，花都汽车产业基地纳入</w:t>
      </w:r>
      <w:r>
        <w:rPr>
          <w:rFonts w:hint="eastAsia" w:ascii="Times New Roman" w:hAnsi="Times New Roman" w:cs="仿宋_GB2312"/>
          <w:color w:val="000000"/>
          <w:kern w:val="2"/>
          <w:sz w:val="32"/>
          <w:szCs w:val="32"/>
          <w:lang w:val="en-US" w:eastAsia="zh-CN" w:bidi="ar"/>
        </w:rPr>
        <w:t>广州</w:t>
      </w:r>
      <w:r>
        <w:rPr>
          <w:rFonts w:hint="eastAsia" w:ascii="Times New Roman" w:hAnsi="Times New Roman" w:eastAsia="仿宋_GB2312" w:cs="仿宋_GB2312"/>
          <w:color w:val="000000"/>
          <w:kern w:val="2"/>
          <w:sz w:val="32"/>
          <w:szCs w:val="32"/>
          <w:lang w:val="en-US" w:eastAsia="zh-CN" w:bidi="ar"/>
        </w:rPr>
        <w:t>花都经济开发区，规划面积扩展至11.88平方公里。</w:t>
      </w:r>
      <w:r>
        <w:rPr>
          <w:rFonts w:hint="eastAsia" w:ascii="Times New Roman" w:hAnsi="Times New Roman" w:eastAsia="仿宋_GB2312" w:cs="仿宋_GB2312"/>
          <w:color w:val="auto"/>
          <w:kern w:val="2"/>
          <w:sz w:val="32"/>
          <w:szCs w:val="32"/>
          <w:lang w:val="en-US" w:eastAsia="zh-CN" w:bidi="ar"/>
        </w:rPr>
        <w:t>经过</w:t>
      </w:r>
      <w:r>
        <w:rPr>
          <w:rFonts w:hint="default" w:ascii="Times New Roman" w:hAnsi="Times New Roman" w:eastAsia="仿宋_GB2312" w:cs="Times New Roman"/>
          <w:color w:val="auto"/>
          <w:kern w:val="2"/>
          <w:sz w:val="32"/>
          <w:szCs w:val="32"/>
          <w:lang w:val="en-US" w:eastAsia="zh-CN" w:bidi="ar"/>
        </w:rPr>
        <w:t>30</w:t>
      </w:r>
      <w:r>
        <w:rPr>
          <w:rFonts w:hint="eastAsia" w:ascii="Times New Roman" w:hAnsi="Times New Roman" w:eastAsia="仿宋_GB2312" w:cs="仿宋_GB2312"/>
          <w:color w:val="auto"/>
          <w:kern w:val="2"/>
          <w:sz w:val="32"/>
          <w:szCs w:val="32"/>
          <w:lang w:val="en-US" w:eastAsia="zh-CN" w:bidi="ar"/>
        </w:rPr>
        <w:t>年的发展，</w:t>
      </w:r>
      <w:r>
        <w:rPr>
          <w:rFonts w:hint="eastAsia" w:ascii="Times New Roman" w:hAnsi="Times New Roman" w:cs="仿宋_GB2312"/>
          <w:color w:val="000000"/>
          <w:kern w:val="2"/>
          <w:sz w:val="32"/>
          <w:szCs w:val="32"/>
          <w:lang w:val="en-US" w:eastAsia="zh-CN" w:bidi="ar"/>
        </w:rPr>
        <w:t>广州</w:t>
      </w:r>
      <w:r>
        <w:rPr>
          <w:rFonts w:hint="eastAsia" w:ascii="Times New Roman" w:hAnsi="Times New Roman" w:eastAsia="仿宋_GB2312" w:cs="仿宋_GB2312"/>
          <w:color w:val="000000"/>
          <w:kern w:val="2"/>
          <w:sz w:val="32"/>
          <w:szCs w:val="32"/>
          <w:lang w:val="en-US" w:eastAsia="zh-CN" w:bidi="ar"/>
        </w:rPr>
        <w:t>花都经济开发区</w:t>
      </w:r>
      <w:r>
        <w:rPr>
          <w:rFonts w:hint="eastAsia" w:ascii="Times New Roman" w:hAnsi="Times New Roman" w:cs="仿宋_GB2312"/>
          <w:color w:val="000000"/>
          <w:kern w:val="2"/>
          <w:sz w:val="32"/>
          <w:szCs w:val="32"/>
          <w:lang w:val="en-US" w:eastAsia="zh-CN" w:bidi="ar"/>
        </w:rPr>
        <w:t>（以下简称花都经开区）</w:t>
      </w:r>
      <w:r>
        <w:rPr>
          <w:rFonts w:hint="eastAsia" w:ascii="Times New Roman" w:hAnsi="Times New Roman" w:eastAsia="仿宋_GB2312" w:cs="仿宋_GB2312"/>
          <w:color w:val="auto"/>
          <w:kern w:val="2"/>
          <w:sz w:val="32"/>
          <w:szCs w:val="32"/>
          <w:lang w:val="en-US" w:eastAsia="zh-CN" w:bidi="ar"/>
        </w:rPr>
        <w:t>已建设成为以汽车及零部件为主导的先进制造业及现代物流等产业集群，集聚效应和辐射带动作用突出。</w:t>
      </w:r>
      <w:r>
        <w:rPr>
          <w:rFonts w:hint="eastAsia" w:ascii="Times New Roman" w:hAnsi="Times New Roman" w:eastAsia="仿宋_GB2312" w:cs="Times New Roman"/>
          <w:sz w:val="32"/>
          <w:szCs w:val="32"/>
          <w:u w:val="none"/>
        </w:rPr>
        <w:t>在最近一次20</w:t>
      </w:r>
      <w:r>
        <w:rPr>
          <w:rFonts w:hint="eastAsia" w:ascii="Times New Roman" w:hAnsi="Times New Roman" w:eastAsia="仿宋_GB2312" w:cs="Times New Roman"/>
          <w:sz w:val="32"/>
          <w:szCs w:val="32"/>
          <w:u w:val="none"/>
          <w:lang w:val="en-US" w:eastAsia="zh-CN"/>
        </w:rPr>
        <w:t>21</w:t>
      </w:r>
      <w:r>
        <w:rPr>
          <w:rFonts w:hint="eastAsia" w:ascii="Times New Roman" w:hAnsi="Times New Roman" w:eastAsia="仿宋_GB2312" w:cs="Times New Roman"/>
          <w:sz w:val="32"/>
          <w:szCs w:val="32"/>
          <w:u w:val="none"/>
        </w:rPr>
        <w:t>年50家省级经济开发区高质量发展监测评价中被评为10家“高质量发展突出的经开区”之一</w:t>
      </w:r>
      <w:r>
        <w:rPr>
          <w:rFonts w:hint="eastAsia" w:ascii="Times New Roman" w:hAnsi="Times New Roman" w:cs="Times New Roman"/>
          <w:sz w:val="32"/>
          <w:szCs w:val="32"/>
          <w:u w:val="none"/>
          <w:lang w:eastAsia="zh-CN"/>
        </w:rPr>
        <w:t>。</w:t>
      </w:r>
    </w:p>
    <w:p>
      <w:pPr>
        <w:keepNext w:val="0"/>
        <w:keepLines w:val="0"/>
        <w:widowControl/>
        <w:suppressLineNumbers w:val="0"/>
        <w:ind w:firstLine="640" w:firstLineChars="200"/>
        <w:jc w:val="both"/>
        <w:rPr>
          <w:rFonts w:hint="eastAsia" w:ascii="Times New Roman" w:hAnsi="Times New Roman" w:cs="仿宋_GB2312"/>
          <w:sz w:val="32"/>
          <w:szCs w:val="32"/>
          <w:lang w:val="en-US" w:eastAsia="zh-CN"/>
        </w:rPr>
      </w:pPr>
      <w:r>
        <w:rPr>
          <w:rFonts w:hint="eastAsia" w:ascii="Times New Roman" w:hAnsi="Times New Roman" w:cs="仿宋_GB2312"/>
          <w:sz w:val="32"/>
          <w:szCs w:val="40"/>
          <w:lang w:val="en-US" w:eastAsia="zh-CN"/>
        </w:rPr>
        <w:t>《</w:t>
      </w:r>
      <w:r>
        <w:rPr>
          <w:rFonts w:hint="eastAsia" w:ascii="Times New Roman" w:hAnsi="Times New Roman" w:eastAsia="仿宋_GB2312" w:cs="仿宋_GB2312"/>
          <w:sz w:val="32"/>
          <w:szCs w:val="40"/>
          <w:lang w:val="en-US" w:eastAsia="zh-CN"/>
        </w:rPr>
        <w:t>实施方案</w:t>
      </w:r>
      <w:r>
        <w:rPr>
          <w:rFonts w:hint="eastAsia" w:ascii="Times New Roman" w:hAnsi="Times New Roman" w:cs="仿宋_GB2312"/>
          <w:sz w:val="32"/>
          <w:szCs w:val="40"/>
          <w:lang w:val="en-US" w:eastAsia="zh-CN"/>
        </w:rPr>
        <w:t>》立足</w:t>
      </w:r>
      <w:r>
        <w:rPr>
          <w:rFonts w:hint="eastAsia" w:ascii="Times New Roman" w:hAnsi="Times New Roman" w:cs="仿宋_GB2312"/>
          <w:color w:val="000000"/>
          <w:kern w:val="2"/>
          <w:sz w:val="32"/>
          <w:szCs w:val="32"/>
          <w:lang w:val="en-US" w:eastAsia="zh-CN" w:bidi="ar"/>
        </w:rPr>
        <w:t>花都经开区</w:t>
      </w:r>
      <w:r>
        <w:rPr>
          <w:rFonts w:hint="eastAsia" w:ascii="Times New Roman" w:hAnsi="Times New Roman" w:cs="仿宋_GB2312"/>
          <w:sz w:val="32"/>
          <w:szCs w:val="40"/>
          <w:lang w:val="en-US" w:eastAsia="zh-CN"/>
        </w:rPr>
        <w:t>实际，</w:t>
      </w:r>
      <w:r>
        <w:rPr>
          <w:rFonts w:hint="eastAsia" w:ascii="Times New Roman" w:hAnsi="Times New Roman" w:eastAsia="仿宋_GB2312" w:cs="仿宋_GB2312"/>
          <w:sz w:val="32"/>
          <w:szCs w:val="32"/>
        </w:rPr>
        <w:t>根据《国务院办公厅关于促进开发区改革和创新发展的若干意见》（国办发</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2017</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7号）</w:t>
      </w:r>
      <w:r>
        <w:rPr>
          <w:rFonts w:hint="eastAsia" w:ascii="Times New Roman" w:hAnsi="Times New Roman" w:eastAsia="仿宋_GB2312" w:cs="仿宋_GB2312"/>
          <w:sz w:val="32"/>
          <w:szCs w:val="32"/>
          <w:lang w:val="en-US" w:eastAsia="zh-CN"/>
        </w:rPr>
        <w:t>文件精神和</w:t>
      </w:r>
      <w:r>
        <w:rPr>
          <w:rFonts w:hint="eastAsia" w:ascii="Times New Roman" w:hAnsi="Times New Roman" w:eastAsia="仿宋_GB2312" w:cs="仿宋_GB2312"/>
          <w:sz w:val="32"/>
          <w:szCs w:val="32"/>
        </w:rPr>
        <w:t>省、市商务部门的指导意见，</w:t>
      </w:r>
      <w:r>
        <w:rPr>
          <w:rFonts w:hint="eastAsia" w:ascii="Times New Roman" w:hAnsi="Times New Roman" w:eastAsia="仿宋_GB2312" w:cs="仿宋_GB2312"/>
          <w:sz w:val="32"/>
          <w:szCs w:val="32"/>
          <w:lang w:val="en-US" w:eastAsia="zh-CN"/>
        </w:rPr>
        <w:t>参考</w:t>
      </w:r>
      <w:r>
        <w:rPr>
          <w:rFonts w:hint="eastAsia" w:ascii="Times New Roman" w:hAnsi="Times New Roman" w:eastAsia="仿宋_GB2312" w:cs="仿宋_GB2312"/>
          <w:sz w:val="32"/>
          <w:szCs w:val="32"/>
        </w:rPr>
        <w:t>国内经济技术开发区的现行做法</w:t>
      </w:r>
      <w:r>
        <w:rPr>
          <w:rFonts w:hint="eastAsia" w:ascii="Times New Roman" w:hAnsi="Times New Roman"/>
        </w:rPr>
        <w:t>，</w:t>
      </w:r>
      <w:r>
        <w:rPr>
          <w:rFonts w:hint="eastAsia" w:ascii="Times New Roman" w:hAnsi="Times New Roman"/>
          <w:lang w:val="en-US" w:eastAsia="zh-CN"/>
        </w:rPr>
        <w:t>旨在</w:t>
      </w:r>
      <w:r>
        <w:rPr>
          <w:rFonts w:hint="eastAsia" w:ascii="Times New Roman" w:hAnsi="Times New Roman" w:eastAsia="仿宋_GB2312" w:cs="仿宋_GB2312"/>
          <w:b w:val="0"/>
          <w:bCs w:val="0"/>
          <w:color w:val="000000"/>
          <w:kern w:val="0"/>
          <w:sz w:val="32"/>
          <w:szCs w:val="32"/>
          <w:lang w:val="en-US" w:eastAsia="zh-CN" w:bidi="ar"/>
        </w:rPr>
        <w:t>最大限度</w:t>
      </w:r>
      <w:r>
        <w:rPr>
          <w:rFonts w:hint="eastAsia" w:ascii="Times New Roman" w:hAnsi="Times New Roman" w:eastAsia="仿宋_GB2312" w:cs="仿宋_GB2312"/>
          <w:sz w:val="32"/>
          <w:szCs w:val="40"/>
          <w:lang w:val="en-US" w:eastAsia="zh-CN"/>
        </w:rPr>
        <w:t>加强广州花都经济开发区品牌效应和辐射作用，促进</w:t>
      </w:r>
      <w:r>
        <w:rPr>
          <w:rFonts w:hint="eastAsia" w:ascii="Times New Roman" w:hAnsi="Times New Roman" w:eastAsia="仿宋_GB2312" w:cs="仿宋_GB2312"/>
          <w:sz w:val="32"/>
          <w:szCs w:val="40"/>
        </w:rPr>
        <w:t>主园区辐射带动各分园区</w:t>
      </w:r>
      <w:r>
        <w:rPr>
          <w:rFonts w:hint="eastAsia" w:ascii="Times New Roman" w:hAnsi="Times New Roman" w:eastAsia="仿宋_GB2312" w:cs="仿宋_GB2312"/>
          <w:sz w:val="32"/>
          <w:szCs w:val="40"/>
        </w:rPr>
        <w:fldChar w:fldCharType="begin"/>
      </w:r>
      <w:r>
        <w:rPr>
          <w:rFonts w:hint="eastAsia" w:ascii="Times New Roman" w:hAnsi="Times New Roman" w:eastAsia="仿宋_GB2312" w:cs="仿宋_GB2312"/>
          <w:sz w:val="32"/>
          <w:szCs w:val="40"/>
        </w:rPr>
        <w:instrText xml:space="preserve"> HYPERLINK "http://www.baidu.com/link?url=9f_rpK1Irb1Ie7HuGAG_MrcuHT1QYTQ8tUiIQhV456LOt74Mf4q-F2AJoMcScbJgMCEdjkcTriZGwbC2DX4B-FkaXkaqKD7Fkb21WVnjmfS" \t "https://www.baidu.com/_blank" </w:instrText>
      </w:r>
      <w:r>
        <w:rPr>
          <w:rFonts w:hint="eastAsia" w:ascii="Times New Roman" w:hAnsi="Times New Roman" w:eastAsia="仿宋_GB2312" w:cs="仿宋_GB2312"/>
          <w:sz w:val="32"/>
          <w:szCs w:val="40"/>
        </w:rPr>
        <w:fldChar w:fldCharType="separate"/>
      </w:r>
      <w:r>
        <w:rPr>
          <w:rFonts w:hint="eastAsia" w:ascii="Times New Roman" w:hAnsi="Times New Roman" w:eastAsia="仿宋_GB2312" w:cs="仿宋_GB2312"/>
          <w:sz w:val="32"/>
          <w:szCs w:val="40"/>
        </w:rPr>
        <w:t>形成产业集群效应</w:t>
      </w:r>
      <w:r>
        <w:rPr>
          <w:rFonts w:hint="eastAsia" w:ascii="Times New Roman" w:hAnsi="Times New Roman" w:eastAsia="仿宋_GB2312" w:cs="仿宋_GB2312"/>
          <w:sz w:val="32"/>
          <w:szCs w:val="40"/>
        </w:rPr>
        <w:fldChar w:fldCharType="end"/>
      </w:r>
      <w:r>
        <w:rPr>
          <w:rFonts w:hint="eastAsia" w:ascii="Times New Roman" w:hAnsi="Times New Roman" w:eastAsia="仿宋_GB2312" w:cs="仿宋_GB2312"/>
          <w:sz w:val="32"/>
          <w:szCs w:val="40"/>
        </w:rPr>
        <w:t>和科技创新</w:t>
      </w:r>
      <w:r>
        <w:rPr>
          <w:rFonts w:hint="eastAsia" w:ascii="Times New Roman" w:hAnsi="Times New Roman" w:eastAsia="仿宋_GB2312" w:cs="仿宋_GB2312"/>
          <w:sz w:val="32"/>
          <w:szCs w:val="40"/>
          <w:lang w:val="en-US" w:eastAsia="zh-CN"/>
        </w:rPr>
        <w:t>能级提升</w:t>
      </w:r>
      <w:r>
        <w:rPr>
          <w:rFonts w:hint="eastAsia" w:ascii="Times New Roman" w:hAnsi="Times New Roman" w:cs="仿宋_GB2312"/>
          <w:sz w:val="32"/>
          <w:szCs w:val="40"/>
          <w:lang w:val="en-US" w:eastAsia="zh-CN"/>
        </w:rPr>
        <w:t>，</w:t>
      </w:r>
      <w:r>
        <w:rPr>
          <w:rFonts w:hint="eastAsia" w:ascii="Times New Roman" w:hAnsi="Times New Roman" w:eastAsia="仿宋_GB2312" w:cs="仿宋_GB2312"/>
          <w:sz w:val="32"/>
          <w:szCs w:val="40"/>
          <w:lang w:val="en-US" w:eastAsia="zh-CN"/>
        </w:rPr>
        <w:t>实现空间上跨区域发展、产业上错位发展、政策上优势互补，形成“一区多园、共建共享”的发展机制。</w:t>
      </w:r>
      <w:r>
        <w:rPr>
          <w:rFonts w:hint="eastAsia" w:ascii="Times New Roman" w:hAnsi="Times New Roman" w:eastAsia="仿宋_GB2312" w:cs="仿宋_GB2312"/>
          <w:sz w:val="32"/>
          <w:szCs w:val="32"/>
          <w:lang w:eastAsia="zh-CN"/>
        </w:rPr>
        <w:t>充分发挥白云国际机场和广州北站空铁枢纽的辐射效应，</w:t>
      </w:r>
      <w:r>
        <w:rPr>
          <w:rFonts w:hint="eastAsia" w:ascii="Times New Roman" w:hAnsi="Times New Roman" w:cs="仿宋_GB2312"/>
          <w:sz w:val="32"/>
          <w:szCs w:val="32"/>
          <w:lang w:val="en-US" w:eastAsia="zh-CN"/>
        </w:rPr>
        <w:t>为</w:t>
      </w:r>
      <w:r>
        <w:rPr>
          <w:rFonts w:hint="eastAsia" w:ascii="Times New Roman" w:hAnsi="Times New Roman" w:eastAsia="仿宋_GB2312" w:cs="仿宋_GB2312"/>
          <w:sz w:val="32"/>
          <w:szCs w:val="32"/>
          <w:lang w:val="en-US" w:eastAsia="zh-CN"/>
        </w:rPr>
        <w:t>实现</w:t>
      </w:r>
      <w:r>
        <w:rPr>
          <w:rFonts w:hint="eastAsia" w:ascii="Times New Roman" w:hAnsi="Times New Roman" w:eastAsia="仿宋_GB2312" w:cs="仿宋_GB2312"/>
          <w:sz w:val="32"/>
          <w:szCs w:val="32"/>
          <w:lang w:eastAsia="zh-CN"/>
        </w:rPr>
        <w:t>构建粤港澳大湾区北部发展新格局，</w:t>
      </w:r>
      <w:r>
        <w:rPr>
          <w:rFonts w:hint="eastAsia" w:ascii="Times New Roman" w:hAnsi="Times New Roman" w:eastAsia="仿宋_GB2312" w:cs="仿宋_GB2312"/>
          <w:sz w:val="32"/>
          <w:szCs w:val="32"/>
          <w:lang w:val="en-US" w:eastAsia="zh-CN"/>
        </w:rPr>
        <w:t>打造广州发展的新增长极的工作目标</w:t>
      </w:r>
      <w:r>
        <w:rPr>
          <w:rFonts w:hint="eastAsia" w:ascii="Times New Roman" w:hAnsi="Times New Roman" w:cs="仿宋_GB2312"/>
          <w:sz w:val="32"/>
          <w:szCs w:val="32"/>
          <w:lang w:val="en-US" w:eastAsia="zh-CN"/>
        </w:rPr>
        <w:t>做支撑。</w:t>
      </w:r>
    </w:p>
    <w:p>
      <w:pPr>
        <w:pStyle w:val="2"/>
        <w:numPr>
          <w:ilvl w:val="0"/>
          <w:numId w:val="0"/>
        </w:numPr>
        <w:ind w:left="640" w:leftChars="0"/>
        <w:jc w:val="left"/>
        <w:rPr>
          <w:rFonts w:hint="default" w:ascii="Times New Roman" w:hAnsi="Times New Roman" w:eastAsia="黑体" w:cs="黑体"/>
          <w:kern w:val="2"/>
          <w:sz w:val="32"/>
          <w:szCs w:val="24"/>
          <w:lang w:val="en-US" w:eastAsia="zh-CN" w:bidi="ar-SA"/>
        </w:rPr>
      </w:pPr>
      <w:r>
        <w:rPr>
          <w:rFonts w:hint="eastAsia" w:ascii="Times New Roman" w:hAnsi="Times New Roman" w:eastAsia="黑体" w:cs="黑体"/>
          <w:kern w:val="2"/>
          <w:sz w:val="32"/>
          <w:szCs w:val="24"/>
          <w:lang w:val="en-US" w:eastAsia="zh-CN" w:bidi="ar-SA"/>
        </w:rPr>
        <w:t>二、起草过程</w:t>
      </w:r>
    </w:p>
    <w:p>
      <w:pPr>
        <w:keepNext w:val="0"/>
        <w:keepLines w:val="0"/>
        <w:widowControl/>
        <w:suppressLineNumbers w:val="0"/>
        <w:ind w:firstLine="640" w:firstLineChars="200"/>
        <w:jc w:val="both"/>
        <w:rPr>
          <w:rFonts w:hint="eastAsia" w:ascii="Times New Roman" w:hAnsi="Times New Roman"/>
        </w:rPr>
      </w:pPr>
      <w:r>
        <w:rPr>
          <w:rFonts w:hint="eastAsia" w:ascii="Times New Roman" w:hAnsi="Times New Roman" w:cs="仿宋_GB2312"/>
          <w:sz w:val="32"/>
          <w:szCs w:val="40"/>
          <w:lang w:val="en-US" w:eastAsia="zh-CN"/>
        </w:rPr>
        <w:t>《</w:t>
      </w:r>
      <w:r>
        <w:rPr>
          <w:rFonts w:hint="eastAsia" w:ascii="Times New Roman" w:hAnsi="Times New Roman" w:eastAsia="仿宋_GB2312" w:cs="仿宋_GB2312"/>
          <w:sz w:val="32"/>
          <w:szCs w:val="40"/>
          <w:lang w:val="en-US" w:eastAsia="zh-CN"/>
        </w:rPr>
        <w:t>实施方案</w:t>
      </w:r>
      <w:r>
        <w:rPr>
          <w:rFonts w:hint="eastAsia" w:ascii="Times New Roman" w:hAnsi="Times New Roman" w:cs="仿宋_GB2312"/>
          <w:sz w:val="32"/>
          <w:szCs w:val="40"/>
          <w:lang w:val="en-US" w:eastAsia="zh-CN"/>
        </w:rPr>
        <w:t>》起草工作于</w:t>
      </w:r>
      <w:r>
        <w:rPr>
          <w:rFonts w:hint="eastAsia" w:ascii="Times New Roman" w:hAnsi="Times New Roman" w:eastAsia="仿宋_GB2312" w:cs="Times New Roman"/>
          <w:kern w:val="2"/>
          <w:sz w:val="32"/>
          <w:szCs w:val="24"/>
          <w:lang w:val="en-US" w:eastAsia="zh-CN" w:bidi="ar-SA"/>
        </w:rPr>
        <w:t>20</w:t>
      </w:r>
      <w:r>
        <w:rPr>
          <w:rFonts w:hint="eastAsia" w:ascii="Times New Roman" w:hAnsi="Times New Roman" w:cs="Times New Roman"/>
          <w:kern w:val="2"/>
          <w:sz w:val="32"/>
          <w:szCs w:val="24"/>
          <w:lang w:val="en-US" w:eastAsia="zh-CN" w:bidi="ar-SA"/>
        </w:rPr>
        <w:t>22</w:t>
      </w:r>
      <w:r>
        <w:rPr>
          <w:rFonts w:hint="eastAsia" w:ascii="Times New Roman" w:hAnsi="Times New Roman" w:eastAsia="仿宋_GB2312" w:cs="Times New Roman"/>
          <w:kern w:val="2"/>
          <w:sz w:val="32"/>
          <w:szCs w:val="24"/>
          <w:lang w:val="en-US" w:eastAsia="zh-CN" w:bidi="ar-SA"/>
        </w:rPr>
        <w:t>年</w:t>
      </w:r>
      <w:r>
        <w:rPr>
          <w:rFonts w:hint="eastAsia" w:ascii="Times New Roman" w:hAnsi="Times New Roman" w:cs="Times New Roman"/>
          <w:kern w:val="2"/>
          <w:sz w:val="32"/>
          <w:szCs w:val="24"/>
          <w:lang w:val="en-US" w:eastAsia="zh-CN" w:bidi="ar-SA"/>
        </w:rPr>
        <w:t>5</w:t>
      </w:r>
      <w:r>
        <w:rPr>
          <w:rFonts w:hint="eastAsia" w:ascii="Times New Roman" w:hAnsi="Times New Roman" w:eastAsia="仿宋_GB2312" w:cs="Times New Roman"/>
          <w:kern w:val="2"/>
          <w:sz w:val="32"/>
          <w:szCs w:val="24"/>
          <w:lang w:val="en-US" w:eastAsia="zh-CN" w:bidi="ar-SA"/>
        </w:rPr>
        <w:t>月份开始启动</w:t>
      </w:r>
      <w:r>
        <w:rPr>
          <w:rFonts w:hint="eastAsia" w:ascii="Times New Roman" w:hAnsi="Times New Roman" w:cs="Times New Roman"/>
          <w:kern w:val="2"/>
          <w:sz w:val="32"/>
          <w:szCs w:val="24"/>
          <w:lang w:val="en-US" w:eastAsia="zh-CN" w:bidi="ar-SA"/>
        </w:rPr>
        <w:t>，在</w:t>
      </w:r>
      <w:r>
        <w:rPr>
          <w:rFonts w:hint="eastAsia" w:ascii="Times New Roman" w:hAnsi="Times New Roman" w:eastAsia="仿宋_GB2312" w:cs="仿宋_GB2312"/>
          <w:kern w:val="2"/>
          <w:sz w:val="32"/>
          <w:szCs w:val="32"/>
          <w:lang w:val="en-US" w:eastAsia="zh-CN" w:bidi="ar"/>
        </w:rPr>
        <w:t>在省领导及各级政府部门的关心支持</w:t>
      </w:r>
      <w:r>
        <w:rPr>
          <w:rFonts w:hint="eastAsia" w:ascii="Times New Roman" w:hAnsi="Times New Roman" w:cs="仿宋_GB2312"/>
          <w:kern w:val="2"/>
          <w:sz w:val="32"/>
          <w:szCs w:val="32"/>
          <w:lang w:val="en-US" w:eastAsia="zh-CN" w:bidi="ar"/>
        </w:rPr>
        <w:t>下，市、区主要领导分别谋划部署</w:t>
      </w:r>
      <w:r>
        <w:rPr>
          <w:rFonts w:hint="default" w:ascii="Times New Roman" w:hAnsi="Times New Roman" w:eastAsia="仿宋_GB2312" w:cs="仿宋_GB2312"/>
          <w:b w:val="0"/>
          <w:kern w:val="2"/>
          <w:sz w:val="32"/>
          <w:szCs w:val="32"/>
          <w:lang w:val="en-US" w:eastAsia="zh-CN" w:bidi="ar-SA"/>
        </w:rPr>
        <w:t>成立了</w:t>
      </w:r>
      <w:r>
        <w:rPr>
          <w:rFonts w:hint="eastAsia" w:ascii="Times New Roman" w:hAnsi="Times New Roman" w:eastAsia="仿宋_GB2312" w:cs="仿宋_GB2312"/>
          <w:b w:val="0"/>
          <w:kern w:val="2"/>
          <w:sz w:val="32"/>
          <w:szCs w:val="32"/>
          <w:lang w:val="en-US" w:eastAsia="zh-CN" w:bidi="ar-SA"/>
        </w:rPr>
        <w:t>市、</w:t>
      </w:r>
      <w:r>
        <w:rPr>
          <w:rFonts w:hint="default" w:ascii="Times New Roman" w:hAnsi="Times New Roman" w:eastAsia="仿宋_GB2312" w:cs="仿宋_GB2312"/>
          <w:b w:val="0"/>
          <w:kern w:val="2"/>
          <w:sz w:val="32"/>
          <w:szCs w:val="32"/>
          <w:lang w:val="en-US" w:eastAsia="zh-CN" w:bidi="ar-SA"/>
        </w:rPr>
        <w:t>区</w:t>
      </w:r>
      <w:r>
        <w:rPr>
          <w:rFonts w:hint="eastAsia" w:ascii="Times New Roman" w:hAnsi="Times New Roman" w:eastAsia="仿宋_GB2312" w:cs="仿宋_GB2312"/>
          <w:b w:val="0"/>
          <w:kern w:val="2"/>
          <w:sz w:val="32"/>
          <w:szCs w:val="32"/>
          <w:lang w:val="en-US" w:eastAsia="zh-CN" w:bidi="ar-SA"/>
        </w:rPr>
        <w:t>两级</w:t>
      </w:r>
      <w:r>
        <w:rPr>
          <w:rFonts w:hint="default" w:ascii="Times New Roman" w:hAnsi="Times New Roman" w:eastAsia="仿宋_GB2312" w:cs="仿宋_GB2312"/>
          <w:b w:val="0"/>
          <w:kern w:val="2"/>
          <w:sz w:val="32"/>
          <w:szCs w:val="32"/>
          <w:lang w:val="en-US" w:eastAsia="zh-CN" w:bidi="ar-SA"/>
        </w:rPr>
        <w:t>工作</w:t>
      </w:r>
      <w:r>
        <w:rPr>
          <w:rFonts w:hint="eastAsia" w:ascii="Times New Roman" w:hAnsi="Times New Roman" w:eastAsia="仿宋_GB2312" w:cs="仿宋_GB2312"/>
          <w:b w:val="0"/>
          <w:kern w:val="2"/>
          <w:sz w:val="32"/>
          <w:szCs w:val="32"/>
          <w:lang w:val="en-US" w:eastAsia="zh-CN" w:bidi="ar"/>
        </w:rPr>
        <w:t>专班</w:t>
      </w:r>
      <w:r>
        <w:rPr>
          <w:rFonts w:hint="eastAsia" w:ascii="Times New Roman" w:hAnsi="Times New Roman" w:cs="仿宋_GB2312"/>
          <w:b w:val="0"/>
          <w:kern w:val="2"/>
          <w:sz w:val="32"/>
          <w:szCs w:val="32"/>
          <w:lang w:val="en-US" w:eastAsia="zh-CN" w:bidi="ar"/>
        </w:rPr>
        <w:t>共同</w:t>
      </w:r>
      <w:r>
        <w:rPr>
          <w:rFonts w:hint="eastAsia" w:ascii="Times New Roman" w:hAnsi="Times New Roman" w:eastAsia="仿宋_GB2312" w:cs="仿宋_GB2312"/>
          <w:color w:val="auto"/>
          <w:kern w:val="2"/>
          <w:sz w:val="32"/>
          <w:szCs w:val="32"/>
          <w:lang w:val="en-US" w:eastAsia="zh-CN" w:bidi="ar"/>
        </w:rPr>
        <w:t>推动花都经开区实现能级提升</w:t>
      </w:r>
      <w:r>
        <w:rPr>
          <w:rFonts w:hint="eastAsia" w:ascii="Times New Roman" w:hAnsi="Times New Roman" w:cs="仿宋_GB2312"/>
          <w:sz w:val="32"/>
          <w:szCs w:val="32"/>
          <w:lang w:val="en-US" w:eastAsia="zh-CN" w:bidi="ar"/>
        </w:rPr>
        <w:t>。</w:t>
      </w:r>
      <w:r>
        <w:rPr>
          <w:rFonts w:hint="eastAsia" w:ascii="Times New Roman" w:hAnsi="Times New Roman" w:cs="仿宋_GB2312"/>
          <w:b w:val="0"/>
          <w:kern w:val="2"/>
          <w:sz w:val="32"/>
          <w:szCs w:val="32"/>
          <w:lang w:val="en-US" w:eastAsia="zh-CN" w:bidi="ar-SA"/>
        </w:rPr>
        <w:t>经</w:t>
      </w:r>
      <w:r>
        <w:rPr>
          <w:rFonts w:hint="eastAsia" w:ascii="Times New Roman" w:hAnsi="Times New Roman" w:cs="Times New Roman"/>
          <w:kern w:val="2"/>
          <w:sz w:val="32"/>
          <w:szCs w:val="24"/>
          <w:lang w:val="en-US" w:eastAsia="zh-CN" w:bidi="ar-SA"/>
        </w:rPr>
        <w:t>与</w:t>
      </w:r>
      <w:r>
        <w:rPr>
          <w:rFonts w:hint="default" w:ascii="Times New Roman" w:hAnsi="Times New Roman" w:eastAsia="仿宋_GB2312" w:cs="仿宋_GB2312"/>
          <w:b w:val="0"/>
          <w:kern w:val="2"/>
          <w:sz w:val="32"/>
          <w:szCs w:val="32"/>
          <w:lang w:val="en-US" w:eastAsia="zh-CN" w:bidi="ar-SA"/>
        </w:rPr>
        <w:t>省社科院</w:t>
      </w:r>
      <w:r>
        <w:rPr>
          <w:rFonts w:hint="eastAsia" w:ascii="Times New Roman" w:hAnsi="Times New Roman" w:cs="仿宋_GB2312"/>
          <w:b w:val="0"/>
          <w:kern w:val="2"/>
          <w:sz w:val="32"/>
          <w:szCs w:val="32"/>
          <w:lang w:val="en-US" w:eastAsia="zh-CN" w:bidi="ar-SA"/>
        </w:rPr>
        <w:t>、</w:t>
      </w:r>
      <w:r>
        <w:rPr>
          <w:rFonts w:hint="default" w:ascii="Times New Roman" w:hAnsi="Times New Roman" w:eastAsia="仿宋_GB2312" w:cs="仿宋_GB2312"/>
          <w:b w:val="0"/>
          <w:kern w:val="2"/>
          <w:sz w:val="32"/>
          <w:szCs w:val="32"/>
          <w:lang w:val="en-US" w:eastAsia="zh-CN" w:bidi="ar-SA"/>
        </w:rPr>
        <w:t>市城市规划勘测设计研究院等专业机构对花都经开区产业基础、发展现状及面临的形势任务进行</w:t>
      </w:r>
      <w:r>
        <w:rPr>
          <w:rFonts w:hint="eastAsia" w:ascii="Times New Roman" w:hAnsi="Times New Roman" w:cs="仿宋_GB2312"/>
          <w:b w:val="0"/>
          <w:kern w:val="2"/>
          <w:sz w:val="32"/>
          <w:szCs w:val="32"/>
          <w:lang w:val="en-US" w:eastAsia="zh-CN" w:bidi="ar-SA"/>
        </w:rPr>
        <w:t>多轮</w:t>
      </w:r>
      <w:r>
        <w:rPr>
          <w:rFonts w:hint="eastAsia" w:ascii="Times New Roman" w:hAnsi="Times New Roman" w:eastAsia="仿宋_GB2312" w:cs="Times New Roman"/>
          <w:kern w:val="2"/>
          <w:sz w:val="32"/>
          <w:szCs w:val="24"/>
          <w:lang w:val="en-US" w:eastAsia="zh-CN" w:bidi="ar-SA"/>
        </w:rPr>
        <w:t>调研和论证</w:t>
      </w:r>
      <w:r>
        <w:rPr>
          <w:rFonts w:hint="eastAsia" w:ascii="Times New Roman" w:hAnsi="Times New Roman" w:cs="Times New Roman"/>
          <w:kern w:val="2"/>
          <w:sz w:val="32"/>
          <w:szCs w:val="24"/>
          <w:lang w:val="en-US" w:eastAsia="zh-CN" w:bidi="ar-SA"/>
        </w:rPr>
        <w:t>，并广</w:t>
      </w:r>
      <w:r>
        <w:rPr>
          <w:rFonts w:hint="eastAsia" w:ascii="Times New Roman" w:hAnsi="Times New Roman" w:eastAsia="仿宋_GB2312" w:cs="Times New Roman"/>
          <w:kern w:val="2"/>
          <w:sz w:val="32"/>
          <w:szCs w:val="24"/>
          <w:lang w:val="en-US" w:eastAsia="zh-CN" w:bidi="ar-SA"/>
        </w:rPr>
        <w:t>泛征求了</w:t>
      </w:r>
      <w:r>
        <w:rPr>
          <w:rFonts w:hint="eastAsia" w:ascii="Times New Roman" w:hAnsi="Times New Roman" w:cs="Times New Roman"/>
          <w:kern w:val="2"/>
          <w:sz w:val="32"/>
          <w:szCs w:val="24"/>
          <w:lang w:val="en-US" w:eastAsia="zh-CN" w:bidi="ar-SA"/>
        </w:rPr>
        <w:t>区</w:t>
      </w:r>
      <w:r>
        <w:rPr>
          <w:rFonts w:hint="eastAsia" w:ascii="Times New Roman" w:hAnsi="Times New Roman" w:eastAsia="仿宋_GB2312" w:cs="Times New Roman"/>
          <w:kern w:val="2"/>
          <w:sz w:val="32"/>
          <w:szCs w:val="24"/>
          <w:lang w:val="en-US" w:eastAsia="zh-CN" w:bidi="ar-SA"/>
        </w:rPr>
        <w:t>相关部门的意见</w:t>
      </w:r>
      <w:r>
        <w:rPr>
          <w:rFonts w:hint="eastAsia" w:ascii="Times New Roman" w:hAnsi="Times New Roman" w:cs="Times New Roman"/>
          <w:kern w:val="2"/>
          <w:sz w:val="32"/>
          <w:szCs w:val="24"/>
          <w:lang w:val="en-US" w:eastAsia="zh-CN" w:bidi="ar-SA"/>
        </w:rPr>
        <w:t>后</w:t>
      </w:r>
      <w:r>
        <w:rPr>
          <w:rFonts w:hint="eastAsia" w:ascii="Times New Roman" w:hAnsi="Times New Roman" w:eastAsia="仿宋_GB2312" w:cs="Times New Roman"/>
          <w:kern w:val="2"/>
          <w:sz w:val="32"/>
          <w:szCs w:val="24"/>
          <w:lang w:val="en-US" w:eastAsia="zh-CN" w:bidi="ar-SA"/>
        </w:rPr>
        <w:t>，进一步修改完善形成了</w:t>
      </w:r>
      <w:r>
        <w:rPr>
          <w:rFonts w:hint="eastAsia" w:ascii="Times New Roman" w:hAnsi="Times New Roman" w:cs="仿宋_GB2312"/>
          <w:sz w:val="32"/>
          <w:szCs w:val="40"/>
          <w:lang w:val="en-US" w:eastAsia="zh-CN"/>
        </w:rPr>
        <w:t>《</w:t>
      </w:r>
      <w:r>
        <w:rPr>
          <w:rFonts w:hint="eastAsia" w:ascii="Times New Roman" w:hAnsi="Times New Roman" w:eastAsia="仿宋_GB2312" w:cs="仿宋_GB2312"/>
          <w:sz w:val="32"/>
          <w:szCs w:val="40"/>
          <w:lang w:val="en-US" w:eastAsia="zh-CN"/>
        </w:rPr>
        <w:t>实施方案</w:t>
      </w:r>
      <w:r>
        <w:rPr>
          <w:rFonts w:hint="eastAsia" w:ascii="Times New Roman" w:hAnsi="Times New Roman" w:cs="仿宋_GB2312"/>
          <w:sz w:val="32"/>
          <w:szCs w:val="40"/>
          <w:lang w:val="en-US" w:eastAsia="zh-CN"/>
        </w:rPr>
        <w:t>》</w:t>
      </w:r>
      <w:r>
        <w:rPr>
          <w:rFonts w:hint="eastAsia" w:ascii="Times New Roman" w:hAnsi="Times New Roman" w:eastAsia="仿宋_GB2312" w:cs="Times New Roman"/>
          <w:kern w:val="2"/>
          <w:sz w:val="32"/>
          <w:szCs w:val="24"/>
          <w:lang w:val="en-US" w:eastAsia="zh-CN" w:bidi="ar-SA"/>
        </w:rPr>
        <w:t>。 </w:t>
      </w:r>
    </w:p>
    <w:p>
      <w:pPr>
        <w:pStyle w:val="2"/>
        <w:numPr>
          <w:ilvl w:val="-1"/>
          <w:numId w:val="0"/>
        </w:numPr>
        <w:ind w:left="0" w:leftChars="0" w:firstLine="640" w:firstLineChars="200"/>
        <w:jc w:val="left"/>
        <w:rPr>
          <w:rFonts w:hint="eastAsia" w:ascii="Times New Roman" w:hAnsi="Times New Roman" w:eastAsia="黑体" w:cs="黑体"/>
          <w:kern w:val="2"/>
          <w:sz w:val="32"/>
          <w:szCs w:val="24"/>
          <w:lang w:val="en-US" w:eastAsia="zh-CN" w:bidi="ar-SA"/>
        </w:rPr>
      </w:pPr>
      <w:r>
        <w:rPr>
          <w:rFonts w:hint="eastAsia" w:ascii="Times New Roman" w:hAnsi="Times New Roman" w:eastAsia="黑体" w:cs="黑体"/>
          <w:kern w:val="2"/>
          <w:sz w:val="32"/>
          <w:szCs w:val="24"/>
          <w:lang w:val="en-US" w:eastAsia="zh-CN" w:bidi="ar-SA"/>
        </w:rPr>
        <w:t>三、主要内容</w:t>
      </w:r>
    </w:p>
    <w:p>
      <w:pPr>
        <w:pStyle w:val="2"/>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《实施</w:t>
      </w:r>
      <w:r>
        <w:rPr>
          <w:rFonts w:hint="eastAsia" w:ascii="Times New Roman" w:hAnsi="Times New Roman" w:eastAsia="仿宋_GB2312" w:cs="仿宋_GB2312"/>
          <w:sz w:val="32"/>
          <w:szCs w:val="32"/>
        </w:rPr>
        <w:t>方案</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主要包括</w:t>
      </w:r>
      <w:r>
        <w:rPr>
          <w:rFonts w:hint="eastAsia" w:ascii="Times New Roman" w:hAnsi="Times New Roman" w:eastAsia="仿宋_GB2312" w:cs="仿宋_GB2312"/>
          <w:sz w:val="32"/>
          <w:szCs w:val="32"/>
          <w:lang w:val="en-US" w:eastAsia="zh-CN"/>
        </w:rPr>
        <w:t>指导思想、工作目标、空间范围、管理机制、保障措施五方面内容：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0" w:leftChars="0" w:firstLine="420" w:firstLineChars="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指导思想</w:t>
      </w:r>
    </w:p>
    <w:p>
      <w:pPr>
        <w:pStyle w:val="8"/>
        <w:keepNext w:val="0"/>
        <w:keepLines w:val="0"/>
        <w:pageBreakBefore w:val="0"/>
        <w:widowControl/>
        <w:kinsoku/>
        <w:wordWrap/>
        <w:overflowPunct/>
        <w:topLinePunct w:val="0"/>
        <w:autoSpaceDE/>
        <w:autoSpaceDN/>
        <w:bidi w:val="0"/>
        <w:adjustRightInd/>
        <w:snapToGrid/>
        <w:spacing w:before="0" w:beforeAutospacing="0" w:after="120" w:afterAutospacing="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以习近平新时代中国特色社会主义思想为指导，全面贯彻党的十九大和十九届历次全会精神，</w:t>
      </w:r>
      <w:r>
        <w:rPr>
          <w:rFonts w:hint="eastAsia" w:ascii="仿宋_GB2312" w:hAnsi="仿宋_GB2312" w:eastAsia="仿宋_GB2312" w:cs="仿宋_GB2312"/>
          <w:sz w:val="32"/>
          <w:szCs w:val="32"/>
          <w:lang w:val="en-US" w:eastAsia="zh-CN"/>
        </w:rPr>
        <w:t>以广州花都经济开发区为主园区，通过“一区多园”管理模式，进一步统筹优化全区资源要素配置，聚集新产业、培育新动能，形成“一区多园、共建共享”的发展机制。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0" w:leftChars="0" w:firstLine="420" w:firstLineChars="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工作目标</w:t>
      </w:r>
    </w:p>
    <w:p>
      <w:pPr>
        <w:pStyle w:val="8"/>
        <w:keepNext w:val="0"/>
        <w:keepLines w:val="0"/>
        <w:pageBreakBefore w:val="0"/>
        <w:widowControl/>
        <w:kinsoku/>
        <w:wordWrap/>
        <w:overflowPunct/>
        <w:topLinePunct w:val="0"/>
        <w:autoSpaceDE/>
        <w:autoSpaceDN/>
        <w:bidi w:val="0"/>
        <w:adjustRightInd/>
        <w:snapToGrid/>
        <w:spacing w:before="0" w:beforeAutospacing="0" w:after="120" w:afterAutospacing="0" w:line="560" w:lineRule="exact"/>
        <w:ind w:left="0" w:leftChars="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以国</w:t>
      </w:r>
      <w:r>
        <w:rPr>
          <w:rFonts w:hint="eastAsia" w:ascii="Times New Roman" w:hAnsi="Times New Roman" w:eastAsia="仿宋_GB2312" w:cs="仿宋_GB2312"/>
          <w:sz w:val="32"/>
          <w:szCs w:val="32"/>
        </w:rPr>
        <w:t>家级</w:t>
      </w:r>
      <w:r>
        <w:rPr>
          <w:rFonts w:hint="eastAsia" w:ascii="Times New Roman" w:hAnsi="Times New Roman" w:eastAsia="仿宋_GB2312" w:cs="仿宋_GB2312"/>
          <w:sz w:val="32"/>
          <w:szCs w:val="32"/>
          <w:lang w:val="en-US" w:eastAsia="zh-CN"/>
        </w:rPr>
        <w:t>经济技术</w:t>
      </w:r>
      <w:r>
        <w:rPr>
          <w:rFonts w:hint="eastAsia" w:ascii="Times New Roman" w:hAnsi="Times New Roman" w:eastAsia="仿宋_GB2312" w:cs="仿宋_GB2312"/>
          <w:sz w:val="32"/>
          <w:szCs w:val="32"/>
        </w:rPr>
        <w:t>开发区</w:t>
      </w:r>
      <w:r>
        <w:rPr>
          <w:rFonts w:hint="eastAsia" w:ascii="Times New Roman" w:hAnsi="Times New Roman" w:eastAsia="仿宋_GB2312" w:cs="仿宋_GB2312"/>
          <w:sz w:val="32"/>
          <w:szCs w:val="32"/>
          <w:lang w:val="en-US" w:eastAsia="zh-CN"/>
        </w:rPr>
        <w:t>的发展标准作为建设目标，全面</w:t>
      </w:r>
      <w:r>
        <w:rPr>
          <w:rFonts w:hint="eastAsia" w:ascii="Times New Roman" w:hAnsi="Times New Roman" w:eastAsia="仿宋_GB2312" w:cs="仿宋_GB2312"/>
          <w:sz w:val="32"/>
          <w:szCs w:val="32"/>
        </w:rPr>
        <w:t>实施</w:t>
      </w:r>
      <w:r>
        <w:rPr>
          <w:rFonts w:hint="eastAsia" w:ascii="Times New Roman" w:hAnsi="Times New Roman" w:eastAsia="仿宋_GB2312" w:cs="仿宋_GB2312"/>
          <w:sz w:val="32"/>
          <w:szCs w:val="32"/>
          <w:lang w:val="en-US" w:eastAsia="zh-CN"/>
        </w:rPr>
        <w:t>广州花都经济</w:t>
      </w:r>
      <w:r>
        <w:rPr>
          <w:rFonts w:hint="eastAsia" w:ascii="Times New Roman" w:hAnsi="Times New Roman" w:eastAsia="仿宋_GB2312" w:cs="仿宋_GB2312"/>
          <w:sz w:val="32"/>
          <w:szCs w:val="32"/>
        </w:rPr>
        <w:t>开发区“—区多园”管理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40"/>
          <w:lang w:val="en-US" w:eastAsia="zh-CN"/>
        </w:rPr>
        <w:t>促进</w:t>
      </w:r>
      <w:r>
        <w:rPr>
          <w:rFonts w:hint="eastAsia" w:ascii="Times New Roman" w:hAnsi="Times New Roman" w:eastAsia="仿宋_GB2312" w:cs="仿宋_GB2312"/>
          <w:sz w:val="32"/>
          <w:szCs w:val="40"/>
        </w:rPr>
        <w:t>主园区辐射带动各分园区</w:t>
      </w:r>
      <w:r>
        <w:rPr>
          <w:rFonts w:hint="eastAsia" w:ascii="Times New Roman" w:hAnsi="Times New Roman" w:eastAsia="仿宋_GB2312" w:cs="仿宋_GB2312"/>
          <w:sz w:val="32"/>
          <w:szCs w:val="40"/>
        </w:rPr>
        <w:fldChar w:fldCharType="begin"/>
      </w:r>
      <w:r>
        <w:rPr>
          <w:rFonts w:hint="eastAsia" w:ascii="Times New Roman" w:hAnsi="Times New Roman" w:eastAsia="仿宋_GB2312" w:cs="仿宋_GB2312"/>
          <w:sz w:val="32"/>
          <w:szCs w:val="40"/>
        </w:rPr>
        <w:instrText xml:space="preserve"> HYPERLINK "http://www.baidu.com/link?url=9f_rpK1Irb1Ie7HuGAG_MrcuHT1QYTQ8tUiIQhV456LOt74Mf4q-F2AJoMcScbJgMCEdjkcTriZGwbC2DX4B-FkaXkaqKD7Fkb21WVnjmfS" \t "https://www.baidu.com/_blank" </w:instrText>
      </w:r>
      <w:r>
        <w:rPr>
          <w:rFonts w:hint="eastAsia" w:ascii="Times New Roman" w:hAnsi="Times New Roman" w:eastAsia="仿宋_GB2312" w:cs="仿宋_GB2312"/>
          <w:sz w:val="32"/>
          <w:szCs w:val="40"/>
        </w:rPr>
        <w:fldChar w:fldCharType="separate"/>
      </w:r>
      <w:r>
        <w:rPr>
          <w:rFonts w:hint="eastAsia" w:ascii="Times New Roman" w:hAnsi="Times New Roman" w:eastAsia="仿宋_GB2312" w:cs="仿宋_GB2312"/>
          <w:sz w:val="32"/>
          <w:szCs w:val="40"/>
        </w:rPr>
        <w:t>形成产业集群效应</w:t>
      </w:r>
      <w:r>
        <w:rPr>
          <w:rFonts w:hint="eastAsia" w:ascii="Times New Roman" w:hAnsi="Times New Roman" w:eastAsia="仿宋_GB2312" w:cs="仿宋_GB2312"/>
          <w:sz w:val="32"/>
          <w:szCs w:val="40"/>
        </w:rPr>
        <w:fldChar w:fldCharType="end"/>
      </w:r>
      <w:r>
        <w:rPr>
          <w:rFonts w:hint="eastAsia" w:ascii="Times New Roman" w:hAnsi="Times New Roman" w:eastAsia="仿宋_GB2312" w:cs="仿宋_GB2312"/>
          <w:sz w:val="32"/>
          <w:szCs w:val="40"/>
        </w:rPr>
        <w:t>和科技创新</w:t>
      </w:r>
      <w:r>
        <w:rPr>
          <w:rFonts w:hint="eastAsia" w:ascii="Times New Roman" w:hAnsi="Times New Roman" w:eastAsia="仿宋_GB2312" w:cs="仿宋_GB2312"/>
          <w:sz w:val="32"/>
          <w:szCs w:val="40"/>
          <w:lang w:val="en-US" w:eastAsia="zh-CN"/>
        </w:rPr>
        <w:t>能级提升</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eastAsia="zh-CN"/>
        </w:rPr>
        <w:t>充分发挥白云国际机场和广州北站空铁枢纽的辐射效应，构建粤港澳大湾区北部发展新格局，</w:t>
      </w:r>
      <w:r>
        <w:rPr>
          <w:rFonts w:hint="eastAsia" w:ascii="Times New Roman" w:hAnsi="Times New Roman" w:eastAsia="仿宋_GB2312" w:cs="仿宋_GB2312"/>
          <w:sz w:val="32"/>
          <w:szCs w:val="32"/>
          <w:lang w:val="en-US" w:eastAsia="zh-CN"/>
        </w:rPr>
        <w:t>打造广州发展的新增长极。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0" w:leftChars="0" w:firstLine="420" w:firstLineChars="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空间范围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color w:val="auto"/>
          <w:kern w:val="0"/>
          <w:sz w:val="32"/>
          <w:szCs w:val="32"/>
          <w:lang w:val="en-US" w:eastAsia="zh-CN" w:bidi="ar"/>
        </w:rPr>
        <w:t>实施“一区多园”管理模式的分园区面积共</w:t>
      </w:r>
      <w:r>
        <w:rPr>
          <w:rFonts w:hint="eastAsia" w:ascii="Times New Roman" w:hAnsi="Times New Roman" w:cs="仿宋_GB2312"/>
          <w:b w:val="0"/>
          <w:bCs w:val="0"/>
          <w:color w:val="auto"/>
          <w:kern w:val="0"/>
          <w:sz w:val="32"/>
          <w:szCs w:val="32"/>
          <w:lang w:val="en-US" w:eastAsia="zh-CN" w:bidi="ar"/>
        </w:rPr>
        <w:t>13.17</w:t>
      </w:r>
      <w:r>
        <w:rPr>
          <w:rFonts w:hint="eastAsia" w:ascii="Times New Roman" w:hAnsi="Times New Roman" w:eastAsia="仿宋_GB2312" w:cs="仿宋_GB2312"/>
          <w:b w:val="0"/>
          <w:bCs w:val="0"/>
          <w:color w:val="auto"/>
          <w:kern w:val="0"/>
          <w:sz w:val="32"/>
          <w:szCs w:val="32"/>
          <w:lang w:val="en-US" w:eastAsia="zh-CN" w:bidi="ar"/>
        </w:rPr>
        <w:t>平方公里，由西部智能新能源汽车</w:t>
      </w:r>
      <w:r>
        <w:rPr>
          <w:rFonts w:hint="eastAsia" w:ascii="Times New Roman" w:hAnsi="Times New Roman" w:eastAsia="仿宋_GB2312" w:cs="仿宋_GB2312"/>
          <w:b w:val="0"/>
          <w:bCs w:val="0"/>
          <w:color w:val="000000"/>
          <w:kern w:val="0"/>
          <w:sz w:val="32"/>
          <w:szCs w:val="32"/>
          <w:lang w:val="en-US" w:eastAsia="zh-CN" w:bidi="ar"/>
        </w:rPr>
        <w:t>城、花都国际先进装备制造产业园、新华工业园、擎天工业园、</w:t>
      </w:r>
      <w:r>
        <w:rPr>
          <w:rFonts w:hint="eastAsia" w:ascii="Times New Roman" w:hAnsi="Times New Roman" w:cs="仿宋_GB2312"/>
          <w:b w:val="0"/>
          <w:bCs w:val="0"/>
          <w:color w:val="000000"/>
          <w:kern w:val="0"/>
          <w:sz w:val="32"/>
          <w:szCs w:val="32"/>
          <w:lang w:val="en-US" w:eastAsia="zh-CN" w:bidi="ar"/>
        </w:rPr>
        <w:t>花都智能电子绿色价值创新园</w:t>
      </w:r>
      <w:r>
        <w:rPr>
          <w:rFonts w:hint="eastAsia" w:ascii="Times New Roman" w:hAnsi="Times New Roman" w:eastAsia="仿宋_GB2312" w:cs="仿宋_GB2312"/>
          <w:b w:val="0"/>
          <w:bCs w:val="0"/>
          <w:color w:val="000000"/>
          <w:kern w:val="0"/>
          <w:sz w:val="32"/>
          <w:szCs w:val="32"/>
          <w:lang w:val="en-US" w:eastAsia="zh-CN" w:bidi="ar"/>
        </w:rPr>
        <w:t>、华侨工业园及花东高新科技产业园7个分园区组成，串联花都产业发展动脉，为花都区未来产业发展提供政策管理保障。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0" w:leftChars="0" w:firstLine="420" w:firstLineChars="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管理机制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cs="仿宋_GB2312"/>
          <w:sz w:val="32"/>
          <w:szCs w:val="32"/>
          <w:lang w:val="en-US" w:eastAsia="zh-CN"/>
        </w:rPr>
        <w:t>1.</w:t>
      </w:r>
      <w:r>
        <w:rPr>
          <w:rFonts w:hint="eastAsia" w:ascii="Times New Roman" w:hAnsi="Times New Roman" w:eastAsia="仿宋_GB2312" w:cs="仿宋_GB2312"/>
          <w:sz w:val="32"/>
          <w:szCs w:val="32"/>
          <w:lang w:val="en-US" w:eastAsia="zh-CN"/>
        </w:rPr>
        <w:t>广州花都经济开发区管理委员会负责“一区多园”管理的统筹工作，</w:t>
      </w:r>
      <w:r>
        <w:rPr>
          <w:rFonts w:hint="eastAsia" w:ascii="Times New Roman" w:hAnsi="Times New Roman" w:eastAsia="仿宋_GB2312" w:cs="仿宋_GB2312"/>
          <w:sz w:val="32"/>
          <w:szCs w:val="32"/>
        </w:rPr>
        <w:t>各园区所在镇街</w:t>
      </w:r>
      <w:r>
        <w:rPr>
          <w:rFonts w:hint="eastAsia" w:ascii="Times New Roman" w:hAnsi="Times New Roman" w:eastAsia="仿宋_GB2312" w:cs="仿宋_GB2312"/>
          <w:sz w:val="32"/>
          <w:szCs w:val="32"/>
          <w:lang w:val="en-US" w:eastAsia="zh-CN"/>
        </w:rPr>
        <w:t>（管委会）</w:t>
      </w:r>
      <w:r>
        <w:rPr>
          <w:rFonts w:hint="eastAsia" w:ascii="Times New Roman" w:hAnsi="Times New Roman" w:eastAsia="仿宋_GB2312" w:cs="仿宋_GB2312"/>
          <w:sz w:val="32"/>
          <w:szCs w:val="32"/>
        </w:rPr>
        <w:t>负责做好</w:t>
      </w:r>
      <w:r>
        <w:rPr>
          <w:rFonts w:hint="eastAsia" w:ascii="Times New Roman" w:hAnsi="Times New Roman" w:eastAsia="仿宋_GB2312" w:cs="仿宋_GB2312"/>
          <w:sz w:val="32"/>
          <w:szCs w:val="32"/>
          <w:lang w:val="en-US" w:eastAsia="zh-CN"/>
        </w:rPr>
        <w:t>规划建设</w:t>
      </w:r>
      <w:r>
        <w:rPr>
          <w:rFonts w:hint="eastAsia" w:ascii="Times New Roman" w:hAnsi="Times New Roman" w:eastAsia="仿宋_GB2312" w:cs="仿宋_GB2312"/>
          <w:sz w:val="32"/>
          <w:szCs w:val="32"/>
        </w:rPr>
        <w:t>土地整合、征用、拆迁、维稳以及园区周边环境整治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市政配套</w:t>
      </w:r>
      <w:r>
        <w:rPr>
          <w:rFonts w:hint="eastAsia"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rPr>
        <w:t>社会管理</w:t>
      </w:r>
      <w:r>
        <w:rPr>
          <w:rFonts w:hint="eastAsia" w:ascii="Times New Roman" w:hAnsi="Times New Roman" w:eastAsia="仿宋_GB2312" w:cs="仿宋_GB2312"/>
          <w:sz w:val="32"/>
          <w:szCs w:val="32"/>
          <w:lang w:val="en-US" w:eastAsia="zh-CN"/>
        </w:rPr>
        <w:t>及</w:t>
      </w:r>
      <w:r>
        <w:rPr>
          <w:rFonts w:hint="eastAsia" w:ascii="Times New Roman" w:hAnsi="Times New Roman" w:eastAsia="仿宋_GB2312" w:cs="仿宋_GB2312"/>
          <w:sz w:val="32"/>
          <w:szCs w:val="32"/>
        </w:rPr>
        <w:t>公共服务</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val="en-US" w:eastAsia="zh-CN"/>
        </w:rPr>
        <w:t>2.</w:t>
      </w:r>
      <w:r>
        <w:rPr>
          <w:rFonts w:hint="eastAsia" w:ascii="Times New Roman" w:hAnsi="Times New Roman" w:eastAsia="仿宋_GB2312" w:cs="仿宋_GB2312"/>
          <w:sz w:val="32"/>
          <w:szCs w:val="32"/>
          <w:lang w:val="en-US" w:eastAsia="zh-CN"/>
        </w:rPr>
        <w:t>各分园区仍由所在地镇街 （管委会）管理，</w:t>
      </w:r>
      <w:r>
        <w:rPr>
          <w:rFonts w:hint="eastAsia" w:ascii="Times New Roman" w:hAnsi="Times New Roman" w:eastAsia="仿宋_GB2312" w:cs="仿宋_GB2312"/>
          <w:sz w:val="32"/>
          <w:szCs w:val="32"/>
        </w:rPr>
        <w:t>不改变</w:t>
      </w:r>
      <w:r>
        <w:rPr>
          <w:rFonts w:hint="eastAsia" w:ascii="Times New Roman" w:hAnsi="Times New Roman" w:eastAsia="仿宋_GB2312" w:cs="仿宋_GB2312"/>
          <w:sz w:val="32"/>
          <w:szCs w:val="32"/>
          <w:lang w:eastAsia="zh-CN"/>
        </w:rPr>
        <w:t>园区</w:t>
      </w:r>
      <w:r>
        <w:rPr>
          <w:rFonts w:hint="eastAsia" w:ascii="Times New Roman" w:hAnsi="Times New Roman" w:eastAsia="仿宋_GB2312" w:cs="仿宋_GB2312"/>
          <w:sz w:val="32"/>
          <w:szCs w:val="32"/>
          <w:lang w:val="en-US" w:eastAsia="zh-CN"/>
        </w:rPr>
        <w:t>原有的</w:t>
      </w:r>
      <w:r>
        <w:rPr>
          <w:rFonts w:hint="eastAsia" w:ascii="Times New Roman" w:hAnsi="Times New Roman" w:eastAsia="仿宋_GB2312" w:cs="仿宋_GB2312"/>
          <w:sz w:val="32"/>
          <w:szCs w:val="32"/>
        </w:rPr>
        <w:t>收入分配机制。</w:t>
      </w:r>
      <w:r>
        <w:rPr>
          <w:rFonts w:hint="eastAsia" w:ascii="Times New Roman" w:hAnsi="Times New Roman" w:eastAsia="仿宋_GB2312" w:cs="仿宋_GB2312"/>
          <w:sz w:val="32"/>
          <w:szCs w:val="32"/>
          <w:lang w:val="en-US" w:eastAsia="zh-CN"/>
        </w:rPr>
        <w:t>统一以“广州花都经济开发区分园区</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对外宣传，享受</w:t>
      </w:r>
      <w:r>
        <w:rPr>
          <w:rFonts w:hint="eastAsia" w:ascii="Times New Roman" w:hAnsi="Times New Roman" w:cs="仿宋_GB2312"/>
          <w:sz w:val="32"/>
          <w:szCs w:val="32"/>
          <w:lang w:val="en-US" w:eastAsia="zh-CN"/>
        </w:rPr>
        <w:t>花都经开区</w:t>
      </w:r>
      <w:r>
        <w:rPr>
          <w:rFonts w:hint="eastAsia" w:ascii="Times New Roman" w:hAnsi="Times New Roman" w:eastAsia="仿宋_GB2312" w:cs="仿宋_GB2312"/>
          <w:sz w:val="32"/>
          <w:szCs w:val="32"/>
          <w:lang w:val="en-US" w:eastAsia="zh-CN"/>
        </w:rPr>
        <w:t>支持政策。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cs="仿宋_GB2312"/>
          <w:sz w:val="32"/>
          <w:szCs w:val="32"/>
          <w:lang w:val="en-US" w:eastAsia="zh-CN"/>
        </w:rPr>
        <w:t>3.各分园区</w:t>
      </w:r>
      <w:r>
        <w:rPr>
          <w:rFonts w:hint="eastAsia" w:ascii="Times New Roman" w:hAnsi="Times New Roman" w:eastAsia="仿宋_GB2312" w:cs="仿宋_GB2312"/>
          <w:sz w:val="32"/>
          <w:szCs w:val="32"/>
          <w:lang w:val="en-US" w:eastAsia="zh-CN"/>
        </w:rPr>
        <w:t>统计数据按广东省商务厅</w:t>
      </w:r>
      <w:r>
        <w:rPr>
          <w:rFonts w:hint="eastAsia" w:ascii="Times New Roman" w:hAnsi="Times New Roman" w:cs="仿宋_GB2312"/>
          <w:sz w:val="32"/>
          <w:szCs w:val="32"/>
          <w:lang w:val="en-US" w:eastAsia="zh-CN"/>
        </w:rPr>
        <w:t>经济开发区统计</w:t>
      </w:r>
      <w:r>
        <w:rPr>
          <w:rFonts w:hint="eastAsia" w:ascii="Times New Roman" w:hAnsi="Times New Roman" w:eastAsia="仿宋_GB2312" w:cs="仿宋_GB2312"/>
          <w:sz w:val="32"/>
          <w:szCs w:val="32"/>
          <w:lang w:val="en-US" w:eastAsia="zh-CN"/>
        </w:rPr>
        <w:t>制度规定，纳入</w:t>
      </w:r>
      <w:r>
        <w:rPr>
          <w:rFonts w:hint="eastAsia" w:ascii="Times New Roman" w:hAnsi="Times New Roman" w:cs="仿宋_GB2312"/>
          <w:sz w:val="32"/>
          <w:szCs w:val="32"/>
          <w:lang w:val="en-US" w:eastAsia="zh-CN"/>
        </w:rPr>
        <w:t>花都经开区</w:t>
      </w:r>
      <w:r>
        <w:rPr>
          <w:rFonts w:hint="eastAsia" w:ascii="Times New Roman" w:hAnsi="Times New Roman" w:eastAsia="仿宋_GB2312" w:cs="仿宋_GB2312"/>
          <w:sz w:val="32"/>
          <w:szCs w:val="32"/>
          <w:lang w:val="en-US" w:eastAsia="zh-CN"/>
        </w:rPr>
        <w:t>统计管理。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0" w:leftChars="0" w:firstLine="420" w:firstLineChars="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val="en-US" w:eastAsia="zh-CN"/>
        </w:rPr>
        <w:t>1.</w:t>
      </w:r>
      <w:r>
        <w:rPr>
          <w:rFonts w:hint="eastAsia" w:ascii="Times New Roman" w:hAnsi="Times New Roman" w:eastAsia="仿宋_GB2312" w:cs="仿宋_GB2312"/>
          <w:sz w:val="32"/>
          <w:szCs w:val="32"/>
        </w:rPr>
        <w:t>成立</w:t>
      </w:r>
      <w:r>
        <w:rPr>
          <w:rFonts w:hint="eastAsia" w:ascii="Times New Roman" w:hAnsi="Times New Roman" w:eastAsia="仿宋_GB2312" w:cs="仿宋_GB2312"/>
          <w:sz w:val="32"/>
          <w:szCs w:val="32"/>
          <w:lang w:val="en-US" w:eastAsia="zh-CN"/>
        </w:rPr>
        <w:t>广州花都经济</w:t>
      </w:r>
      <w:r>
        <w:rPr>
          <w:rFonts w:hint="eastAsia" w:ascii="Times New Roman" w:hAnsi="Times New Roman" w:eastAsia="仿宋_GB2312" w:cs="仿宋_GB2312"/>
          <w:sz w:val="32"/>
          <w:szCs w:val="32"/>
        </w:rPr>
        <w:t>开发区“一区多园”</w:t>
      </w:r>
      <w:r>
        <w:rPr>
          <w:rFonts w:hint="eastAsia" w:ascii="Times New Roman" w:hAnsi="Times New Roman" w:eastAsia="仿宋_GB2312" w:cs="仿宋_GB2312"/>
          <w:sz w:val="32"/>
          <w:szCs w:val="32"/>
          <w:lang w:val="en-US" w:eastAsia="zh-CN"/>
        </w:rPr>
        <w:t>管理</w:t>
      </w:r>
      <w:r>
        <w:rPr>
          <w:rFonts w:hint="eastAsia" w:ascii="Times New Roman" w:hAnsi="Times New Roman" w:eastAsia="仿宋_GB2312" w:cs="仿宋_GB2312"/>
          <w:sz w:val="32"/>
          <w:szCs w:val="32"/>
        </w:rPr>
        <w:t>领导小组，负责“一区多园”宏观协调和监督管理工作，具体对</w:t>
      </w:r>
      <w:r>
        <w:rPr>
          <w:rFonts w:hint="eastAsia" w:ascii="Times New Roman" w:hAnsi="Times New Roman" w:eastAsia="仿宋_GB2312" w:cs="仿宋_GB2312"/>
          <w:sz w:val="32"/>
          <w:szCs w:val="32"/>
          <w:lang w:val="en-US" w:eastAsia="zh-CN"/>
        </w:rPr>
        <w:t>各园区</w:t>
      </w:r>
      <w:r>
        <w:rPr>
          <w:rFonts w:hint="eastAsia" w:ascii="Times New Roman" w:hAnsi="Times New Roman" w:eastAsia="仿宋_GB2312" w:cs="仿宋_GB2312"/>
          <w:sz w:val="32"/>
          <w:szCs w:val="32"/>
        </w:rPr>
        <w:t>的</w:t>
      </w:r>
      <w:r>
        <w:rPr>
          <w:rFonts w:hint="eastAsia" w:ascii="Times New Roman" w:hAnsi="Times New Roman" w:eastAsia="仿宋_GB2312" w:cs="仿宋_GB2312"/>
          <w:sz w:val="32"/>
          <w:szCs w:val="32"/>
          <w:lang w:val="en-US" w:eastAsia="zh-CN"/>
        </w:rPr>
        <w:t>总体规划、</w:t>
      </w:r>
      <w:r>
        <w:rPr>
          <w:rFonts w:hint="eastAsia" w:ascii="Times New Roman" w:hAnsi="Times New Roman" w:eastAsia="仿宋_GB2312" w:cs="仿宋_GB2312"/>
          <w:sz w:val="32"/>
          <w:szCs w:val="32"/>
        </w:rPr>
        <w:t>产业规划、扶持</w:t>
      </w:r>
      <w:bookmarkStart w:id="0" w:name="_GoBack"/>
      <w:bookmarkEnd w:id="0"/>
      <w:r>
        <w:rPr>
          <w:rFonts w:hint="eastAsia" w:ascii="Times New Roman" w:hAnsi="Times New Roman" w:eastAsia="仿宋_GB2312" w:cs="仿宋_GB2312"/>
          <w:sz w:val="32"/>
          <w:szCs w:val="32"/>
        </w:rPr>
        <w:t>政策</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管理体制及重大投资等重要事项作出决策</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cs="仿宋_GB2312"/>
          <w:sz w:val="32"/>
          <w:szCs w:val="32"/>
          <w:lang w:val="en-US" w:eastAsia="zh-CN"/>
        </w:rPr>
        <w:t>2.</w:t>
      </w:r>
      <w:r>
        <w:rPr>
          <w:rFonts w:hint="eastAsia" w:ascii="Times New Roman" w:hAnsi="Times New Roman" w:eastAsia="仿宋_GB2312" w:cs="仿宋_GB2312"/>
          <w:sz w:val="32"/>
          <w:szCs w:val="32"/>
          <w:lang w:val="en-US" w:eastAsia="zh-CN"/>
        </w:rPr>
        <w:t>加快</w:t>
      </w:r>
      <w:r>
        <w:rPr>
          <w:rFonts w:hint="eastAsia" w:ascii="Times New Roman" w:hAnsi="Times New Roman" w:eastAsia="仿宋_GB2312" w:cs="仿宋_GB2312"/>
          <w:sz w:val="32"/>
          <w:szCs w:val="32"/>
        </w:rPr>
        <w:t>制定</w:t>
      </w:r>
      <w:r>
        <w:rPr>
          <w:rFonts w:hint="eastAsia" w:ascii="Times New Roman" w:hAnsi="Times New Roman" w:eastAsia="仿宋_GB2312" w:cs="仿宋_GB2312"/>
          <w:sz w:val="32"/>
          <w:szCs w:val="32"/>
          <w:lang w:val="en-US" w:eastAsia="zh-CN"/>
        </w:rPr>
        <w:t>花都经济开发区支持</w:t>
      </w:r>
      <w:r>
        <w:rPr>
          <w:rFonts w:hint="eastAsia" w:ascii="Times New Roman" w:hAnsi="Times New Roman" w:eastAsia="仿宋_GB2312" w:cs="仿宋_GB2312"/>
          <w:sz w:val="32"/>
          <w:szCs w:val="32"/>
        </w:rPr>
        <w:t>政策，促进全</w:t>
      </w:r>
      <w:r>
        <w:rPr>
          <w:rFonts w:hint="eastAsia" w:ascii="Times New Roman" w:hAnsi="Times New Roman" w:eastAsia="仿宋_GB2312" w:cs="仿宋_GB2312"/>
          <w:sz w:val="32"/>
          <w:szCs w:val="32"/>
          <w:lang w:val="en-US" w:eastAsia="zh-CN"/>
        </w:rPr>
        <w:t>区招商引资和</w:t>
      </w:r>
      <w:r>
        <w:rPr>
          <w:rFonts w:hint="eastAsia" w:ascii="Times New Roman" w:hAnsi="Times New Roman" w:eastAsia="仿宋_GB2312" w:cs="仿宋_GB2312"/>
          <w:sz w:val="32"/>
          <w:szCs w:val="32"/>
        </w:rPr>
        <w:t>科技创新资源向</w:t>
      </w:r>
      <w:r>
        <w:rPr>
          <w:rFonts w:hint="eastAsia" w:ascii="Times New Roman" w:hAnsi="Times New Roman" w:eastAsia="仿宋_GB2312" w:cs="仿宋_GB2312"/>
          <w:sz w:val="32"/>
          <w:szCs w:val="32"/>
          <w:lang w:val="en-US" w:eastAsia="zh-CN"/>
        </w:rPr>
        <w:t>花都经济开发区</w:t>
      </w:r>
      <w:r>
        <w:rPr>
          <w:rFonts w:hint="eastAsia" w:ascii="Times New Roman" w:hAnsi="Times New Roman" w:eastAsia="仿宋_GB2312" w:cs="仿宋_GB2312"/>
          <w:sz w:val="32"/>
          <w:szCs w:val="32"/>
        </w:rPr>
        <w:t>集聚，促进</w:t>
      </w:r>
      <w:r>
        <w:rPr>
          <w:rFonts w:hint="eastAsia" w:ascii="Times New Roman" w:hAnsi="Times New Roman" w:eastAsia="仿宋_GB2312" w:cs="仿宋_GB2312"/>
          <w:sz w:val="32"/>
          <w:szCs w:val="32"/>
          <w:lang w:val="en-US" w:eastAsia="zh-CN"/>
        </w:rPr>
        <w:t>主</w:t>
      </w:r>
      <w:r>
        <w:rPr>
          <w:rFonts w:hint="eastAsia" w:ascii="Times New Roman" w:hAnsi="Times New Roman" w:eastAsia="仿宋_GB2312" w:cs="仿宋_GB2312"/>
          <w:sz w:val="32"/>
          <w:szCs w:val="32"/>
        </w:rPr>
        <w:t>园区辐射带动各分园区产业集聚和科技创新，积极协助分园区争取享受</w:t>
      </w:r>
      <w:r>
        <w:rPr>
          <w:rFonts w:hint="eastAsia" w:ascii="Times New Roman" w:hAnsi="Times New Roman" w:eastAsia="仿宋_GB2312" w:cs="仿宋_GB2312"/>
          <w:sz w:val="32"/>
          <w:szCs w:val="32"/>
          <w:lang w:val="en-US" w:eastAsia="zh-CN"/>
        </w:rPr>
        <w:t>省、市有关经济</w:t>
      </w:r>
      <w:r>
        <w:rPr>
          <w:rFonts w:hint="eastAsia" w:ascii="Times New Roman" w:hAnsi="Times New Roman" w:cs="仿宋_GB2312"/>
          <w:sz w:val="32"/>
          <w:szCs w:val="32"/>
          <w:lang w:val="en-US" w:eastAsia="zh-CN"/>
        </w:rPr>
        <w:t>技术</w:t>
      </w:r>
      <w:r>
        <w:rPr>
          <w:rFonts w:hint="eastAsia" w:ascii="Times New Roman" w:hAnsi="Times New Roman" w:eastAsia="仿宋_GB2312" w:cs="仿宋_GB2312"/>
          <w:sz w:val="32"/>
          <w:szCs w:val="32"/>
          <w:lang w:val="en-US" w:eastAsia="zh-CN"/>
        </w:rPr>
        <w:t>开发区的</w:t>
      </w:r>
      <w:r>
        <w:rPr>
          <w:rFonts w:hint="eastAsia" w:ascii="Times New Roman" w:hAnsi="Times New Roman" w:eastAsia="仿宋_GB2312" w:cs="仿宋_GB2312"/>
          <w:sz w:val="32"/>
          <w:szCs w:val="32"/>
        </w:rPr>
        <w:t>扶持政策。</w:t>
      </w:r>
    </w:p>
    <w:p>
      <w:pPr>
        <w:rPr>
          <w:rFonts w:hint="eastAsia"/>
        </w:rPr>
      </w:pPr>
    </w:p>
    <w:p>
      <w:pPr>
        <w:pStyle w:val="2"/>
        <w:ind w:firstLine="1056" w:firstLineChars="330"/>
        <w:rPr>
          <w:rFonts w:hint="eastAsia"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wordWrap w:val="0"/>
                            <w:snapToGrid w:val="0"/>
                            <w:ind w:firstLine="0" w:firstLineChars="0"/>
                            <w:jc w:val="both"/>
                            <w:rPr>
                              <w:rFonts w:ascii="Times New Roman" w:hAnsi="Times New Roman" w:eastAsia="宋体" w:cs="Times New Roman"/>
                              <w:kern w:val="2"/>
                              <w:sz w:val="18"/>
                              <w:szCs w:val="1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widowControl w:val="0"/>
                      <w:wordWrap w:val="0"/>
                      <w:snapToGrid w:val="0"/>
                      <w:ind w:firstLine="0" w:firstLineChars="0"/>
                      <w:jc w:val="both"/>
                      <w:rPr>
                        <w:rFonts w:ascii="Times New Roman" w:hAnsi="Times New Roman" w:eastAsia="宋体" w:cs="Times New Roman"/>
                        <w:kern w:val="2"/>
                        <w:sz w:val="18"/>
                        <w:szCs w:val="1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p>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B31B"/>
    <w:multiLevelType w:val="singleLevel"/>
    <w:tmpl w:val="9C07B31B"/>
    <w:lvl w:ilvl="0" w:tentative="0">
      <w:start w:val="1"/>
      <w:numFmt w:val="chineseCounting"/>
      <w:suff w:val="nothing"/>
      <w:lvlText w:val="（%1）"/>
      <w:lvlJc w:val="left"/>
      <w:pPr>
        <w:ind w:left="-100" w:firstLine="420"/>
      </w:pPr>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MjBlZGQ2NmU5NGM4MzM1NjEwNTAzZWE0OTk1ZjUifQ=="/>
  </w:docVars>
  <w:rsids>
    <w:rsidRoot w:val="44BC06B0"/>
    <w:rsid w:val="0EC2121D"/>
    <w:rsid w:val="0EFF5F97"/>
    <w:rsid w:val="144E623C"/>
    <w:rsid w:val="1F4F021F"/>
    <w:rsid w:val="26DA6053"/>
    <w:rsid w:val="287A292B"/>
    <w:rsid w:val="2AF52E1D"/>
    <w:rsid w:val="2F8F72FE"/>
    <w:rsid w:val="312D1159"/>
    <w:rsid w:val="35672FA9"/>
    <w:rsid w:val="3BA66E08"/>
    <w:rsid w:val="3C0D50FD"/>
    <w:rsid w:val="44BC06B0"/>
    <w:rsid w:val="44F67D19"/>
    <w:rsid w:val="48D4360C"/>
    <w:rsid w:val="4E3B609F"/>
    <w:rsid w:val="605B2FB7"/>
    <w:rsid w:val="61035729"/>
    <w:rsid w:val="63A9697D"/>
    <w:rsid w:val="70446759"/>
    <w:rsid w:val="7FFF8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仿宋_GB2312" w:cs="Times New Roman"/>
      <w:kern w:val="2"/>
      <w:sz w:val="32"/>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4"/>
      <w:lang w:val="en-US" w:eastAsia="zh-CN" w:bidi="ar"/>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1694</Words>
  <Characters>1735</Characters>
  <Lines>0</Lines>
  <Paragraphs>0</Paragraphs>
  <TotalTime>19</TotalTime>
  <ScaleCrop>false</ScaleCrop>
  <LinksUpToDate>false</LinksUpToDate>
  <CharactersWithSpaces>1737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2022-07-21T22:10:00Z</dcterms:created>
  <dc:creator>漆嘉</dc:creator>
  <cp:lastModifiedBy>黄17</cp:lastModifiedBy>
  <cp:lastPrinted>2022-07-22T14:15:00Z</cp:lastPrinted>
  <dcterms:modified xsi:type="dcterms:W3CDTF">2022-08-18T08:51:35Z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D834657E0081458C811394AC79A80AC9</vt:lpwstr>
  </property>
</Properties>
</file>