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广州花都经济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开发区“一区多园”管理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实施方案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建立精简高效的管理体质，促进广州花都经济开发区持续、快速、健康发展，充分发挥开发区在全区经济发展中的重要作用，优化开发区体系及区域带动能力，根据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《国务院办公厅关于促进开发区改革和创新发展的若干意见》(国办发〔2017〕7号)精神，结合我区实际，制定本方案。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指导思想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以习近平新时代中国特色社会主义思想为指导，全面贯彻党的十九大和十九届历次全会精神，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以广州花都经济开发区为主园区，通过“一区多园”管理模式，进一步统筹优化全区资源要素配置，聚集新产业、培育新动能，形成“一区多园、共建共享”的发展机制。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二、工作目标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以国</w:t>
      </w:r>
      <w:r>
        <w:rPr>
          <w:rFonts w:hint="eastAsia" w:ascii="仿宋_GB2312" w:hAnsi="仿宋_GB2312" w:eastAsia="仿宋_GB2312" w:cs="仿宋_GB2312"/>
          <w:sz w:val="32"/>
          <w:szCs w:val="32"/>
        </w:rPr>
        <w:t>家级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经济技术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开发区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的发展标准作为建设目标，全面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广州花都经济</w:t>
      </w:r>
      <w:r>
        <w:rPr>
          <w:rFonts w:hint="eastAsia" w:ascii="仿宋_GB2312" w:hAnsi="仿宋_GB2312" w:eastAsia="仿宋_GB2312" w:cs="仿宋_GB2312"/>
          <w:sz w:val="32"/>
          <w:szCs w:val="32"/>
        </w:rPr>
        <w:t>开发区“—区多园”管理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促进</w:t>
      </w:r>
      <w:r>
        <w:rPr>
          <w:rFonts w:hint="eastAsia" w:ascii="仿宋_GB2312" w:hAnsi="仿宋_GB2312" w:eastAsia="仿宋_GB2312" w:cs="仿宋_GB2312"/>
          <w:sz w:val="32"/>
          <w:szCs w:val="40"/>
        </w:rPr>
        <w:t>主园区辐射带动各分园区</w:t>
      </w:r>
      <w:r>
        <w:rPr>
          <w:rFonts w:hint="eastAsia" w:ascii="仿宋_GB2312" w:hAnsi="仿宋_GB2312" w:eastAsia="仿宋_GB2312" w:cs="仿宋_GB2312"/>
          <w:sz w:val="32"/>
          <w:szCs w:val="40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40"/>
        </w:rPr>
        <w:instrText xml:space="preserve"> HYPERLINK "http://www.baidu.com/link?url=9f_rpK1Irb1Ie7HuGAG_MrcuHT1QYTQ8tUiIQhV456LOt74Mf4q-F2AJoMcScbJgMCEdjkcTriZGwbC2DX4B-FkaXkaqKD7Fkb21WVnjmfS" \t "https://www.baidu.com/_blank" </w:instrText>
      </w:r>
      <w:r>
        <w:rPr>
          <w:rFonts w:hint="eastAsia" w:ascii="仿宋_GB2312" w:hAnsi="仿宋_GB2312" w:eastAsia="仿宋_GB2312" w:cs="仿宋_GB2312"/>
          <w:sz w:val="32"/>
          <w:szCs w:val="40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40"/>
        </w:rPr>
        <w:t>形成产业集群效应</w:t>
      </w:r>
      <w:r>
        <w:rPr>
          <w:rFonts w:hint="eastAsia" w:ascii="仿宋_GB2312" w:hAnsi="仿宋_GB2312" w:eastAsia="仿宋_GB2312" w:cs="仿宋_GB2312"/>
          <w:sz w:val="32"/>
          <w:szCs w:val="40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40"/>
        </w:rPr>
        <w:t>和科技创新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能级提升。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充分发挥白云国际机场和广州北站空铁枢纽的辐射效应，构建粤港澳大湾区北部发展新格局，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打造广州发展的新增长极，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为国家推动“双区”建设做先锋，为全省推动先进制造业高质量发展作示范，为广州打造万亿级汽车产业战略作支撑，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实现“四个出新出彩”作贡献，为开放型经济体制改革作探索。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、空间范围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eastAsia="仿宋_GB2312" w:cs="仿宋_GB2312"/>
          <w:kern w:val="2"/>
          <w:sz w:val="32"/>
          <w:szCs w:val="32"/>
          <w:lang w:eastAsia="zh-CN" w:bidi="ar"/>
        </w:rPr>
        <w:t>以</w:t>
      </w:r>
      <w:r>
        <w:rPr>
          <w:rFonts w:hint="eastAsia" w:ascii="Times New Roman" w:eastAsia="仿宋_GB2312" w:cs="仿宋_GB2312"/>
          <w:kern w:val="2"/>
          <w:sz w:val="32"/>
          <w:szCs w:val="32"/>
          <w:lang w:val="en-US" w:eastAsia="zh-CN" w:bidi="ar"/>
        </w:rPr>
        <w:t>广州</w:t>
      </w:r>
      <w:r>
        <w:rPr>
          <w:rFonts w:hint="eastAsia" w:ascii="Times New Roman" w:eastAsia="仿宋_GB2312" w:cs="仿宋_GB2312"/>
          <w:kern w:val="2"/>
          <w:sz w:val="32"/>
          <w:szCs w:val="32"/>
          <w:lang w:eastAsia="zh-CN" w:bidi="ar"/>
        </w:rPr>
        <w:t>花都经济开发区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原有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11.88平方公里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园区</w:t>
      </w:r>
      <w:r>
        <w:rPr>
          <w:rFonts w:hint="eastAsia" w:ascii="Times New Roman" w:eastAsia="仿宋_GB2312" w:cs="仿宋_GB2312"/>
          <w:kern w:val="2"/>
          <w:sz w:val="32"/>
          <w:szCs w:val="32"/>
          <w:lang w:eastAsia="zh-CN" w:bidi="ar"/>
        </w:rPr>
        <w:t>作为主园区，</w:t>
      </w:r>
      <w:r>
        <w:rPr>
          <w:rFonts w:hint="eastAsia" w:ascii="Times New Roman" w:eastAsia="仿宋_GB2312" w:cs="仿宋_GB2312"/>
          <w:kern w:val="2"/>
          <w:sz w:val="32"/>
          <w:szCs w:val="32"/>
          <w:lang w:val="en-US" w:eastAsia="zh-CN" w:bidi="ar"/>
        </w:rPr>
        <w:t>由</w:t>
      </w:r>
      <w:r>
        <w:rPr>
          <w:rFonts w:hint="eastAsia" w:ascii="Times New Roman" w:eastAsia="仿宋_GB2312" w:cs="仿宋_GB2312"/>
          <w:kern w:val="2"/>
          <w:sz w:val="32"/>
          <w:szCs w:val="32"/>
          <w:lang w:eastAsia="zh-CN" w:bidi="ar"/>
        </w:rPr>
        <w:t>区内发展成熟、规模较大、集聚程度较高的产业园区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作为分园区，</w:t>
      </w:r>
      <w:r>
        <w:rPr>
          <w:rFonts w:hint="eastAsia" w:ascii="Times New Roman" w:eastAsia="仿宋_GB2312" w:cs="仿宋_GB2312"/>
          <w:sz w:val="32"/>
          <w:szCs w:val="32"/>
          <w:lang w:eastAsia="zh-CN"/>
        </w:rPr>
        <w:t>打造“一区多园”发展格局。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实施“一区多园”管理模式的分园区面积共13.17平方公里，由西部智能新能源汽车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城、花都国际先进装备制造产业园、新华工业园、擎天工业园、花都湖价值创新园、华侨工业园及花东高新科技产业园7个分园区组成，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其中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（一）西部智能新能源汽车城纳入“一区多园”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用地面积：16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公顷；四至范围：位于花都区赤坭镇，东至长寿路、南至赤坭大道、西至赤坭中学、北至益集水库；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（二）花都国际先进装备制造产业园纳入“一区多园”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用地面积121.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公顷；四至位置：位于花都区炭步镇，东至花都大道、南至沿江大道、西至白坭水、北至赤坭大道；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（三）新华工业园纳入“一区多园”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用地面积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389.34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公顷；四至位置：位于花都区秀全街，东至天马河，南至九塘西路、西至拥军路、北至林益街；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（四）擎天工业园纳入“一区多园”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用地面积11.57公顷；四至位置：位于花都区狮岭镇，东至广州亚东公司、南至洪秀全水库、西至新民落洋一路、北至裕丰路；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（五）花都湖价值创新园纳入“一区多园”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用地面积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234.80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公顷；四至位置：位于花都区新雅街，东至花和路、南至东莞村、西至邝村东路、北至花都湖；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（六）华侨工业园纳入“一区多园”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用地面积178.1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公顷；四至位置：位于花都区花山镇，东至大广高速、南至花都大道、西至菊花石大道、北至珠三角环线高速；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（七）花东高新科技产业园纳入“一区多园”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用地面积：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217.31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公顷；四至位置：位于花都区花东镇，东至机场第二高速、南至金谷南路和机场高速交叉口、西至金谷南路，北至大广高速；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、管理机制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花都经济开发区管理委员会负责“一区多园”管理的统筹工作，指导各分园区产业错位发展，优化产业载体功能，形成主导产业明确，创新资源要素集聚，综合配套完备的功能载体。各分园区享有同样的产业优惠政策，共享创新服务平台、优化平台等服务体资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园</w:t>
      </w:r>
      <w:r>
        <w:rPr>
          <w:rFonts w:hint="eastAsia" w:ascii="仿宋_GB2312" w:hAnsi="仿宋_GB2312" w:eastAsia="仿宋_GB2312" w:cs="仿宋_GB2312"/>
          <w:sz w:val="32"/>
          <w:szCs w:val="32"/>
        </w:rPr>
        <w:t>区按照精简高效原则，集中精力抓好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招商引资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服务。各园区所在镇街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（管委会）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规划建设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土地整合、征用、拆迁、维稳以及园区周边环境整治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市政配套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“一区多园”管理不涉及园区的设立、变更、调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整、干部、人事、编制等事项，不涉及主体功能区规划、土地利用总体规划和城乡规划的调整，各分园区仍由所在地镇街 （管委会）管理，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不改变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原有的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收入分配机制。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列入 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一区多园”的各个园区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统一以“广州花都经济开发区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分园区对外宣传，享受经开区支持政策。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花都经济开发区双重统计机制，加强统计管理。各分园区相关统计指标延用既定的口径报送统计数据，由各分园区所在镇街（管委会）统计部门负责统计。统计数据一方面按照现行统计管理体制管理，不影响当地国民经济核算；另一方面按广东省商务厅制度规定，纳入花都经济开发区统计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、保障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统一思想，提高认识。各有关部门要充分认识推进“一区多园”管理对于全区培育发展战略性新兴产业和高新技术产业、促进经济转型升级的重要意义，全面理解和准确把握“一区多园”管理的内涵和重点，将“一区多园”管理作为实施创新驱动发展战略的重要平台，不断拓宽工作思路，创新工作方法，扎实推进“一区多园”管理的各项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（二）构建园区合作协同发展平台。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广州花都经济</w:t>
      </w:r>
      <w:r>
        <w:rPr>
          <w:rFonts w:hint="eastAsia" w:ascii="仿宋_GB2312" w:hAnsi="仿宋_GB2312" w:eastAsia="仿宋_GB2312" w:cs="仿宋_GB2312"/>
          <w:sz w:val="32"/>
          <w:szCs w:val="32"/>
        </w:rPr>
        <w:t>开发区“一区多园”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领导小组，负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责“一区多园”宏观协调和监督管理工作，具体对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总体规划、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产业规划、扶持政策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管理体制及重大投资等重要事项作出决策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强化政策支持。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加快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花都经济开发区支持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政策，促进全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区招商引资和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科技创新资源向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花都经济开发区</w:t>
      </w:r>
      <w:r>
        <w:rPr>
          <w:rFonts w:hint="eastAsia" w:ascii="仿宋_GB2312" w:hAnsi="仿宋_GB2312" w:eastAsia="仿宋_GB2312" w:cs="仿宋_GB2312"/>
          <w:sz w:val="32"/>
          <w:szCs w:val="32"/>
        </w:rPr>
        <w:t>集聚，促进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</w:t>
      </w:r>
      <w:r>
        <w:rPr>
          <w:rFonts w:hint="eastAsia" w:ascii="仿宋_GB2312" w:hAnsi="仿宋_GB2312" w:eastAsia="仿宋_GB2312" w:cs="仿宋_GB2312"/>
          <w:sz w:val="32"/>
          <w:szCs w:val="32"/>
        </w:rPr>
        <w:t>园区辐射带动各分园区产业集聚和科技创新，积极协助分园区争取享受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省、市有关经济开发区的</w:t>
      </w:r>
      <w:r>
        <w:rPr>
          <w:rFonts w:hint="eastAsia" w:ascii="仿宋_GB2312" w:hAnsi="仿宋_GB2312" w:eastAsia="仿宋_GB2312" w:cs="仿宋_GB2312"/>
          <w:sz w:val="32"/>
          <w:szCs w:val="32"/>
        </w:rPr>
        <w:t>扶持政策。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91" w:leftChars="710" w:firstLine="3344" w:firstLineChars="1045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2FDEC9"/>
    <w:multiLevelType w:val="singleLevel"/>
    <w:tmpl w:val="D12FDEC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仿宋_GB2312" w:hAnsi="仿宋_GB2312" w:eastAsia="仿宋_GB2312" w:cs="仿宋_GB23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3MTkxMWQ5YzFlZjA5OTc0M2UwYjdhNTdiM2ZiNTcifQ=="/>
  </w:docVars>
  <w:rsids>
    <w:rsidRoot w:val="4C9268A9"/>
    <w:rsid w:val="00E34AFD"/>
    <w:rsid w:val="01053D22"/>
    <w:rsid w:val="01F0053A"/>
    <w:rsid w:val="039903A7"/>
    <w:rsid w:val="05F63FE6"/>
    <w:rsid w:val="0B290A44"/>
    <w:rsid w:val="0DF87799"/>
    <w:rsid w:val="1FA91929"/>
    <w:rsid w:val="21F774E3"/>
    <w:rsid w:val="243B40F4"/>
    <w:rsid w:val="25AB633E"/>
    <w:rsid w:val="2605274C"/>
    <w:rsid w:val="2A07580D"/>
    <w:rsid w:val="2A5957DB"/>
    <w:rsid w:val="2C463506"/>
    <w:rsid w:val="2C7566EC"/>
    <w:rsid w:val="2FCB175F"/>
    <w:rsid w:val="30243F61"/>
    <w:rsid w:val="32282427"/>
    <w:rsid w:val="34A726C2"/>
    <w:rsid w:val="353C06AF"/>
    <w:rsid w:val="37CE7DCF"/>
    <w:rsid w:val="396954C0"/>
    <w:rsid w:val="46682E26"/>
    <w:rsid w:val="47A91C41"/>
    <w:rsid w:val="48E2605F"/>
    <w:rsid w:val="4B7A299F"/>
    <w:rsid w:val="4C9268A9"/>
    <w:rsid w:val="4FC8490B"/>
    <w:rsid w:val="596D38EF"/>
    <w:rsid w:val="5A604C80"/>
    <w:rsid w:val="5AC040A1"/>
    <w:rsid w:val="5B065C43"/>
    <w:rsid w:val="5B3E50F4"/>
    <w:rsid w:val="5C9808AF"/>
    <w:rsid w:val="5D12571B"/>
    <w:rsid w:val="60DA0437"/>
    <w:rsid w:val="63703F85"/>
    <w:rsid w:val="67462EAC"/>
    <w:rsid w:val="67DA77B6"/>
    <w:rsid w:val="6B9920E9"/>
    <w:rsid w:val="6E320429"/>
    <w:rsid w:val="6E5C7EF1"/>
    <w:rsid w:val="6E833525"/>
    <w:rsid w:val="72D431C1"/>
    <w:rsid w:val="7AB46E74"/>
    <w:rsid w:val="7D23751A"/>
    <w:rsid w:val="B97FEDDE"/>
    <w:rsid w:val="EF3F9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character" w:styleId="10">
    <w:name w:val="Emphasis"/>
    <w:basedOn w:val="9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4</Pages>
  <Words>2030</Words>
  <Characters>2075</Characters>
  <Lines>0</Lines>
  <Paragraphs>0</Paragraphs>
  <TotalTime>110</TotalTime>
  <ScaleCrop>false</ScaleCrop>
  <LinksUpToDate>false</LinksUpToDate>
  <CharactersWithSpaces>2078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2022-05-10T11:54:00Z</dcterms:created>
  <dc:creator>A</dc:creator>
  <cp:lastModifiedBy>黄17</cp:lastModifiedBy>
  <cp:lastPrinted>2022-08-05T12:45:00Z</cp:lastPrinted>
  <dcterms:modified xsi:type="dcterms:W3CDTF">2022-08-18T09:29:50Z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B74F1472CCA24820B84C6137145899CB</vt:lpwstr>
  </property>
</Properties>
</file>