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auto"/>
        <w:rPr>
          <w:rStyle w:val="6"/>
          <w:rFonts w:ascii="宋体" w:hAnsi="宋体" w:cs="宋体"/>
          <w:b/>
          <w:bCs/>
          <w:sz w:val="32"/>
          <w:szCs w:val="32"/>
        </w:rPr>
      </w:pPr>
      <w:r>
        <w:rPr>
          <w:rStyle w:val="6"/>
          <w:rFonts w:hint="eastAsia" w:ascii="宋体" w:hAnsi="宋体" w:cs="宋体"/>
          <w:b/>
          <w:bCs/>
          <w:sz w:val="32"/>
          <w:szCs w:val="32"/>
        </w:rPr>
        <w:t>附件5：</w:t>
      </w:r>
    </w:p>
    <w:p>
      <w:pPr>
        <w:spacing w:line="360" w:lineRule="auto"/>
        <w:ind w:firstLine="883" w:firstLineChars="200"/>
        <w:jc w:val="center"/>
        <w:textAlignment w:val="auto"/>
        <w:rPr>
          <w:rStyle w:val="6"/>
          <w:rFonts w:ascii="宋体" w:hAnsi="宋体" w:cs="宋体"/>
          <w:b/>
          <w:bCs/>
          <w:sz w:val="44"/>
          <w:szCs w:val="44"/>
        </w:rPr>
      </w:pPr>
      <w:r>
        <w:rPr>
          <w:rStyle w:val="6"/>
          <w:rFonts w:hint="eastAsia" w:ascii="宋体" w:hAnsi="宋体" w:cs="宋体"/>
          <w:b/>
          <w:bCs/>
          <w:sz w:val="44"/>
          <w:szCs w:val="44"/>
        </w:rPr>
        <w:t>教学技能测试的具体形式</w:t>
      </w:r>
    </w:p>
    <w:p>
      <w:pPr>
        <w:spacing w:line="360" w:lineRule="auto"/>
        <w:ind w:firstLine="883" w:firstLineChars="200"/>
        <w:jc w:val="center"/>
        <w:textAlignment w:val="auto"/>
        <w:rPr>
          <w:rStyle w:val="6"/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学语文、数学、英语、物理、化学、政治、地理、历史、生物职位采取说课的方式进行测试。其它学科的职位采取试讲的方式进行，不提供多媒体教学平台。以上科目考生现场备考时间为20分钟，测试时间为12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音乐学科职位包含试讲和专业技能展示两个环节。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讲按照要求的讲课内容进行讲授。专业技能展示：对职位无专业方向要求的，考生可在声乐、器乐、舞蹈项目中任选一项进行展示；职位有专业方向要求的，考生必须展示职位所要求的专业技能。乐器、配乐自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美术学科职位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包含试讲和专业技能展示。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讲按照要求的讲课内容进行讲授。专业技能展示：对职位无专业方向要求的，考生可根据自己的专业方向创作一幅绘画（国画、油画、版画、水彩、水粉）或书法作品；对职位有专业方向要求的，考生必须按职位方向的要求进行专业创作；时间为90分钟，主题不限，规格自定。规格为四开，画板、纸张等绘画工具自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6"/>
          <w:rFonts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/>
          <w:b w:val="0"/>
          <w:bCs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体育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学科职位不安排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备课，包含试讲和专长项目技能展示。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若该职位无专业方向要求的，则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根据考生专长项目抽取试讲内容，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上一节微型体育课；若该职位有专业方向要求，则试讲内容必须与职位所要求的专项技能相符。同时考生按要求展示专项技能。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广州市花都区教育局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2021年4月6日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61663C"/>
    <w:rsid w:val="000B04F1"/>
    <w:rsid w:val="000F0CB1"/>
    <w:rsid w:val="002A29B6"/>
    <w:rsid w:val="007037B5"/>
    <w:rsid w:val="007238B4"/>
    <w:rsid w:val="007A3BDB"/>
    <w:rsid w:val="008D0354"/>
    <w:rsid w:val="00A22D22"/>
    <w:rsid w:val="00BA587D"/>
    <w:rsid w:val="00EF36E5"/>
    <w:rsid w:val="00FF0F50"/>
    <w:rsid w:val="280405A1"/>
    <w:rsid w:val="3961663C"/>
    <w:rsid w:val="4E170B28"/>
    <w:rsid w:val="5F3C4986"/>
    <w:rsid w:val="73B63A61"/>
    <w:rsid w:val="773B7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2</Pages>
  <Words>79</Words>
  <Characters>454</Characters>
  <Lines>3</Lines>
  <Paragraphs>1</Paragraphs>
  <TotalTime>27</TotalTime>
  <ScaleCrop>false</ScaleCrop>
  <LinksUpToDate>false</LinksUpToDate>
  <CharactersWithSpaces>532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2021-04-06T02:42:00Z</dcterms:created>
  <dc:creator>RSK-H</dc:creator>
  <cp:lastModifiedBy>RSK-H</cp:lastModifiedBy>
  <cp:lastPrinted>2021-04-06T03:59:00Z</cp:lastPrinted>
  <dcterms:modified xsi:type="dcterms:W3CDTF">2021-04-06T04:15:41Z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