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44"/>
          <w:szCs w:val="44"/>
        </w:rPr>
      </w:pPr>
    </w:p>
    <w:p>
      <w:pPr>
        <w:jc w:val="center"/>
        <w:rPr>
          <w:rFonts w:ascii="黑体" w:hAnsi="黑体" w:eastAsia="黑体"/>
          <w:b/>
          <w:bCs/>
          <w:sz w:val="44"/>
          <w:szCs w:val="44"/>
        </w:rPr>
      </w:pPr>
    </w:p>
    <w:p>
      <w:pPr>
        <w:rPr>
          <w:rFonts w:ascii="黑体" w:hAnsi="黑体" w:eastAsia="黑体"/>
          <w:b/>
          <w:bCs/>
          <w:sz w:val="44"/>
          <w:szCs w:val="44"/>
        </w:rPr>
      </w:pPr>
    </w:p>
    <w:p>
      <w:pPr>
        <w:jc w:val="center"/>
        <w:rPr>
          <w:rFonts w:ascii="华文中宋" w:hAnsi="华文中宋" w:eastAsia="华文中宋" w:cs="华文中宋"/>
          <w:sz w:val="72"/>
          <w:szCs w:val="72"/>
        </w:rPr>
      </w:pPr>
      <w:r>
        <w:rPr>
          <w:rFonts w:hint="eastAsia" w:ascii="华文中宋" w:hAnsi="华文中宋" w:eastAsia="华文中宋" w:cs="华文中宋"/>
          <w:sz w:val="72"/>
          <w:szCs w:val="72"/>
        </w:rPr>
        <w:t>炭步镇基层政务服务公开标准目录</w:t>
      </w:r>
    </w:p>
    <w:p>
      <w:pPr>
        <w:jc w:val="center"/>
        <w:rPr>
          <w:rFonts w:ascii="华文中宋" w:hAnsi="华文中宋" w:eastAsia="华文中宋" w:cs="华文中宋"/>
          <w:sz w:val="72"/>
          <w:szCs w:val="72"/>
        </w:rPr>
      </w:pPr>
    </w:p>
    <w:p>
      <w:pPr>
        <w:rPr>
          <w:rFonts w:ascii="华文中宋" w:hAnsi="华文中宋" w:eastAsia="华文中宋" w:cs="华文中宋"/>
          <w:sz w:val="72"/>
          <w:szCs w:val="72"/>
        </w:rPr>
      </w:pPr>
    </w:p>
    <w:p>
      <w:pPr>
        <w:rPr>
          <w:rFonts w:ascii="华文中宋" w:hAnsi="华文中宋" w:eastAsia="华文中宋" w:cs="华文中宋"/>
          <w:sz w:val="72"/>
          <w:szCs w:val="72"/>
        </w:rPr>
      </w:pPr>
    </w:p>
    <w:p>
      <w:pPr>
        <w:jc w:val="center"/>
        <w:rPr>
          <w:rFonts w:ascii="Times New Roman" w:hAnsi="华文中宋"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20</w:t>
      </w:r>
      <w:r>
        <w:rPr>
          <w:rFonts w:ascii="Times New Roman" w:hAnsi="华文中宋" w:eastAsia="华文中宋"/>
          <w:sz w:val="48"/>
          <w:szCs w:val="48"/>
        </w:rPr>
        <w:t>年</w:t>
      </w:r>
      <w:r>
        <w:rPr>
          <w:rFonts w:hint="eastAsia" w:ascii="Times New Roman" w:hAnsi="华文中宋" w:eastAsia="华文中宋"/>
          <w:sz w:val="48"/>
          <w:szCs w:val="48"/>
          <w:lang w:val="en-US" w:eastAsia="zh-CN"/>
        </w:rPr>
        <w:t>10</w:t>
      </w:r>
      <w:r>
        <w:rPr>
          <w:rFonts w:ascii="Times New Roman" w:hAnsi="华文中宋" w:eastAsia="华文中宋"/>
          <w:sz w:val="48"/>
          <w:szCs w:val="48"/>
        </w:rPr>
        <w:t>月</w:t>
      </w:r>
    </w:p>
    <w:p>
      <w:pPr>
        <w:jc w:val="center"/>
        <w:rPr>
          <w:rFonts w:ascii="Times New Roman" w:hAnsi="华文中宋" w:eastAsia="华文中宋"/>
          <w:sz w:val="48"/>
          <w:szCs w:val="48"/>
        </w:rPr>
      </w:pPr>
    </w:p>
    <w:p>
      <w:pPr>
        <w:jc w:val="center"/>
        <w:rPr>
          <w:rFonts w:ascii="Times New Roman" w:hAnsi="华文中宋" w:eastAsia="华文中宋"/>
          <w:sz w:val="48"/>
          <w:szCs w:val="48"/>
        </w:rPr>
      </w:pPr>
    </w:p>
    <w:p>
      <w:pPr>
        <w:jc w:val="center"/>
        <w:rPr>
          <w:rFonts w:ascii="Times New Roman" w:hAnsi="华文中宋" w:eastAsia="华文中宋"/>
          <w:sz w:val="48"/>
          <w:szCs w:val="48"/>
        </w:rPr>
      </w:pPr>
    </w:p>
    <w:p>
      <w:pPr>
        <w:spacing w:line="600" w:lineRule="exact"/>
        <w:rPr>
          <w:rFonts w:ascii="黑体" w:hAnsi="黑体" w:eastAsia="黑体" w:cs="黑体"/>
          <w:sz w:val="30"/>
          <w:szCs w:val="30"/>
        </w:rPr>
      </w:pPr>
    </w:p>
    <w:p>
      <w:r>
        <w:br w:type="page"/>
      </w:r>
    </w:p>
    <w:p>
      <w:r>
        <w:br w:type="page"/>
      </w:r>
    </w:p>
    <w:p>
      <w:pPr>
        <w:pStyle w:val="5"/>
        <w:spacing w:line="600" w:lineRule="exact"/>
        <w:ind w:left="0" w:leftChars="0"/>
        <w:rPr>
          <w:rFonts w:ascii="黑体" w:hAnsi="黑体" w:eastAsia="黑体" w:cs="黑体"/>
          <w:sz w:val="30"/>
          <w:szCs w:val="30"/>
        </w:rPr>
      </w:pPr>
      <w:r>
        <w:fldChar w:fldCharType="begin"/>
      </w:r>
      <w:r>
        <w:instrText xml:space="preserve"> HYPERLINK \l "_Toc24724706" </w:instrText>
      </w:r>
      <w:r>
        <w:fldChar w:fldCharType="separate"/>
      </w:r>
      <w:bookmarkStart w:id="0" w:name="_Toc10872"/>
      <w:r>
        <w:rPr>
          <w:rFonts w:hint="eastAsia" w:ascii="黑体" w:hAnsi="黑体" w:eastAsia="黑体" w:cs="黑体"/>
          <w:sz w:val="30"/>
          <w:szCs w:val="30"/>
        </w:rPr>
        <w:t>（一）户籍管理领域基层政务公开标准目录</w:t>
      </w:r>
      <w:r>
        <w:rPr>
          <w:rFonts w:hint="eastAsia" w:ascii="黑体" w:hAnsi="黑体" w:eastAsia="黑体" w:cs="黑体"/>
          <w:sz w:val="30"/>
          <w:szCs w:val="30"/>
        </w:rPr>
        <w:tab/>
      </w:r>
      <w:bookmarkEnd w:id="0"/>
      <w:r>
        <w:rPr>
          <w:rFonts w:hint="eastAsia" w:ascii="黑体" w:hAnsi="黑体" w:eastAsia="黑体" w:cs="黑体"/>
          <w:sz w:val="30"/>
          <w:szCs w:val="30"/>
        </w:rPr>
        <w:t>1</w:t>
      </w:r>
      <w:r>
        <w:rPr>
          <w:rFonts w:hint="eastAsia" w:ascii="黑体" w:hAnsi="黑体" w:eastAsia="黑体" w:cs="黑体"/>
          <w:sz w:val="30"/>
          <w:szCs w:val="30"/>
        </w:rPr>
        <w:fldChar w:fldCharType="end"/>
      </w:r>
    </w:p>
    <w:p>
      <w:pPr>
        <w:pStyle w:val="5"/>
        <w:spacing w:line="600" w:lineRule="exact"/>
        <w:ind w:left="0" w:leftChars="0"/>
        <w:rPr>
          <w:rFonts w:ascii="黑体" w:hAnsi="黑体" w:eastAsia="黑体" w:cs="黑体"/>
          <w:sz w:val="30"/>
          <w:szCs w:val="30"/>
        </w:rPr>
      </w:pPr>
      <w:r>
        <w:fldChar w:fldCharType="begin"/>
      </w:r>
      <w:r>
        <w:instrText xml:space="preserve"> HYPERLINK \l "_Toc24724710" </w:instrText>
      </w:r>
      <w:r>
        <w:fldChar w:fldCharType="separate"/>
      </w:r>
      <w:bookmarkStart w:id="1" w:name="_Toc28840"/>
      <w:r>
        <w:rPr>
          <w:rFonts w:hint="eastAsia" w:ascii="黑体" w:hAnsi="黑体" w:eastAsia="黑体" w:cs="黑体"/>
          <w:sz w:val="30"/>
          <w:szCs w:val="30"/>
        </w:rPr>
        <w:t>（二）社会救助领域基层政务公开标准目录</w:t>
      </w:r>
      <w:r>
        <w:rPr>
          <w:rFonts w:hint="eastAsia" w:ascii="黑体" w:hAnsi="黑体" w:eastAsia="黑体" w:cs="黑体"/>
          <w:sz w:val="30"/>
          <w:szCs w:val="30"/>
        </w:rPr>
        <w:tab/>
      </w:r>
      <w:bookmarkEnd w:id="1"/>
      <w:r>
        <w:rPr>
          <w:rFonts w:hint="eastAsia" w:ascii="黑体" w:hAnsi="黑体" w:eastAsia="黑体" w:cs="黑体"/>
          <w:sz w:val="30"/>
          <w:szCs w:val="30"/>
        </w:rPr>
        <w:t>4</w:t>
      </w:r>
      <w:r>
        <w:rPr>
          <w:rFonts w:hint="eastAsia" w:ascii="黑体" w:hAnsi="黑体" w:eastAsia="黑体" w:cs="黑体"/>
          <w:sz w:val="30"/>
          <w:szCs w:val="30"/>
        </w:rPr>
        <w:fldChar w:fldCharType="end"/>
      </w:r>
    </w:p>
    <w:p>
      <w:pPr>
        <w:pStyle w:val="5"/>
        <w:spacing w:line="600" w:lineRule="exact"/>
        <w:ind w:left="0" w:leftChars="0"/>
        <w:rPr>
          <w:rFonts w:ascii="黑体" w:hAnsi="黑体" w:eastAsia="黑体" w:cs="黑体"/>
          <w:color w:val="FF0000"/>
          <w:sz w:val="30"/>
          <w:szCs w:val="30"/>
        </w:rPr>
      </w:pPr>
      <w:r>
        <w:fldChar w:fldCharType="begin"/>
      </w:r>
      <w:r>
        <w:instrText xml:space="preserve"> HYPERLINK \l "_Toc24724711" </w:instrText>
      </w:r>
      <w:r>
        <w:fldChar w:fldCharType="separate"/>
      </w:r>
      <w:bookmarkStart w:id="2" w:name="_Toc6690"/>
      <w:r>
        <w:rPr>
          <w:rFonts w:hint="eastAsia" w:ascii="黑体" w:hAnsi="黑体" w:eastAsia="黑体" w:cs="黑体"/>
          <w:sz w:val="30"/>
          <w:szCs w:val="30"/>
        </w:rPr>
        <w:t>（三）养老服务领域基层政务公开标准目录</w:t>
      </w:r>
      <w:r>
        <w:rPr>
          <w:rFonts w:hint="eastAsia" w:ascii="黑体" w:hAnsi="黑体" w:eastAsia="黑体" w:cs="黑体"/>
          <w:sz w:val="30"/>
          <w:szCs w:val="30"/>
        </w:rPr>
        <w:tab/>
      </w:r>
      <w:bookmarkEnd w:id="2"/>
      <w:r>
        <w:rPr>
          <w:rFonts w:hint="eastAsia" w:ascii="黑体" w:hAnsi="黑体" w:eastAsia="黑体" w:cs="黑体"/>
          <w:sz w:val="30"/>
          <w:szCs w:val="30"/>
        </w:rPr>
        <w:fldChar w:fldCharType="end"/>
      </w:r>
      <w:r>
        <w:rPr>
          <w:rFonts w:hint="eastAsia" w:ascii="黑体" w:hAnsi="黑体" w:eastAsia="黑体" w:cs="黑体"/>
          <w:sz w:val="30"/>
          <w:szCs w:val="30"/>
        </w:rPr>
        <w:t>9</w:t>
      </w:r>
    </w:p>
    <w:p>
      <w:pPr>
        <w:pStyle w:val="5"/>
        <w:spacing w:line="600" w:lineRule="exact"/>
        <w:ind w:left="0" w:leftChars="0"/>
        <w:rPr>
          <w:rFonts w:ascii="黑体" w:hAnsi="黑体" w:eastAsia="黑体" w:cs="黑体"/>
          <w:sz w:val="30"/>
          <w:szCs w:val="30"/>
        </w:rPr>
      </w:pPr>
      <w:r>
        <w:fldChar w:fldCharType="begin"/>
      </w:r>
      <w:r>
        <w:instrText xml:space="preserve"> HYPERLINK \l "_Toc24724713" </w:instrText>
      </w:r>
      <w:r>
        <w:fldChar w:fldCharType="separate"/>
      </w:r>
      <w:bookmarkStart w:id="3" w:name="_Toc30021"/>
      <w:r>
        <w:rPr>
          <w:rFonts w:hint="eastAsia" w:ascii="黑体" w:hAnsi="黑体" w:eastAsia="黑体" w:cs="黑体"/>
          <w:sz w:val="30"/>
          <w:szCs w:val="30"/>
        </w:rPr>
        <w:t>（四）就业领域基层政务公开标准目录</w:t>
      </w:r>
      <w:r>
        <w:rPr>
          <w:rFonts w:hint="eastAsia" w:ascii="黑体" w:hAnsi="黑体" w:eastAsia="黑体" w:cs="黑体"/>
          <w:sz w:val="30"/>
          <w:szCs w:val="30"/>
        </w:rPr>
        <w:tab/>
      </w:r>
      <w:bookmarkEnd w:id="3"/>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t>1</w:t>
      </w:r>
    </w:p>
    <w:p>
      <w:pPr>
        <w:pStyle w:val="5"/>
        <w:spacing w:line="600" w:lineRule="exact"/>
        <w:ind w:left="0" w:leftChars="0"/>
        <w:rPr>
          <w:rFonts w:ascii="黑体" w:hAnsi="黑体" w:eastAsia="黑体" w:cs="黑体"/>
          <w:sz w:val="30"/>
          <w:szCs w:val="30"/>
        </w:rPr>
      </w:pPr>
      <w:r>
        <w:fldChar w:fldCharType="begin"/>
      </w:r>
      <w:r>
        <w:instrText xml:space="preserve"> HYPERLINK \l "_Toc24724714" </w:instrText>
      </w:r>
      <w:r>
        <w:fldChar w:fldCharType="separate"/>
      </w:r>
      <w:bookmarkStart w:id="4" w:name="_Toc23607"/>
      <w:r>
        <w:rPr>
          <w:rFonts w:hint="eastAsia" w:ascii="黑体" w:hAnsi="黑体" w:eastAsia="黑体" w:cs="黑体"/>
          <w:sz w:val="30"/>
          <w:szCs w:val="30"/>
        </w:rPr>
        <w:t>（五）社会保险领域基层政务公开标准目录</w:t>
      </w:r>
      <w:r>
        <w:rPr>
          <w:rFonts w:hint="eastAsia" w:ascii="黑体" w:hAnsi="黑体" w:eastAsia="黑体" w:cs="黑体"/>
          <w:sz w:val="30"/>
          <w:szCs w:val="30"/>
        </w:rPr>
        <w:tab/>
      </w:r>
      <w:bookmarkEnd w:id="4"/>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t>3</w:t>
      </w:r>
    </w:p>
    <w:p>
      <w:pPr>
        <w:pStyle w:val="5"/>
        <w:spacing w:line="600" w:lineRule="exact"/>
        <w:ind w:left="0" w:leftChars="0"/>
        <w:rPr>
          <w:rFonts w:ascii="黑体" w:hAnsi="黑体" w:eastAsia="黑体" w:cs="黑体"/>
          <w:sz w:val="30"/>
          <w:szCs w:val="30"/>
        </w:rPr>
      </w:pPr>
      <w:r>
        <w:fldChar w:fldCharType="begin"/>
      </w:r>
      <w:r>
        <w:instrText xml:space="preserve"> HYPERLINK \l "_Toc24724715" </w:instrText>
      </w:r>
      <w:r>
        <w:fldChar w:fldCharType="separate"/>
      </w:r>
      <w:bookmarkStart w:id="5" w:name="_Toc24827"/>
      <w:r>
        <w:rPr>
          <w:rFonts w:hint="eastAsia" w:ascii="黑体" w:hAnsi="黑体" w:eastAsia="黑体" w:cs="黑体"/>
          <w:sz w:val="30"/>
          <w:szCs w:val="30"/>
        </w:rPr>
        <w:t>（六）农村集体土地征收基层政务公开标准目录</w:t>
      </w:r>
      <w:r>
        <w:rPr>
          <w:rFonts w:hint="eastAsia" w:ascii="黑体" w:hAnsi="黑体" w:eastAsia="黑体" w:cs="黑体"/>
          <w:sz w:val="30"/>
          <w:szCs w:val="30"/>
        </w:rPr>
        <w:tab/>
      </w:r>
      <w:bookmarkEnd w:id="5"/>
      <w:r>
        <w:rPr>
          <w:rFonts w:hint="eastAsia" w:ascii="黑体" w:hAnsi="黑体" w:eastAsia="黑体" w:cs="黑体"/>
          <w:sz w:val="30"/>
          <w:szCs w:val="30"/>
        </w:rPr>
        <w:t>2</w:t>
      </w:r>
      <w:r>
        <w:rPr>
          <w:rFonts w:hint="eastAsia" w:ascii="黑体" w:hAnsi="黑体" w:eastAsia="黑体" w:cs="黑体"/>
          <w:sz w:val="30"/>
          <w:szCs w:val="30"/>
        </w:rPr>
        <w:fldChar w:fldCharType="end"/>
      </w:r>
      <w:r>
        <w:rPr>
          <w:rFonts w:hint="eastAsia" w:ascii="黑体" w:hAnsi="黑体" w:eastAsia="黑体" w:cs="黑体"/>
          <w:sz w:val="30"/>
          <w:szCs w:val="30"/>
        </w:rPr>
        <w:t>0</w:t>
      </w:r>
    </w:p>
    <w:p>
      <w:pPr>
        <w:pStyle w:val="5"/>
        <w:spacing w:line="600" w:lineRule="exact"/>
        <w:ind w:left="0" w:leftChars="0"/>
        <w:rPr>
          <w:rFonts w:ascii="黑体" w:hAnsi="黑体" w:eastAsia="黑体" w:cs="黑体"/>
          <w:sz w:val="30"/>
          <w:szCs w:val="30"/>
        </w:rPr>
      </w:pPr>
      <w:r>
        <w:fldChar w:fldCharType="begin"/>
      </w:r>
      <w:r>
        <w:instrText xml:space="preserve"> HYPERLINK \l "_Toc24724716" </w:instrText>
      </w:r>
      <w:r>
        <w:fldChar w:fldCharType="separate"/>
      </w:r>
      <w:bookmarkStart w:id="6" w:name="_Toc9558"/>
      <w:r>
        <w:rPr>
          <w:rFonts w:hint="eastAsia" w:ascii="黑体" w:hAnsi="黑体" w:eastAsia="黑体" w:cs="黑体"/>
          <w:sz w:val="30"/>
          <w:szCs w:val="30"/>
        </w:rPr>
        <w:t>（七）保障性住房领域基层政务公开标准目录</w:t>
      </w:r>
      <w:r>
        <w:rPr>
          <w:rFonts w:hint="eastAsia" w:ascii="黑体" w:hAnsi="黑体" w:eastAsia="黑体" w:cs="黑体"/>
          <w:sz w:val="30"/>
          <w:szCs w:val="30"/>
        </w:rPr>
        <w:tab/>
      </w:r>
      <w:bookmarkEnd w:id="6"/>
      <w:r>
        <w:rPr>
          <w:rFonts w:hint="eastAsia" w:ascii="黑体" w:hAnsi="黑体" w:eastAsia="黑体" w:cs="黑体"/>
          <w:sz w:val="30"/>
          <w:szCs w:val="30"/>
        </w:rPr>
        <w:t>2</w:t>
      </w:r>
      <w:r>
        <w:rPr>
          <w:rFonts w:hint="eastAsia" w:ascii="黑体" w:hAnsi="黑体" w:eastAsia="黑体" w:cs="黑体"/>
          <w:sz w:val="30"/>
          <w:szCs w:val="30"/>
        </w:rPr>
        <w:fldChar w:fldCharType="end"/>
      </w:r>
      <w:r>
        <w:rPr>
          <w:rFonts w:hint="eastAsia" w:ascii="黑体" w:hAnsi="黑体" w:eastAsia="黑体" w:cs="黑体"/>
          <w:sz w:val="30"/>
          <w:szCs w:val="30"/>
        </w:rPr>
        <w:t>4</w:t>
      </w:r>
    </w:p>
    <w:p/>
    <w:p/>
    <w:p/>
    <w:p/>
    <w:p/>
    <w:p/>
    <w:p/>
    <w:p/>
    <w:p/>
    <w:p/>
    <w:p/>
    <w:p/>
    <w:p/>
    <w:p>
      <w:pPr>
        <w:pStyle w:val="2"/>
        <w:spacing w:before="0" w:after="0" w:line="240" w:lineRule="auto"/>
        <w:jc w:val="center"/>
        <w:rPr>
          <w:rFonts w:ascii="方正小标宋_GBK" w:hAnsi="方正小标宋_GBK" w:eastAsia="方正小标宋_GBK"/>
          <w:b w:val="0"/>
          <w:bCs w:val="0"/>
          <w:sz w:val="30"/>
          <w:szCs w:val="28"/>
        </w:rPr>
        <w:sectPr>
          <w:footerReference r:id="rId3" w:type="default"/>
          <w:pgSz w:w="16838" w:h="11906" w:orient="landscape"/>
          <w:pgMar w:top="1440" w:right="1474" w:bottom="1440" w:left="1587" w:header="851" w:footer="992" w:gutter="0"/>
          <w:pgNumType w:start="1"/>
          <w:cols w:space="425" w:num="1"/>
          <w:docGrid w:type="lines" w:linePitch="312" w:charSpace="0"/>
        </w:sectPr>
      </w:pPr>
    </w:p>
    <w:p>
      <w:pPr>
        <w:pStyle w:val="2"/>
        <w:spacing w:before="0" w:after="0" w:line="240" w:lineRule="auto"/>
        <w:jc w:val="center"/>
        <w:rPr>
          <w:rFonts w:ascii="方正小标宋_GBK" w:hAnsi="方正小标宋_GBK" w:eastAsia="方正小标宋_GBK"/>
          <w:b w:val="0"/>
          <w:bCs w:val="0"/>
          <w:sz w:val="30"/>
          <w:szCs w:val="28"/>
        </w:rPr>
      </w:pPr>
      <w:r>
        <w:rPr>
          <w:rFonts w:hint="eastAsia" w:ascii="方正小标宋_GBK" w:hAnsi="方正小标宋_GBK" w:eastAsia="方正小标宋_GBK"/>
          <w:b w:val="0"/>
          <w:bCs w:val="0"/>
          <w:sz w:val="30"/>
          <w:szCs w:val="28"/>
        </w:rPr>
        <w:t>（一）户籍管理领域基层政务公开标准目录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186"/>
        <w:gridCol w:w="1694"/>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序号</w:t>
            </w:r>
          </w:p>
        </w:tc>
        <w:tc>
          <w:tcPr>
            <w:tcW w:w="1800"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公开事项</w:t>
            </w:r>
          </w:p>
        </w:tc>
        <w:tc>
          <w:tcPr>
            <w:tcW w:w="2160" w:type="dxa"/>
            <w:vMerge w:val="restart"/>
            <w:vAlign w:val="center"/>
          </w:tcPr>
          <w:p>
            <w:pPr>
              <w:widowControl/>
              <w:spacing w:line="240" w:lineRule="atLeast"/>
              <w:rPr>
                <w:rFonts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252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公开依据</w:t>
            </w:r>
          </w:p>
        </w:tc>
        <w:tc>
          <w:tcPr>
            <w:tcW w:w="162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公开时限</w:t>
            </w:r>
          </w:p>
        </w:tc>
        <w:tc>
          <w:tcPr>
            <w:tcW w:w="1186"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公开主体</w:t>
            </w:r>
          </w:p>
        </w:tc>
        <w:tc>
          <w:tcPr>
            <w:tcW w:w="1694" w:type="dxa"/>
            <w:vMerge w:val="restart"/>
            <w:vAlign w:val="center"/>
          </w:tcPr>
          <w:p>
            <w:pPr>
              <w:widowControl/>
              <w:spacing w:line="240" w:lineRule="atLeast"/>
              <w:jc w:val="center"/>
              <w:rPr>
                <w:rFonts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spacing w:line="240" w:lineRule="atLeast"/>
              <w:jc w:val="left"/>
              <w:rPr>
                <w:rFonts w:ascii="黑体" w:hAnsi="黑体" w:eastAsia="黑体" w:cs="黑体"/>
                <w:color w:val="000000"/>
                <w:kern w:val="0"/>
                <w:sz w:val="22"/>
              </w:rPr>
            </w:pPr>
          </w:p>
        </w:tc>
        <w:tc>
          <w:tcPr>
            <w:tcW w:w="90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一级事项</w:t>
            </w:r>
          </w:p>
        </w:tc>
        <w:tc>
          <w:tcPr>
            <w:tcW w:w="90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二级事项</w:t>
            </w:r>
          </w:p>
        </w:tc>
        <w:tc>
          <w:tcPr>
            <w:tcW w:w="2160" w:type="dxa"/>
            <w:vMerge w:val="continue"/>
            <w:vAlign w:val="center"/>
          </w:tcPr>
          <w:p>
            <w:pPr>
              <w:widowControl/>
              <w:spacing w:line="240" w:lineRule="atLeast"/>
              <w:rPr>
                <w:rFonts w:ascii="黑体" w:hAnsi="黑体" w:eastAsia="黑体" w:cs="黑体"/>
                <w:color w:val="000000"/>
                <w:kern w:val="0"/>
                <w:sz w:val="22"/>
              </w:rPr>
            </w:pPr>
          </w:p>
        </w:tc>
        <w:tc>
          <w:tcPr>
            <w:tcW w:w="2520" w:type="dxa"/>
            <w:vMerge w:val="continue"/>
            <w:vAlign w:val="center"/>
          </w:tcPr>
          <w:p>
            <w:pPr>
              <w:widowControl/>
              <w:spacing w:line="240" w:lineRule="atLeast"/>
              <w:jc w:val="left"/>
              <w:rPr>
                <w:rFonts w:ascii="黑体" w:hAnsi="黑体" w:eastAsia="黑体" w:cs="黑体"/>
                <w:color w:val="000000"/>
                <w:kern w:val="0"/>
                <w:sz w:val="22"/>
              </w:rPr>
            </w:pPr>
          </w:p>
        </w:tc>
        <w:tc>
          <w:tcPr>
            <w:tcW w:w="1620" w:type="dxa"/>
            <w:vMerge w:val="continue"/>
            <w:vAlign w:val="center"/>
          </w:tcPr>
          <w:p>
            <w:pPr>
              <w:widowControl/>
              <w:spacing w:line="240" w:lineRule="atLeast"/>
              <w:jc w:val="left"/>
              <w:rPr>
                <w:rFonts w:ascii="黑体" w:hAnsi="黑体" w:eastAsia="黑体" w:cs="黑体"/>
                <w:color w:val="000000"/>
                <w:kern w:val="0"/>
                <w:sz w:val="22"/>
              </w:rPr>
            </w:pPr>
          </w:p>
        </w:tc>
        <w:tc>
          <w:tcPr>
            <w:tcW w:w="1186" w:type="dxa"/>
            <w:vMerge w:val="continue"/>
            <w:vAlign w:val="center"/>
          </w:tcPr>
          <w:p>
            <w:pPr>
              <w:widowControl/>
              <w:spacing w:line="240" w:lineRule="atLeast"/>
              <w:jc w:val="left"/>
              <w:rPr>
                <w:rFonts w:ascii="黑体" w:hAnsi="黑体" w:eastAsia="黑体" w:cs="黑体"/>
                <w:color w:val="000000"/>
                <w:kern w:val="0"/>
                <w:sz w:val="22"/>
              </w:rPr>
            </w:pPr>
          </w:p>
        </w:tc>
        <w:tc>
          <w:tcPr>
            <w:tcW w:w="1694" w:type="dxa"/>
            <w:vMerge w:val="continue"/>
            <w:vAlign w:val="center"/>
          </w:tcPr>
          <w:p>
            <w:pPr>
              <w:widowControl/>
              <w:spacing w:line="240" w:lineRule="atLeast"/>
              <w:jc w:val="left"/>
              <w:rPr>
                <w:rFonts w:ascii="黑体" w:hAnsi="黑体" w:eastAsia="黑体" w:cs="黑体"/>
                <w:kern w:val="0"/>
                <w:sz w:val="22"/>
              </w:rPr>
            </w:pPr>
          </w:p>
        </w:tc>
        <w:tc>
          <w:tcPr>
            <w:tcW w:w="54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居住登记及居住证管理</w:t>
            </w:r>
          </w:p>
        </w:tc>
        <w:tc>
          <w:tcPr>
            <w:tcW w:w="90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居住登记</w:t>
            </w:r>
          </w:p>
        </w:tc>
        <w:tc>
          <w:tcPr>
            <w:tcW w:w="216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仿宋_GB2312" w:eastAsia="仿宋_GB2312" w:cs="仿宋_GB2312"/>
                <w:sz w:val="18"/>
                <w:szCs w:val="18"/>
              </w:rPr>
              <w:t>居住证暂行条例》、《中华人民共和国政府信息公开条例》、《</w:t>
            </w:r>
            <w:r>
              <w:rPr>
                <w:rStyle w:val="11"/>
                <w:rFonts w:hint="eastAsia" w:ascii="仿宋_GB2312" w:hAnsi="仿宋_GB2312" w:eastAsia="仿宋_GB2312" w:cs="仿宋_GB2312"/>
                <w:sz w:val="18"/>
                <w:szCs w:val="18"/>
                <w:shd w:val="clear" w:color="auto" w:fill="FFFFFF"/>
              </w:rPr>
              <w:t>广东省流动人口服务管理条例》、穗公规字</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2019</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2号《关于印发广州市流动人口居住登记和居住证办理指引（试行）的通知》、广公（治函）</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2018</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186"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694" w:type="dxa"/>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■广州市花都区炭步镇来穗人员和出租屋服务管理中心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widowControl/>
              <w:spacing w:line="240" w:lineRule="atLeast"/>
              <w:rPr>
                <w:rFonts w:ascii="仿宋_GB2312" w:hAnsi="宋体" w:eastAsia="仿宋_GB2312"/>
                <w:color w:val="000000"/>
                <w:sz w:val="18"/>
                <w:szCs w:val="18"/>
              </w:rPr>
            </w:pPr>
          </w:p>
        </w:tc>
        <w:tc>
          <w:tcPr>
            <w:tcW w:w="551"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atLeast"/>
              <w:rPr>
                <w:rFonts w:ascii="仿宋_GB2312" w:hAnsi="宋体" w:eastAsia="仿宋_GB2312"/>
                <w:color w:val="000000"/>
                <w:sz w:val="18"/>
                <w:szCs w:val="18"/>
              </w:rPr>
            </w:pPr>
          </w:p>
        </w:tc>
        <w:tc>
          <w:tcPr>
            <w:tcW w:w="72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216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仿宋_GB2312" w:eastAsia="仿宋_GB2312" w:cs="仿宋_GB2312"/>
                <w:sz w:val="18"/>
                <w:szCs w:val="18"/>
              </w:rPr>
              <w:t>居住证暂行条例》、《中华人民共和国政府信息公开条例》、《</w:t>
            </w:r>
            <w:r>
              <w:rPr>
                <w:rStyle w:val="11"/>
                <w:rFonts w:hint="eastAsia" w:ascii="仿宋_GB2312" w:hAnsi="仿宋_GB2312" w:eastAsia="仿宋_GB2312" w:cs="仿宋_GB2312"/>
                <w:sz w:val="18"/>
                <w:szCs w:val="18"/>
                <w:shd w:val="clear" w:color="auto" w:fill="FFFFFF"/>
              </w:rPr>
              <w:t>广东省流动人口服务管理条例》、穗公规字</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2019</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2号《关于印发广州市流动人口居住登记和居住证办理指引（试行）的通知》、广公（治函）</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2018</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186"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694" w:type="dxa"/>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■广州市花都区炭步镇来穗人员和出租屋服务管理中心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widowControl/>
              <w:spacing w:line="240" w:lineRule="atLeast"/>
              <w:rPr>
                <w:rFonts w:ascii="仿宋_GB2312" w:hAnsi="宋体" w:eastAsia="仿宋_GB2312"/>
                <w:color w:val="000000"/>
                <w:sz w:val="18"/>
                <w:szCs w:val="18"/>
              </w:rPr>
            </w:pPr>
          </w:p>
        </w:tc>
        <w:tc>
          <w:tcPr>
            <w:tcW w:w="551"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atLeast"/>
              <w:rPr>
                <w:rFonts w:ascii="仿宋_GB2312" w:hAnsi="宋体" w:eastAsia="仿宋_GB2312"/>
                <w:color w:val="000000"/>
                <w:sz w:val="18"/>
                <w:szCs w:val="18"/>
              </w:rPr>
            </w:pPr>
          </w:p>
        </w:tc>
        <w:tc>
          <w:tcPr>
            <w:tcW w:w="72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居住登记及居住证管理</w:t>
            </w:r>
          </w:p>
        </w:tc>
        <w:tc>
          <w:tcPr>
            <w:tcW w:w="90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216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pPr>
              <w:pStyle w:val="2"/>
              <w:keepNext w:val="0"/>
              <w:keepLines w:val="0"/>
              <w:widowControl/>
              <w:spacing w:before="300" w:after="0" w:line="23" w:lineRule="atLeast"/>
              <w:jc w:val="left"/>
              <w:rPr>
                <w:rFonts w:ascii="仿宋_GB2312" w:hAnsi="宋体" w:eastAsia="仿宋_GB2312"/>
                <w:sz w:val="18"/>
                <w:szCs w:val="18"/>
              </w:rPr>
            </w:pPr>
            <w:r>
              <w:rPr>
                <w:rFonts w:hint="eastAsia" w:ascii="仿宋_GB2312" w:hAnsi="宋体" w:eastAsia="仿宋_GB2312"/>
                <w:b w:val="0"/>
                <w:bCs w:val="0"/>
                <w:sz w:val="18"/>
                <w:szCs w:val="18"/>
              </w:rPr>
              <w:t>《</w:t>
            </w:r>
            <w:r>
              <w:rPr>
                <w:rFonts w:hint="eastAsia" w:ascii="仿宋_GB2312" w:hAnsi="仿宋_GB2312" w:eastAsia="仿宋_GB2312" w:cs="仿宋_GB2312"/>
                <w:b w:val="0"/>
                <w:bCs w:val="0"/>
                <w:sz w:val="18"/>
                <w:szCs w:val="18"/>
              </w:rPr>
              <w:t>居住证暂行条例》、《中华人民共和国政府信息公开条例》、《</w:t>
            </w:r>
            <w:r>
              <w:rPr>
                <w:rStyle w:val="11"/>
                <w:rFonts w:hint="eastAsia" w:ascii="仿宋_GB2312" w:hAnsi="仿宋_GB2312" w:eastAsia="仿宋_GB2312" w:cs="仿宋_GB2312"/>
                <w:b w:val="0"/>
                <w:bCs w:val="0"/>
                <w:sz w:val="18"/>
                <w:szCs w:val="18"/>
                <w:shd w:val="clear" w:color="auto" w:fill="FFFFFF"/>
              </w:rPr>
              <w:t>广东省流动人口服务管理条例》、穗公规字</w:t>
            </w:r>
            <w:r>
              <w:rPr>
                <w:rStyle w:val="11"/>
                <w:rFonts w:hint="eastAsia" w:ascii="仿宋" w:hAnsi="仿宋" w:eastAsia="仿宋" w:cs="仿宋"/>
                <w:b w:val="0"/>
                <w:bCs w:val="0"/>
                <w:sz w:val="18"/>
                <w:szCs w:val="18"/>
                <w:shd w:val="clear" w:color="auto" w:fill="FFFFFF"/>
              </w:rPr>
              <w:t>〔</w:t>
            </w:r>
            <w:r>
              <w:rPr>
                <w:rStyle w:val="11"/>
                <w:rFonts w:hint="eastAsia" w:ascii="仿宋_GB2312" w:hAnsi="仿宋_GB2312" w:eastAsia="仿宋_GB2312" w:cs="仿宋_GB2312"/>
                <w:b w:val="0"/>
                <w:bCs w:val="0"/>
                <w:sz w:val="18"/>
                <w:szCs w:val="18"/>
                <w:shd w:val="clear" w:color="auto" w:fill="FFFFFF"/>
              </w:rPr>
              <w:t>2019</w:t>
            </w:r>
            <w:r>
              <w:rPr>
                <w:rStyle w:val="11"/>
                <w:rFonts w:hint="eastAsia" w:ascii="仿宋" w:hAnsi="仿宋" w:eastAsia="仿宋" w:cs="仿宋"/>
                <w:b w:val="0"/>
                <w:bCs w:val="0"/>
                <w:sz w:val="18"/>
                <w:szCs w:val="18"/>
                <w:shd w:val="clear" w:color="auto" w:fill="FFFFFF"/>
              </w:rPr>
              <w:t>〕</w:t>
            </w:r>
            <w:r>
              <w:rPr>
                <w:rStyle w:val="11"/>
                <w:rFonts w:hint="eastAsia" w:ascii="仿宋_GB2312" w:hAnsi="仿宋_GB2312" w:eastAsia="仿宋_GB2312" w:cs="仿宋_GB2312"/>
                <w:b w:val="0"/>
                <w:bCs w:val="0"/>
                <w:sz w:val="18"/>
                <w:szCs w:val="18"/>
                <w:shd w:val="clear" w:color="auto" w:fill="FFFFFF"/>
              </w:rPr>
              <w:t>2号《关于印发广州市流动人口居住登记和居住证办理指引（试行）的通知》、广公（治函）</w:t>
            </w:r>
            <w:r>
              <w:rPr>
                <w:rStyle w:val="11"/>
                <w:rFonts w:hint="eastAsia" w:ascii="仿宋" w:hAnsi="仿宋" w:eastAsia="仿宋" w:cs="仿宋"/>
                <w:b w:val="0"/>
                <w:bCs w:val="0"/>
                <w:sz w:val="18"/>
                <w:szCs w:val="18"/>
                <w:shd w:val="clear" w:color="auto" w:fill="FFFFFF"/>
              </w:rPr>
              <w:t>〔</w:t>
            </w:r>
            <w:r>
              <w:rPr>
                <w:rStyle w:val="11"/>
                <w:rFonts w:hint="eastAsia" w:ascii="仿宋_GB2312" w:hAnsi="仿宋_GB2312" w:eastAsia="仿宋_GB2312" w:cs="仿宋_GB2312"/>
                <w:b w:val="0"/>
                <w:bCs w:val="0"/>
                <w:sz w:val="18"/>
                <w:szCs w:val="18"/>
                <w:shd w:val="clear" w:color="auto" w:fill="FFFFFF"/>
              </w:rPr>
              <w:t>2018</w:t>
            </w:r>
            <w:r>
              <w:rPr>
                <w:rStyle w:val="11"/>
                <w:rFonts w:hint="eastAsia" w:ascii="仿宋" w:hAnsi="仿宋" w:eastAsia="仿宋" w:cs="仿宋"/>
                <w:b w:val="0"/>
                <w:bCs w:val="0"/>
                <w:sz w:val="18"/>
                <w:szCs w:val="18"/>
                <w:shd w:val="clear" w:color="auto" w:fill="FFFFFF"/>
              </w:rPr>
              <w:t>〕</w:t>
            </w:r>
            <w:r>
              <w:rPr>
                <w:rStyle w:val="11"/>
                <w:rFonts w:hint="eastAsia" w:ascii="仿宋_GB2312" w:hAnsi="仿宋_GB2312" w:eastAsia="仿宋_GB2312" w:cs="仿宋_GB2312"/>
                <w:b w:val="0"/>
                <w:bCs w:val="0"/>
                <w:sz w:val="18"/>
                <w:szCs w:val="18"/>
                <w:shd w:val="clear" w:color="auto" w:fill="FFFFFF"/>
              </w:rPr>
              <w:t>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186"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694" w:type="dxa"/>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■广州市花都区炭步镇来穗人员和出租屋服务管理中心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widowControl/>
              <w:spacing w:line="240" w:lineRule="atLeast"/>
              <w:rPr>
                <w:rFonts w:ascii="仿宋_GB2312" w:hAnsi="宋体" w:eastAsia="仿宋_GB2312"/>
                <w:color w:val="000000"/>
                <w:sz w:val="18"/>
                <w:szCs w:val="18"/>
              </w:rPr>
            </w:pPr>
          </w:p>
        </w:tc>
        <w:tc>
          <w:tcPr>
            <w:tcW w:w="551"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atLeast"/>
              <w:rPr>
                <w:rFonts w:ascii="仿宋_GB2312" w:hAnsi="宋体" w:eastAsia="仿宋_GB2312"/>
                <w:color w:val="000000"/>
                <w:sz w:val="18"/>
                <w:szCs w:val="18"/>
              </w:rPr>
            </w:pPr>
          </w:p>
        </w:tc>
        <w:tc>
          <w:tcPr>
            <w:tcW w:w="72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居住登记及居住证管理</w:t>
            </w:r>
            <w:bookmarkStart w:id="11" w:name="_GoBack"/>
            <w:bookmarkEnd w:id="11"/>
          </w:p>
        </w:tc>
        <w:tc>
          <w:tcPr>
            <w:tcW w:w="90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216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仿宋_GB2312" w:eastAsia="仿宋_GB2312" w:cs="仿宋_GB2312"/>
                <w:sz w:val="18"/>
                <w:szCs w:val="18"/>
              </w:rPr>
              <w:t>居住证暂行条例》、《中华人民共和国政府信息公开条例》、《</w:t>
            </w:r>
            <w:r>
              <w:rPr>
                <w:rStyle w:val="11"/>
                <w:rFonts w:hint="eastAsia" w:ascii="仿宋_GB2312" w:hAnsi="仿宋_GB2312" w:eastAsia="仿宋_GB2312" w:cs="仿宋_GB2312"/>
                <w:sz w:val="18"/>
                <w:szCs w:val="18"/>
                <w:shd w:val="clear" w:color="auto" w:fill="FFFFFF"/>
              </w:rPr>
              <w:t>广东省流动人口服务管理条例》、穗公规字</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2019</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2号《关于印发广州市流动人口居住登记和居住证办理指引（试行）的通知》、广公（治函）</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2018</w:t>
            </w:r>
            <w:r>
              <w:rPr>
                <w:rStyle w:val="11"/>
                <w:rFonts w:hint="eastAsia" w:ascii="仿宋" w:hAnsi="仿宋" w:eastAsia="仿宋" w:cs="仿宋"/>
                <w:sz w:val="18"/>
                <w:szCs w:val="18"/>
                <w:shd w:val="clear" w:color="auto" w:fill="FFFFFF"/>
              </w:rPr>
              <w:t>〕</w:t>
            </w:r>
            <w:r>
              <w:rPr>
                <w:rStyle w:val="11"/>
                <w:rFonts w:hint="eastAsia" w:ascii="仿宋_GB2312" w:hAnsi="仿宋_GB2312" w:eastAsia="仿宋_GB2312" w:cs="仿宋_GB2312"/>
                <w:sz w:val="18"/>
                <w:szCs w:val="18"/>
                <w:shd w:val="clear" w:color="auto" w:fill="FFFFFF"/>
              </w:rPr>
              <w:t>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186"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694" w:type="dxa"/>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■广州市花都区炭步镇来穗人员和出租屋服务管理中心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widowControl/>
              <w:spacing w:line="240" w:lineRule="atLeast"/>
              <w:rPr>
                <w:rFonts w:ascii="仿宋_GB2312" w:hAnsi="宋体" w:eastAsia="仿宋_GB2312"/>
                <w:color w:val="000000"/>
                <w:sz w:val="18"/>
                <w:szCs w:val="18"/>
              </w:rPr>
            </w:pPr>
          </w:p>
        </w:tc>
        <w:tc>
          <w:tcPr>
            <w:tcW w:w="551"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atLeast"/>
              <w:rPr>
                <w:rFonts w:ascii="仿宋_GB2312" w:hAnsi="宋体" w:eastAsia="仿宋_GB2312"/>
                <w:color w:val="000000"/>
                <w:sz w:val="18"/>
                <w:szCs w:val="18"/>
              </w:rPr>
            </w:pPr>
          </w:p>
        </w:tc>
        <w:tc>
          <w:tcPr>
            <w:tcW w:w="72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spacing w:line="400" w:lineRule="exact"/>
        <w:rPr>
          <w:rFonts w:ascii="仿宋" w:hAnsi="仿宋" w:eastAsia="仿宋"/>
          <w:kern w:val="2"/>
          <w:sz w:val="32"/>
          <w:szCs w:val="32"/>
        </w:rPr>
      </w:pPr>
    </w:p>
    <w:p/>
    <w:p>
      <w:pPr>
        <w:pStyle w:val="2"/>
        <w:spacing w:before="0" w:after="0" w:line="240" w:lineRule="auto"/>
        <w:ind w:firstLine="900" w:firstLineChars="300"/>
      </w:pPr>
      <w:r>
        <w:rPr>
          <w:rFonts w:hint="eastAsia" w:ascii="方正小标宋_GBK" w:hAnsi="方正小标宋_GBK" w:eastAsia="方正小标宋_GBK"/>
          <w:b w:val="0"/>
          <w:bCs w:val="0"/>
          <w:sz w:val="30"/>
          <w:szCs w:val="28"/>
        </w:rPr>
        <w:t xml:space="preserve">                     （二）社会救助领域基层政务公开标准目录</w:t>
      </w:r>
    </w:p>
    <w:tbl>
      <w:tblPr>
        <w:tblStyle w:val="6"/>
        <w:tblpPr w:leftFromText="180" w:rightFromText="180" w:vertAnchor="text" w:horzAnchor="page" w:tblpX="957" w:tblpY="942"/>
        <w:tblOverlap w:val="never"/>
        <w:tblW w:w="15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序号</w:t>
            </w:r>
          </w:p>
        </w:tc>
        <w:tc>
          <w:tcPr>
            <w:tcW w:w="1440" w:type="dxa"/>
            <w:gridSpan w:val="2"/>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公开事项</w:t>
            </w:r>
          </w:p>
        </w:tc>
        <w:tc>
          <w:tcPr>
            <w:tcW w:w="2160" w:type="dxa"/>
            <w:vMerge w:val="restart"/>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2520" w:type="dxa"/>
            <w:vMerge w:val="restart"/>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公开依据</w:t>
            </w:r>
          </w:p>
        </w:tc>
        <w:tc>
          <w:tcPr>
            <w:tcW w:w="1440" w:type="dxa"/>
            <w:vMerge w:val="restart"/>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公开时限</w:t>
            </w:r>
          </w:p>
        </w:tc>
        <w:tc>
          <w:tcPr>
            <w:tcW w:w="1620" w:type="dxa"/>
            <w:vMerge w:val="restart"/>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公开主体</w:t>
            </w:r>
          </w:p>
        </w:tc>
        <w:tc>
          <w:tcPr>
            <w:tcW w:w="1800" w:type="dxa"/>
            <w:vMerge w:val="restart"/>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公开渠道和载体</w:t>
            </w:r>
          </w:p>
        </w:tc>
        <w:tc>
          <w:tcPr>
            <w:tcW w:w="1249" w:type="dxa"/>
            <w:gridSpan w:val="2"/>
            <w:tcBorders>
              <w:top w:val="single" w:color="auto" w:sz="4" w:space="0"/>
              <w:left w:val="nil"/>
              <w:bottom w:val="nil"/>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一级事项</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二级事项</w:t>
            </w:r>
          </w:p>
        </w:tc>
        <w:tc>
          <w:tcPr>
            <w:tcW w:w="2160" w:type="dxa"/>
            <w:vMerge w:val="continue"/>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p>
        </w:tc>
        <w:tc>
          <w:tcPr>
            <w:tcW w:w="2520" w:type="dxa"/>
            <w:vMerge w:val="continue"/>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p>
        </w:tc>
        <w:tc>
          <w:tcPr>
            <w:tcW w:w="1440" w:type="dxa"/>
            <w:vMerge w:val="continue"/>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p>
        </w:tc>
        <w:tc>
          <w:tcPr>
            <w:tcW w:w="1620" w:type="dxa"/>
            <w:vMerge w:val="continue"/>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p>
        </w:tc>
        <w:tc>
          <w:tcPr>
            <w:tcW w:w="1800" w:type="dxa"/>
            <w:vMerge w:val="continue"/>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黑体" w:hAnsi="黑体" w:eastAsia="黑体" w:cs="黑体"/>
                <w:color w:val="000000"/>
                <w:kern w:val="0"/>
                <w:sz w:val="22"/>
              </w:rPr>
            </w:pPr>
            <w:r>
              <w:rPr>
                <w:rFonts w:hint="eastAsia" w:ascii="黑体" w:hAnsi="黑体" w:eastAsia="黑体" w:cs="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 xml:space="preserve">《社会救助暂行办法》                 </w:t>
            </w:r>
            <w:r>
              <w:rPr>
                <w:rFonts w:hint="eastAsia" w:ascii="仿宋_GB2312" w:hAnsi="宋体" w:eastAsia="仿宋_GB2312"/>
                <w:sz w:val="18"/>
                <w:szCs w:val="18"/>
              </w:rPr>
              <w:br w:type="textWrapping"/>
            </w:r>
            <w:r>
              <w:rPr>
                <w:rFonts w:hint="eastAsia" w:ascii="仿宋_GB2312" w:hAnsi="宋体" w:eastAsia="仿宋_GB2312"/>
                <w:sz w:val="18"/>
                <w:szCs w:val="18"/>
              </w:rPr>
              <w:t>《广东省社会救助条例》</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ascii="仿宋_GB2312" w:hAnsi="宋体" w:eastAsia="仿宋_GB2312"/>
                <w:sz w:val="18"/>
                <w:szCs w:val="18"/>
              </w:rPr>
              <w:t>《中华人民共和国政府信息公</w:t>
            </w:r>
            <w:r>
              <w:rPr>
                <w:rFonts w:hint="eastAsia" w:ascii="仿宋_GB2312" w:hAnsi="宋体" w:eastAsia="仿宋_GB2312"/>
                <w:sz w:val="18"/>
                <w:szCs w:val="18"/>
              </w:rPr>
              <w:t>开</w:t>
            </w:r>
            <w:r>
              <w:rPr>
                <w:rFonts w:ascii="仿宋_GB2312" w:hAnsi="宋体" w:eastAsia="仿宋_GB2312"/>
                <w:sz w:val="18"/>
                <w:szCs w:val="18"/>
              </w:rPr>
              <w:t>条例》</w:t>
            </w:r>
            <w:r>
              <w:rPr>
                <w:rFonts w:hint="eastAsia" w:ascii="仿宋_GB2312" w:hAnsi="宋体" w:eastAsia="仿宋_GB2312"/>
                <w:sz w:val="18"/>
                <w:szCs w:val="18"/>
              </w:rPr>
              <w:t>及相关规定</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■广州市花都区炭步镇政务服务中心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社会救助信访通讯地址</w:t>
            </w:r>
            <w:r>
              <w:rPr>
                <w:rFonts w:hint="eastAsia" w:ascii="仿宋_GB2312" w:hAnsi="宋体" w:eastAsia="仿宋_GB2312"/>
                <w:sz w:val="18"/>
                <w:szCs w:val="18"/>
              </w:rPr>
              <w:br w:type="textWrapping"/>
            </w:r>
            <w:r>
              <w:rPr>
                <w:rFonts w:hint="eastAsia" w:ascii="仿宋_GB2312" w:hAnsi="宋体" w:eastAsia="仿宋_GB2312"/>
                <w:sz w:val="18"/>
                <w:szCs w:val="18"/>
              </w:rPr>
              <w:t>社会救助投诉举报电话</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ascii="仿宋_GB2312" w:hAnsi="宋体" w:eastAsia="仿宋_GB2312"/>
                <w:sz w:val="18"/>
                <w:szCs w:val="18"/>
              </w:rPr>
              <w:t>《中华人民共和国政府信息公</w:t>
            </w:r>
            <w:r>
              <w:rPr>
                <w:rFonts w:hint="eastAsia" w:ascii="仿宋_GB2312" w:hAnsi="宋体" w:eastAsia="仿宋_GB2312"/>
                <w:sz w:val="18"/>
                <w:szCs w:val="18"/>
              </w:rPr>
              <w:t>开</w:t>
            </w:r>
            <w:r>
              <w:rPr>
                <w:rFonts w:ascii="仿宋_GB2312" w:hAnsi="宋体" w:eastAsia="仿宋_GB2312"/>
                <w:sz w:val="18"/>
                <w:szCs w:val="18"/>
              </w:rPr>
              <w:t>条例》</w:t>
            </w:r>
            <w:r>
              <w:rPr>
                <w:rFonts w:hint="eastAsia" w:ascii="仿宋_GB2312" w:hAnsi="宋体" w:eastAsia="仿宋_GB2312"/>
                <w:sz w:val="18"/>
                <w:szCs w:val="18"/>
              </w:rPr>
              <w:t>及相关规定</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最低生活保障审核审批办法（试行）》、《广东省最低生活保障制度实施办法》、《广东省最低生活保障家庭经济状况核对和生活状况评估认定办法》</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ascii="仿宋_GB2312" w:hAnsi="宋体" w:eastAsia="仿宋_GB2312"/>
                <w:sz w:val="18"/>
                <w:szCs w:val="18"/>
              </w:rPr>
              <w:t>《中华人民共和国政府信息公</w:t>
            </w:r>
            <w:r>
              <w:rPr>
                <w:rFonts w:hint="eastAsia" w:ascii="仿宋_GB2312" w:hAnsi="宋体" w:eastAsia="仿宋_GB2312"/>
                <w:sz w:val="18"/>
                <w:szCs w:val="18"/>
              </w:rPr>
              <w:t>开</w:t>
            </w:r>
            <w:r>
              <w:rPr>
                <w:rFonts w:ascii="仿宋_GB2312" w:hAnsi="宋体" w:eastAsia="仿宋_GB2312"/>
                <w:sz w:val="18"/>
                <w:szCs w:val="18"/>
              </w:rPr>
              <w:t>条例》</w:t>
            </w:r>
            <w:r>
              <w:rPr>
                <w:rFonts w:hint="eastAsia" w:ascii="仿宋_GB2312" w:hAnsi="宋体" w:eastAsia="仿宋_GB2312"/>
                <w:sz w:val="18"/>
                <w:szCs w:val="18"/>
              </w:rPr>
              <w:t>及相关规定</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办理事项、办理条件、最低生活保障标准、申请材料、办理流程、办理时间、地点、联系方式</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sz w:val="18"/>
                <w:szCs w:val="18"/>
              </w:rPr>
            </w:pPr>
            <w:r>
              <w:rPr>
                <w:rFonts w:hint="eastAsia" w:ascii="仿宋_GB2312" w:hAnsi="宋体" w:eastAsia="仿宋_GB2312"/>
                <w:sz w:val="18"/>
                <w:szCs w:val="18"/>
              </w:rPr>
              <w:t>5</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最低生活保障</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审核</w:t>
            </w:r>
            <w:r>
              <w:rPr>
                <w:rFonts w:hint="eastAsia" w:ascii="仿宋_GB2312" w:hAnsi="宋体" w:eastAsia="仿宋_GB2312"/>
                <w:sz w:val="18"/>
                <w:szCs w:val="18"/>
              </w:rPr>
              <w:br w:type="textWrapping"/>
            </w:r>
            <w:r>
              <w:rPr>
                <w:rFonts w:hint="eastAsia" w:ascii="仿宋_GB2312" w:hAnsi="宋体" w:eastAsia="仿宋_GB2312"/>
                <w:sz w:val="18"/>
                <w:szCs w:val="18"/>
              </w:rPr>
              <w:t>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初审对象名单等相关信息</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■广州市花都区炭步镇各村公示栏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sz w:val="18"/>
                <w:szCs w:val="18"/>
              </w:rPr>
            </w:pPr>
            <w:r>
              <w:rPr>
                <w:rFonts w:hint="eastAsia" w:ascii="仿宋_GB2312" w:hAnsi="宋体" w:eastAsia="仿宋_GB2312"/>
                <w:sz w:val="18"/>
                <w:szCs w:val="18"/>
              </w:rPr>
              <w:t>6</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审批   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低保对象名单等相关信息</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■广州市花都区炭步镇各村公示栏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低收入困难家庭救助申请</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 xml:space="preserve">初审对象名单及相关信息  </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■广州市花都区炭步镇各村公示栏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低收对象名单及相关信息</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■广州市花都区炭步镇各村公示栏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民政部关于印发《特困人员认定办法》的通知、民政部关于贯彻落实《国务院关于进一步健全特困人员救助供养制度的意见》的通知、《广东省人民政府关于进一步健全特困人员救助供养制度的实施意见》</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ascii="仿宋_GB2312" w:hAnsi="宋体" w:eastAsia="仿宋_GB2312"/>
                <w:sz w:val="18"/>
                <w:szCs w:val="18"/>
              </w:rPr>
              <w:t>《中华人民共和国政府信息公</w:t>
            </w:r>
            <w:r>
              <w:rPr>
                <w:rFonts w:hint="eastAsia" w:ascii="仿宋_GB2312" w:hAnsi="宋体" w:eastAsia="仿宋_GB2312"/>
                <w:sz w:val="18"/>
                <w:szCs w:val="18"/>
              </w:rPr>
              <w:t>开</w:t>
            </w:r>
            <w:r>
              <w:rPr>
                <w:rFonts w:ascii="仿宋_GB2312" w:hAnsi="宋体" w:eastAsia="仿宋_GB2312"/>
                <w:sz w:val="18"/>
                <w:szCs w:val="18"/>
              </w:rPr>
              <w:t>条例》</w:t>
            </w:r>
            <w:r>
              <w:rPr>
                <w:rFonts w:hint="eastAsia" w:ascii="仿宋_GB2312" w:hAnsi="宋体" w:eastAsia="仿宋_GB2312"/>
                <w:sz w:val="18"/>
                <w:szCs w:val="18"/>
              </w:rPr>
              <w:t>及相关规定</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 xml:space="preserve">办理事项、办理条件、救助供养标准、申请材料、办理流程、办理时间、地点、联系方式 </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sz w:val="18"/>
                <w:szCs w:val="18"/>
              </w:rPr>
            </w:pPr>
            <w:r>
              <w:rPr>
                <w:rFonts w:hint="eastAsia" w:ascii="仿宋_GB2312" w:hAnsi="宋体" w:eastAsia="仿宋_GB2312"/>
                <w:sz w:val="18"/>
                <w:szCs w:val="18"/>
              </w:rPr>
              <w:t>11</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特困人员救助供养</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审核</w:t>
            </w:r>
            <w:r>
              <w:rPr>
                <w:rFonts w:hint="eastAsia" w:ascii="仿宋_GB2312" w:hAnsi="宋体" w:eastAsia="仿宋_GB2312"/>
                <w:sz w:val="18"/>
                <w:szCs w:val="18"/>
              </w:rPr>
              <w:br w:type="textWrapping"/>
            </w:r>
            <w:r>
              <w:rPr>
                <w:rFonts w:hint="eastAsia" w:ascii="仿宋_GB2312" w:hAnsi="宋体" w:eastAsia="仿宋_GB2312"/>
                <w:sz w:val="18"/>
                <w:szCs w:val="18"/>
              </w:rPr>
              <w:t>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b/>
                <w:bCs/>
                <w:sz w:val="18"/>
                <w:szCs w:val="18"/>
              </w:rPr>
            </w:pPr>
            <w:r>
              <w:rPr>
                <w:rFonts w:hint="eastAsia" w:ascii="仿宋_GB2312" w:hAnsi="宋体" w:eastAsia="仿宋_GB2312"/>
                <w:sz w:val="18"/>
                <w:szCs w:val="18"/>
              </w:rPr>
              <w:t>初审对象名单及相关信息、终止供养名单</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■广州市花都区炭步镇各村公示栏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sz w:val="18"/>
                <w:szCs w:val="18"/>
              </w:rPr>
            </w:pPr>
            <w:r>
              <w:rPr>
                <w:rFonts w:hint="eastAsia" w:ascii="仿宋_GB2312" w:hAnsi="宋体" w:eastAsia="仿宋_GB2312"/>
                <w:sz w:val="18"/>
                <w:szCs w:val="18"/>
              </w:rPr>
              <w:t>12</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审批   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特困人员名单及相关信息</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■广州市花都区炭步镇各村公示栏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《国务院关于全面建立临时救助制度的通知》、《民政部 财政部关于进一步加强和改进临时救助工作的意见》、《广州市临时救助办法》</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ascii="仿宋_GB2312" w:hAnsi="宋体" w:eastAsia="仿宋_GB2312"/>
                <w:sz w:val="18"/>
                <w:szCs w:val="18"/>
              </w:rPr>
              <w:t>《中华人民共和国政府信息公</w:t>
            </w:r>
            <w:r>
              <w:rPr>
                <w:rFonts w:hint="eastAsia" w:ascii="仿宋_GB2312" w:hAnsi="宋体" w:eastAsia="仿宋_GB2312"/>
                <w:sz w:val="18"/>
                <w:szCs w:val="18"/>
              </w:rPr>
              <w:t>开</w:t>
            </w:r>
            <w:r>
              <w:rPr>
                <w:rFonts w:ascii="仿宋_GB2312" w:hAnsi="宋体" w:eastAsia="仿宋_GB2312"/>
                <w:sz w:val="18"/>
                <w:szCs w:val="18"/>
              </w:rPr>
              <w:t>条例》</w:t>
            </w:r>
            <w:r>
              <w:rPr>
                <w:rFonts w:hint="eastAsia" w:ascii="仿宋_GB2312" w:hAnsi="宋体" w:eastAsia="仿宋_GB2312"/>
                <w:sz w:val="18"/>
                <w:szCs w:val="18"/>
              </w:rPr>
              <w:t>及相关规定</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 xml:space="preserve">办理事项、办理条件、救助标准、申请材料、办理流程、办理时间、地点、联系方式 </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《国务院关于全面建立临时救助制度的通知》、《广州市临时救助办法》</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■广州市花都区炭步镇政务服务中心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■广州市花都区炭步镇各村公示栏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 xml:space="preserve">紧急型、支出型临时救助对象名单、救助金额、救助事由、临时救助金和物品发放 </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sz w:val="18"/>
                <w:szCs w:val="18"/>
              </w:rPr>
            </w:pPr>
            <w:r>
              <w:rPr>
                <w:rFonts w:hint="eastAsia" w:ascii="仿宋_GB2312" w:hAnsi="宋体" w:eastAsia="仿宋_GB2312"/>
                <w:sz w:val="18"/>
                <w:szCs w:val="18"/>
              </w:rPr>
              <w:t>《国务院关于全面建立临时救助制度的通知》、《广州市临时救助办法》</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■广州市花都区炭步镇各村公示栏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pStyle w:val="2"/>
        <w:jc w:val="center"/>
        <w:rPr>
          <w:rFonts w:ascii="方正小标宋_GBK" w:hAnsi="方正小标宋_GBK"/>
          <w:sz w:val="30"/>
          <w:szCs w:val="30"/>
        </w:rPr>
      </w:pPr>
      <w:r>
        <w:rPr>
          <w:rFonts w:hint="eastAsia" w:ascii="方正小标宋_GBK" w:hAnsi="方正小标宋_GBK" w:eastAsia="方正小标宋_GBK" w:cs="方正小标宋_GBK"/>
          <w:b w:val="0"/>
          <w:bCs w:val="0"/>
          <w:sz w:val="30"/>
          <w:szCs w:val="30"/>
        </w:rPr>
        <w:t>（三）养老服务领域基层政务公开标准目录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175"/>
        <w:gridCol w:w="1525"/>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szCs w:val="22"/>
              </w:rPr>
            </w:pPr>
            <w:r>
              <w:rPr>
                <w:rFonts w:ascii="Times New Roman" w:hAnsi="宋体" w:cs="Times New Roman"/>
                <w:color w:val="000000"/>
                <w:kern w:val="0"/>
                <w:sz w:val="22"/>
                <w:szCs w:val="22"/>
              </w:rPr>
              <w:t>序号</w:t>
            </w:r>
          </w:p>
        </w:tc>
        <w:tc>
          <w:tcPr>
            <w:tcW w:w="21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公开事项</w:t>
            </w:r>
          </w:p>
        </w:tc>
        <w:tc>
          <w:tcPr>
            <w:tcW w:w="288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公开内容（要素）</w:t>
            </w:r>
          </w:p>
        </w:tc>
        <w:tc>
          <w:tcPr>
            <w:tcW w:w="198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公开依据</w:t>
            </w:r>
          </w:p>
        </w:tc>
        <w:tc>
          <w:tcPr>
            <w:tcW w:w="126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公开时限</w:t>
            </w:r>
          </w:p>
        </w:tc>
        <w:tc>
          <w:tcPr>
            <w:tcW w:w="1175"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   主体</w:t>
            </w:r>
          </w:p>
        </w:tc>
        <w:tc>
          <w:tcPr>
            <w:tcW w:w="1525"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kern w:val="0"/>
                <w:sz w:val="22"/>
                <w:szCs w:val="22"/>
              </w:rPr>
            </w:pPr>
            <w:r>
              <w:rPr>
                <w:rFonts w:hint="eastAsia" w:ascii="黑体" w:hAnsi="宋体" w:eastAsia="黑体"/>
                <w:kern w:val="0"/>
                <w:sz w:val="22"/>
                <w:szCs w:val="22"/>
              </w:rPr>
              <w:t>公开渠道    和载体</w:t>
            </w:r>
          </w:p>
        </w:tc>
        <w:tc>
          <w:tcPr>
            <w:tcW w:w="1249" w:type="dxa"/>
            <w:gridSpan w:val="2"/>
            <w:tcBorders>
              <w:top w:val="single" w:color="auto" w:sz="4" w:space="0"/>
              <w:left w:val="nil"/>
              <w:bottom w:val="nil"/>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一级事项</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二级事项</w:t>
            </w:r>
          </w:p>
        </w:tc>
        <w:tc>
          <w:tcPr>
            <w:tcW w:w="288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000000"/>
                <w:kern w:val="0"/>
                <w:sz w:val="22"/>
                <w:szCs w:val="22"/>
              </w:rPr>
            </w:pPr>
          </w:p>
        </w:tc>
        <w:tc>
          <w:tcPr>
            <w:tcW w:w="198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000000"/>
                <w:kern w:val="0"/>
                <w:sz w:val="22"/>
                <w:szCs w:val="22"/>
              </w:rPr>
            </w:pPr>
          </w:p>
        </w:tc>
        <w:tc>
          <w:tcPr>
            <w:tcW w:w="126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000000"/>
                <w:kern w:val="0"/>
                <w:sz w:val="22"/>
                <w:szCs w:val="22"/>
              </w:rPr>
            </w:pPr>
          </w:p>
        </w:tc>
        <w:tc>
          <w:tcPr>
            <w:tcW w:w="1175"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000000"/>
                <w:kern w:val="0"/>
                <w:sz w:val="22"/>
                <w:szCs w:val="22"/>
              </w:rPr>
            </w:pPr>
          </w:p>
        </w:tc>
        <w:tc>
          <w:tcPr>
            <w:tcW w:w="1525"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kern w:val="0"/>
                <w:sz w:val="22"/>
                <w:szCs w:val="22"/>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全社会</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特定群众</w:t>
            </w:r>
          </w:p>
        </w:tc>
        <w:tc>
          <w:tcPr>
            <w:tcW w:w="551"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主动</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黑体" w:eastAsia="黑体" w:cs="黑体"/>
                <w:color w:val="000000"/>
                <w:kern w:val="0"/>
                <w:sz w:val="22"/>
                <w:szCs w:val="22"/>
              </w:rPr>
              <w:t>依申请公开</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县级</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w:t>
            </w:r>
          </w:p>
        </w:tc>
        <w:tc>
          <w:tcPr>
            <w:tcW w:w="720" w:type="dxa"/>
            <w:tcBorders>
              <w:left w:val="nil"/>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养老服务业务办理</w:t>
            </w:r>
          </w:p>
        </w:tc>
        <w:tc>
          <w:tcPr>
            <w:tcW w:w="144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老年人补贴</w:t>
            </w:r>
          </w:p>
        </w:tc>
        <w:tc>
          <w:tcPr>
            <w:tcW w:w="288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老年人补贴名称（高龄津贴）；补贴依据、补贴对象、补贴内容和标准、补贴方式、补贴申请材料清单及格式；办理流程、办理部门、办理时限、办理时间、地点、咨询电话</w:t>
            </w:r>
          </w:p>
        </w:tc>
        <w:tc>
          <w:tcPr>
            <w:tcW w:w="198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ascii="仿宋_GB2312" w:hAnsi="宋体" w:eastAsia="仿宋_GB2312"/>
                <w:sz w:val="18"/>
                <w:szCs w:val="18"/>
              </w:rPr>
              <w:t>《中华人民共和国政府信息公</w:t>
            </w:r>
            <w:r>
              <w:rPr>
                <w:rFonts w:hint="eastAsia" w:ascii="仿宋_GB2312" w:hAnsi="宋体" w:eastAsia="仿宋_GB2312"/>
                <w:sz w:val="18"/>
                <w:szCs w:val="18"/>
              </w:rPr>
              <w:t>开</w:t>
            </w:r>
            <w:r>
              <w:rPr>
                <w:rFonts w:ascii="仿宋_GB2312" w:hAnsi="宋体" w:eastAsia="仿宋_GB2312"/>
                <w:sz w:val="18"/>
                <w:szCs w:val="18"/>
              </w:rPr>
              <w:t>条例》</w:t>
            </w:r>
            <w:r>
              <w:rPr>
                <w:rFonts w:hint="eastAsia" w:ascii="仿宋_GB2312" w:hAnsi="宋体" w:eastAsia="仿宋_GB2312"/>
                <w:sz w:val="18"/>
                <w:szCs w:val="18"/>
              </w:rPr>
              <w:t>及相关规定</w:t>
            </w:r>
          </w:p>
        </w:tc>
        <w:tc>
          <w:tcPr>
            <w:tcW w:w="126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制定或获取补贴政策之日起10个工作日内</w:t>
            </w:r>
          </w:p>
        </w:tc>
        <w:tc>
          <w:tcPr>
            <w:tcW w:w="1175"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s="Times New Roman"/>
                <w:color w:val="000000"/>
                <w:sz w:val="18"/>
                <w:szCs w:val="18"/>
              </w:rPr>
              <w:t>广州市花都区炭步镇人民政府</w:t>
            </w:r>
          </w:p>
        </w:tc>
        <w:tc>
          <w:tcPr>
            <w:tcW w:w="1525"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■广州市花都区炭步镇政务服务中心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■广州市花都区炭步镇各村公示栏</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■广州老龄公众号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51"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left w:val="nil"/>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老年人补贴申领和发放信息</w:t>
            </w:r>
          </w:p>
        </w:tc>
        <w:tc>
          <w:tcPr>
            <w:tcW w:w="288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本行政区域各项老年人补贴申领数量、</w:t>
            </w:r>
          </w:p>
          <w:p>
            <w:pPr>
              <w:rPr>
                <w:rFonts w:ascii="仿宋_GB2312" w:hAnsi="宋体" w:eastAsia="仿宋_GB2312"/>
                <w:color w:val="000000"/>
                <w:sz w:val="18"/>
                <w:szCs w:val="18"/>
              </w:rPr>
            </w:pPr>
            <w:r>
              <w:rPr>
                <w:rFonts w:hint="eastAsia" w:ascii="仿宋_GB2312" w:hAnsi="宋体" w:eastAsia="仿宋_GB2312"/>
                <w:color w:val="000000"/>
                <w:sz w:val="18"/>
                <w:szCs w:val="18"/>
              </w:rPr>
              <w:t>本行政区域各项老年人补贴申领审核通过数量、</w:t>
            </w:r>
          </w:p>
          <w:p>
            <w:pPr>
              <w:rPr>
                <w:rFonts w:ascii="仿宋_GB2312" w:hAnsi="宋体" w:eastAsia="仿宋_GB2312"/>
                <w:color w:val="000000"/>
                <w:sz w:val="18"/>
                <w:szCs w:val="18"/>
              </w:rPr>
            </w:pPr>
            <w:r>
              <w:rPr>
                <w:rFonts w:hint="eastAsia" w:ascii="仿宋_GB2312" w:hAnsi="宋体" w:eastAsia="仿宋_GB2312"/>
                <w:color w:val="000000"/>
                <w:sz w:val="18"/>
                <w:szCs w:val="18"/>
              </w:rPr>
              <w:t>本行政区域各项老年人补贴申领审核通过名单、</w:t>
            </w:r>
          </w:p>
          <w:p>
            <w:pPr>
              <w:rPr>
                <w:rFonts w:ascii="仿宋_GB2312" w:hAnsi="宋体" w:eastAsia="仿宋_GB2312"/>
                <w:color w:val="000000"/>
                <w:sz w:val="18"/>
                <w:szCs w:val="18"/>
              </w:rPr>
            </w:pPr>
            <w:r>
              <w:rPr>
                <w:rFonts w:hint="eastAsia" w:ascii="仿宋_GB2312" w:hAnsi="宋体" w:eastAsia="仿宋_GB2312"/>
                <w:color w:val="000000"/>
                <w:sz w:val="18"/>
                <w:szCs w:val="18"/>
              </w:rPr>
              <w:t>本行政区域各项老年人补贴发放总金额</w:t>
            </w:r>
          </w:p>
        </w:tc>
        <w:tc>
          <w:tcPr>
            <w:tcW w:w="198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《财政部民政部全国老龄办关于建立健全经济困难的高龄失能等老年人补贴制度的通知》（财社〔2014〕113号）、</w:t>
            </w:r>
          </w:p>
          <w:p>
            <w:pPr>
              <w:rPr>
                <w:rFonts w:ascii="仿宋_GB2312" w:hAnsi="宋体" w:eastAsia="仿宋_GB2312"/>
                <w:color w:val="000000"/>
                <w:sz w:val="18"/>
                <w:szCs w:val="18"/>
              </w:rPr>
            </w:pPr>
            <w:r>
              <w:rPr>
                <w:rFonts w:hint="eastAsia" w:ascii="仿宋_GB2312" w:hAnsi="宋体" w:eastAsia="仿宋_GB2312"/>
                <w:color w:val="000000"/>
                <w:sz w:val="18"/>
                <w:szCs w:val="18"/>
              </w:rPr>
              <w:t>《广东省民政厅广东省财政厅广东省老龄工作办公室关于建立经济困难的高龄失能等老年人补贴制度的实施意见》（粤民发〔2016〕57号）、</w:t>
            </w:r>
            <w:r>
              <w:rPr>
                <w:rFonts w:ascii="仿宋_GB2312" w:hAnsi="宋体" w:eastAsia="仿宋_GB2312"/>
                <w:color w:val="000000"/>
                <w:sz w:val="18"/>
                <w:szCs w:val="18"/>
              </w:rPr>
              <w:t>《中华人民共和国政府信息公</w:t>
            </w:r>
            <w:r>
              <w:rPr>
                <w:rFonts w:hint="eastAsia" w:ascii="仿宋_GB2312" w:hAnsi="宋体" w:eastAsia="仿宋_GB2312"/>
                <w:color w:val="000000"/>
                <w:sz w:val="18"/>
                <w:szCs w:val="18"/>
              </w:rPr>
              <w:t>开</w:t>
            </w:r>
            <w:r>
              <w:rPr>
                <w:rFonts w:ascii="仿宋_GB2312" w:hAnsi="宋体" w:eastAsia="仿宋_GB2312"/>
                <w:color w:val="000000"/>
                <w:sz w:val="18"/>
                <w:szCs w:val="18"/>
              </w:rPr>
              <w:t>条例》</w:t>
            </w:r>
            <w:r>
              <w:rPr>
                <w:rFonts w:hint="eastAsia" w:ascii="仿宋_GB2312" w:hAnsi="宋体" w:eastAsia="仿宋_GB2312"/>
                <w:color w:val="000000"/>
                <w:sz w:val="18"/>
                <w:szCs w:val="18"/>
              </w:rPr>
              <w:t>等相关法规</w:t>
            </w:r>
          </w:p>
        </w:tc>
        <w:tc>
          <w:tcPr>
            <w:tcW w:w="126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175"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广州市花都区炭步镇人民政府</w:t>
            </w:r>
          </w:p>
        </w:tc>
        <w:tc>
          <w:tcPr>
            <w:tcW w:w="1525" w:type="dxa"/>
            <w:tcBorders>
              <w:top w:val="single" w:color="auto" w:sz="4" w:space="0"/>
              <w:left w:val="nil"/>
              <w:bottom w:val="single" w:color="auto" w:sz="4" w:space="0"/>
              <w:right w:val="single" w:color="auto" w:sz="4" w:space="0"/>
            </w:tcBorders>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■广州老龄公众号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sz w:val="18"/>
                <w:szCs w:val="18"/>
              </w:rPr>
            </w:pPr>
          </w:p>
        </w:tc>
      </w:tr>
    </w:tbl>
    <w:p>
      <w:pPr>
        <w:rPr>
          <w:rFonts w:ascii="Times New Roman" w:hAnsi="Times New Roman" w:eastAsia="方正小标宋_GBK" w:cs="Times New Roman"/>
          <w:sz w:val="28"/>
          <w:szCs w:val="28"/>
        </w:rPr>
      </w:pPr>
    </w:p>
    <w:p>
      <w:pPr>
        <w:rPr>
          <w:rFonts w:ascii="Times New Roman" w:hAnsi="Times New Roman" w:eastAsia="方正小标宋_GBK" w:cs="Times New Roman"/>
          <w:sz w:val="28"/>
          <w:szCs w:val="28"/>
        </w:rPr>
      </w:pPr>
    </w:p>
    <w:p>
      <w:pPr>
        <w:rPr>
          <w:rFonts w:ascii="Times New Roman" w:hAnsi="Times New Roman" w:eastAsia="方正小标宋_GBK" w:cs="Times New Roman"/>
          <w:sz w:val="28"/>
          <w:szCs w:val="28"/>
        </w:rPr>
      </w:pPr>
    </w:p>
    <w:p>
      <w:pPr>
        <w:rPr>
          <w:rFonts w:ascii="Times New Roman" w:hAnsi="Times New Roman" w:eastAsia="方正小标宋_GBK" w:cs="Times New Roman"/>
          <w:sz w:val="28"/>
          <w:szCs w:val="28"/>
        </w:rPr>
      </w:pPr>
    </w:p>
    <w:p>
      <w:pPr>
        <w:rPr>
          <w:rFonts w:ascii="Times New Roman" w:hAnsi="Times New Roman" w:eastAsia="方正小标宋_GBK" w:cs="Times New Roman"/>
          <w:sz w:val="28"/>
          <w:szCs w:val="28"/>
        </w:rPr>
      </w:pPr>
    </w:p>
    <w:p>
      <w:pPr>
        <w:pStyle w:val="2"/>
        <w:jc w:val="center"/>
        <w:rPr>
          <w:rFonts w:ascii="方正小标宋_GBK" w:hAnsi="方正小标宋_GBK" w:eastAsia="方正小标宋_GBK"/>
          <w:b w:val="0"/>
          <w:bCs w:val="0"/>
          <w:sz w:val="30"/>
        </w:rPr>
      </w:pPr>
      <w:bookmarkStart w:id="7" w:name="_Toc24724712"/>
      <w:bookmarkStart w:id="8" w:name="_Toc24724713"/>
      <w:r>
        <w:rPr>
          <w:rFonts w:hint="eastAsia" w:ascii="方正小标宋_GBK" w:hAnsi="方正小标宋_GBK" w:eastAsia="方正小标宋_GBK"/>
          <w:b w:val="0"/>
          <w:bCs w:val="0"/>
          <w:sz w:val="30"/>
        </w:rPr>
        <w:t>（四）就业领域基层政务公开标准目录</w:t>
      </w:r>
      <w:bookmarkEnd w:id="7"/>
    </w:p>
    <w:tbl>
      <w:tblPr>
        <w:tblStyle w:val="6"/>
        <w:tblW w:w="14978"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96"/>
        <w:gridCol w:w="1184"/>
        <w:gridCol w:w="2520"/>
        <w:gridCol w:w="1620"/>
        <w:gridCol w:w="1800"/>
        <w:gridCol w:w="1146"/>
        <w:gridCol w:w="1554"/>
        <w:gridCol w:w="612"/>
        <w:gridCol w:w="709"/>
        <w:gridCol w:w="551"/>
        <w:gridCol w:w="720"/>
        <w:gridCol w:w="720"/>
        <w:gridCol w:w="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252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162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80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1146"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554"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321"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271"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226"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96"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1184"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2520" w:type="dxa"/>
            <w:vMerge w:val="continue"/>
            <w:vAlign w:val="center"/>
          </w:tcPr>
          <w:p>
            <w:pPr>
              <w:widowControl/>
              <w:jc w:val="left"/>
              <w:rPr>
                <w:rFonts w:ascii="黑体" w:hAnsi="宋体" w:eastAsia="黑体"/>
                <w:color w:val="000000"/>
                <w:kern w:val="0"/>
                <w:sz w:val="22"/>
              </w:rPr>
            </w:pPr>
          </w:p>
        </w:tc>
        <w:tc>
          <w:tcPr>
            <w:tcW w:w="1620" w:type="dxa"/>
            <w:vMerge w:val="continue"/>
            <w:vAlign w:val="center"/>
          </w:tcPr>
          <w:p>
            <w:pPr>
              <w:widowControl/>
              <w:jc w:val="left"/>
              <w:rPr>
                <w:rFonts w:ascii="黑体" w:hAnsi="宋体" w:eastAsia="黑体"/>
                <w:color w:val="000000"/>
                <w:kern w:val="0"/>
                <w:sz w:val="22"/>
              </w:rPr>
            </w:pPr>
          </w:p>
        </w:tc>
        <w:tc>
          <w:tcPr>
            <w:tcW w:w="1800" w:type="dxa"/>
            <w:vMerge w:val="continue"/>
            <w:vAlign w:val="center"/>
          </w:tcPr>
          <w:p>
            <w:pPr>
              <w:widowControl/>
              <w:jc w:val="left"/>
              <w:rPr>
                <w:rFonts w:ascii="黑体" w:hAnsi="宋体" w:eastAsia="黑体"/>
                <w:color w:val="000000"/>
                <w:kern w:val="0"/>
                <w:sz w:val="22"/>
              </w:rPr>
            </w:pPr>
          </w:p>
        </w:tc>
        <w:tc>
          <w:tcPr>
            <w:tcW w:w="1146" w:type="dxa"/>
            <w:vMerge w:val="continue"/>
            <w:vAlign w:val="center"/>
          </w:tcPr>
          <w:p>
            <w:pPr>
              <w:widowControl/>
              <w:jc w:val="left"/>
              <w:rPr>
                <w:rFonts w:ascii="黑体" w:hAnsi="宋体" w:eastAsia="黑体"/>
                <w:color w:val="000000"/>
                <w:kern w:val="0"/>
                <w:sz w:val="22"/>
              </w:rPr>
            </w:pPr>
          </w:p>
        </w:tc>
        <w:tc>
          <w:tcPr>
            <w:tcW w:w="1554" w:type="dxa"/>
            <w:vMerge w:val="continue"/>
            <w:vAlign w:val="center"/>
          </w:tcPr>
          <w:p>
            <w:pPr>
              <w:widowControl/>
              <w:jc w:val="left"/>
              <w:rPr>
                <w:rFonts w:ascii="黑体" w:hAnsi="宋体" w:eastAsia="黑体"/>
                <w:kern w:val="0"/>
                <w:sz w:val="22"/>
              </w:rPr>
            </w:pPr>
          </w:p>
        </w:tc>
        <w:tc>
          <w:tcPr>
            <w:tcW w:w="612"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709"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551"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506"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9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1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46" w:type="dxa"/>
            <w:vAlign w:val="center"/>
          </w:tcPr>
          <w:p>
            <w:pPr>
              <w:jc w:val="center"/>
              <w:rPr>
                <w:rFonts w:ascii="仿宋_GB2312" w:hAnsi="Times New Roman" w:eastAsia="仿宋_GB2312"/>
                <w:sz w:val="18"/>
                <w:szCs w:val="18"/>
              </w:rPr>
            </w:pPr>
            <w:r>
              <w:rPr>
                <w:rFonts w:hint="eastAsia" w:ascii="仿宋_GB2312" w:hAnsi="宋体" w:eastAsia="仿宋_GB2312" w:cs="Times New Roman"/>
                <w:color w:val="000000"/>
                <w:sz w:val="18"/>
                <w:szCs w:val="18"/>
              </w:rPr>
              <w:t>广州市花都区炭步镇人民政府</w:t>
            </w:r>
          </w:p>
        </w:tc>
        <w:tc>
          <w:tcPr>
            <w:tcW w:w="155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■广州市花都区炭步镇社会事务服务中心窗口</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1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Align w:val="center"/>
          </w:tcPr>
          <w:p>
            <w:pPr>
              <w:rPr>
                <w:rFonts w:ascii="仿宋_GB2312" w:hAnsi="宋体" w:eastAsia="仿宋_GB2312"/>
                <w:color w:val="000000"/>
                <w:sz w:val="18"/>
                <w:szCs w:val="18"/>
              </w:rPr>
            </w:pPr>
            <w:r>
              <w:rPr>
                <w:rFonts w:ascii="仿宋_GB2312" w:hAnsi="宋体" w:eastAsia="仿宋_GB2312"/>
                <w:sz w:val="18"/>
                <w:szCs w:val="18"/>
              </w:rPr>
              <w:t>《中华人民共和国政府信息公</w:t>
            </w:r>
            <w:r>
              <w:rPr>
                <w:rFonts w:hint="eastAsia" w:ascii="仿宋_GB2312" w:hAnsi="宋体" w:eastAsia="仿宋_GB2312"/>
                <w:sz w:val="18"/>
                <w:szCs w:val="18"/>
              </w:rPr>
              <w:t>开</w:t>
            </w:r>
            <w:r>
              <w:rPr>
                <w:rFonts w:ascii="仿宋_GB2312" w:hAnsi="宋体" w:eastAsia="仿宋_GB2312"/>
                <w:sz w:val="18"/>
                <w:szCs w:val="18"/>
              </w:rPr>
              <w:t>条例》</w:t>
            </w:r>
            <w:r>
              <w:rPr>
                <w:rFonts w:hint="eastAsia" w:ascii="仿宋_GB2312" w:hAnsi="宋体" w:eastAsia="仿宋_GB2312"/>
                <w:color w:val="000000"/>
                <w:sz w:val="18"/>
                <w:szCs w:val="18"/>
              </w:rPr>
              <w:t>、《中华人民共和国就业促进法》、《人力资源市场暂行条例》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46" w:type="dxa"/>
            <w:vAlign w:val="center"/>
          </w:tcPr>
          <w:p>
            <w:pPr>
              <w:jc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55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■广州市花都区炭步镇社会事务服务中心窗口</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96" w:type="dxa"/>
            <w:vMerge w:val="continue"/>
            <w:vAlign w:val="center"/>
          </w:tcPr>
          <w:p>
            <w:pPr>
              <w:rPr>
                <w:rFonts w:ascii="仿宋_GB2312" w:hAnsi="宋体" w:eastAsia="仿宋_GB2312"/>
                <w:color w:val="000000"/>
                <w:sz w:val="18"/>
                <w:szCs w:val="18"/>
              </w:rPr>
            </w:pPr>
          </w:p>
        </w:tc>
        <w:tc>
          <w:tcPr>
            <w:tcW w:w="11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对象范围、申请条件、申请材料、办理流程、办理时限、办理地点（方式）、办理结果告知方式、咨询电话</w:t>
            </w:r>
          </w:p>
        </w:tc>
        <w:tc>
          <w:tcPr>
            <w:tcW w:w="1620" w:type="dxa"/>
            <w:vAlign w:val="center"/>
          </w:tcPr>
          <w:p>
            <w:pPr>
              <w:rPr>
                <w:rFonts w:ascii="仿宋_GB2312" w:hAnsi="宋体" w:eastAsia="仿宋_GB2312"/>
                <w:color w:val="000000"/>
                <w:sz w:val="18"/>
                <w:szCs w:val="18"/>
              </w:rPr>
            </w:pPr>
            <w:r>
              <w:rPr>
                <w:rFonts w:ascii="仿宋_GB2312" w:hAnsi="宋体" w:eastAsia="仿宋_GB2312"/>
                <w:sz w:val="18"/>
                <w:szCs w:val="18"/>
              </w:rPr>
              <w:t>《中华人民共和国政府信息公</w:t>
            </w:r>
            <w:r>
              <w:rPr>
                <w:rFonts w:hint="eastAsia" w:ascii="仿宋_GB2312" w:hAnsi="宋体" w:eastAsia="仿宋_GB2312"/>
                <w:sz w:val="18"/>
                <w:szCs w:val="18"/>
              </w:rPr>
              <w:t>开</w:t>
            </w:r>
            <w:r>
              <w:rPr>
                <w:rFonts w:ascii="仿宋_GB2312" w:hAnsi="宋体" w:eastAsia="仿宋_GB2312"/>
                <w:sz w:val="18"/>
                <w:szCs w:val="18"/>
              </w:rPr>
              <w:t>条例》</w:t>
            </w:r>
            <w:r>
              <w:rPr>
                <w:rFonts w:hint="eastAsia" w:ascii="仿宋_GB2312" w:hAnsi="宋体" w:eastAsia="仿宋_GB2312"/>
                <w:color w:val="000000"/>
                <w:sz w:val="18"/>
                <w:szCs w:val="18"/>
              </w:rPr>
              <w:t>、《中华人民共和国就业促进法》、《人力资源市场暂行条例》</w:t>
            </w:r>
          </w:p>
        </w:tc>
        <w:tc>
          <w:tcPr>
            <w:tcW w:w="1800" w:type="dxa"/>
            <w:vMerge w:val="continue"/>
            <w:vAlign w:val="center"/>
          </w:tcPr>
          <w:p>
            <w:pPr>
              <w:rPr>
                <w:rFonts w:ascii="仿宋_GB2312" w:hAnsi="宋体" w:eastAsia="仿宋_GB2312"/>
                <w:color w:val="000000"/>
                <w:sz w:val="18"/>
                <w:szCs w:val="18"/>
              </w:rPr>
            </w:pPr>
          </w:p>
        </w:tc>
        <w:tc>
          <w:tcPr>
            <w:tcW w:w="1146" w:type="dxa"/>
            <w:vAlign w:val="center"/>
          </w:tcPr>
          <w:p>
            <w:pPr>
              <w:jc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55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■广州市花都区炭步镇社会事务服务中心窗口</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1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pPr>
              <w:rPr>
                <w:rFonts w:ascii="仿宋_GB2312" w:hAnsi="宋体" w:eastAsia="仿宋_GB2312"/>
                <w:color w:val="000000"/>
                <w:sz w:val="18"/>
                <w:szCs w:val="18"/>
              </w:rPr>
            </w:pPr>
            <w:r>
              <w:rPr>
                <w:rFonts w:ascii="仿宋_GB2312" w:hAnsi="宋体" w:eastAsia="仿宋_GB2312"/>
                <w:sz w:val="18"/>
                <w:szCs w:val="18"/>
              </w:rPr>
              <w:t>《中华人民共和国政府信息公</w:t>
            </w:r>
            <w:r>
              <w:rPr>
                <w:rFonts w:hint="eastAsia" w:ascii="仿宋_GB2312" w:hAnsi="宋体" w:eastAsia="仿宋_GB2312"/>
                <w:sz w:val="18"/>
                <w:szCs w:val="18"/>
              </w:rPr>
              <w:t>开</w:t>
            </w:r>
            <w:r>
              <w:rPr>
                <w:rFonts w:ascii="仿宋_GB2312" w:hAnsi="宋体" w:eastAsia="仿宋_GB2312"/>
                <w:sz w:val="18"/>
                <w:szCs w:val="18"/>
              </w:rPr>
              <w:t>条例》</w:t>
            </w:r>
            <w:r>
              <w:rPr>
                <w:rFonts w:hint="eastAsia" w:ascii="仿宋_GB2312" w:hAnsi="宋体" w:eastAsia="仿宋_GB2312"/>
                <w:color w:val="000000"/>
                <w:sz w:val="18"/>
                <w:szCs w:val="18"/>
              </w:rPr>
              <w:t>、《中华人民共和国就业促进法》、《人力资源市场暂行条例》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46" w:type="dxa"/>
            <w:vAlign w:val="center"/>
          </w:tcPr>
          <w:p>
            <w:pPr>
              <w:jc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55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■广州市花都区炭步镇社会事务服务中心窗口</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3"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96" w:type="dxa"/>
            <w:vMerge w:val="continue"/>
            <w:vAlign w:val="center"/>
          </w:tcPr>
          <w:p>
            <w:pPr>
              <w:jc w:val="center"/>
              <w:rPr>
                <w:rFonts w:ascii="仿宋_GB2312" w:hAnsi="宋体" w:eastAsia="仿宋_GB2312"/>
                <w:color w:val="000000"/>
                <w:sz w:val="18"/>
                <w:szCs w:val="18"/>
              </w:rPr>
            </w:pPr>
          </w:p>
        </w:tc>
        <w:tc>
          <w:tcPr>
            <w:tcW w:w="118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灵活就业社会保险补贴</w:t>
            </w:r>
          </w:p>
        </w:tc>
        <w:tc>
          <w:tcPr>
            <w:tcW w:w="2520" w:type="dxa"/>
            <w:vAlign w:val="center"/>
          </w:tcPr>
          <w:p>
            <w:pPr>
              <w:widowControl/>
              <w:jc w:val="center"/>
              <w:rPr>
                <w:rFonts w:ascii="仿宋_GB2312" w:hAnsi="宋体" w:eastAsia="仿宋_GB2312"/>
                <w:color w:val="000000"/>
                <w:sz w:val="18"/>
                <w:szCs w:val="18"/>
              </w:rPr>
            </w:pPr>
            <w:r>
              <w:rPr>
                <w:rFonts w:hint="eastAsia" w:ascii="仿宋_GB2312" w:hAnsi="仿宋_GB2312" w:eastAsia="仿宋_GB2312" w:cs="仿宋_GB2312"/>
                <w:kern w:val="0"/>
                <w:sz w:val="18"/>
                <w:szCs w:val="18"/>
              </w:rPr>
              <w:t>文件依据、对象范围、申请条件、申请材料、办理流程、办理时限、办理地点（方式）、办理结果告知方式、咨询电话</w:t>
            </w:r>
          </w:p>
        </w:tc>
        <w:tc>
          <w:tcPr>
            <w:tcW w:w="1620" w:type="dxa"/>
            <w:vAlign w:val="center"/>
          </w:tcPr>
          <w:p>
            <w:pPr>
              <w:rPr>
                <w:rFonts w:ascii="仿宋_GB2312" w:hAnsi="宋体" w:eastAsia="仿宋_GB2312"/>
                <w:color w:val="000000"/>
                <w:sz w:val="18"/>
                <w:szCs w:val="18"/>
              </w:rPr>
            </w:pPr>
            <w:r>
              <w:rPr>
                <w:rFonts w:ascii="仿宋_GB2312" w:hAnsi="宋体" w:eastAsia="仿宋_GB2312"/>
                <w:sz w:val="18"/>
                <w:szCs w:val="18"/>
              </w:rPr>
              <w:t>《中华人民共和国政府信息公</w:t>
            </w:r>
            <w:r>
              <w:rPr>
                <w:rFonts w:hint="eastAsia" w:ascii="仿宋_GB2312" w:hAnsi="宋体" w:eastAsia="仿宋_GB2312"/>
                <w:sz w:val="18"/>
                <w:szCs w:val="18"/>
              </w:rPr>
              <w:t>开</w:t>
            </w:r>
            <w:r>
              <w:rPr>
                <w:rFonts w:ascii="仿宋_GB2312" w:hAnsi="宋体" w:eastAsia="仿宋_GB2312"/>
                <w:sz w:val="18"/>
                <w:szCs w:val="18"/>
              </w:rPr>
              <w:t>条例》</w:t>
            </w:r>
            <w:r>
              <w:rPr>
                <w:rFonts w:hint="eastAsia" w:ascii="仿宋_GB2312" w:hAnsi="宋体" w:eastAsia="仿宋_GB2312"/>
                <w:color w:val="000000"/>
                <w:sz w:val="18"/>
                <w:szCs w:val="18"/>
              </w:rPr>
              <w:t>、《中华人民共和国就业促进法》、《人力资源市场暂行条例》、</w:t>
            </w:r>
            <w:r>
              <w:rPr>
                <w:rFonts w:hint="eastAsia" w:ascii="仿宋_GB2312" w:hAnsi="仿宋_GB2312" w:eastAsia="仿宋_GB2312" w:cs="仿宋_GB2312"/>
                <w:kern w:val="0"/>
                <w:sz w:val="18"/>
                <w:szCs w:val="18"/>
              </w:rPr>
              <w:t>《广州市人力资源和社会保障局广州市财政局关于印发〈广州市就业补助资金使用管理办法〉的通知》</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46" w:type="dxa"/>
            <w:vAlign w:val="center"/>
          </w:tcPr>
          <w:p>
            <w:pPr>
              <w:jc w:val="center"/>
              <w:rPr>
                <w:rFonts w:ascii="仿宋_GB2312" w:hAnsi="宋体"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55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■广州市花都区炭步镇社会事务服务中心窗口</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3"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9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1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46" w:type="dxa"/>
            <w:vAlign w:val="center"/>
          </w:tcPr>
          <w:p>
            <w:pPr>
              <w:jc w:val="center"/>
              <w:rPr>
                <w:rFonts w:ascii="仿宋_GB2312" w:hAnsi="Times New Roman" w:eastAsia="仿宋_GB2312"/>
                <w:sz w:val="18"/>
                <w:szCs w:val="18"/>
              </w:rPr>
            </w:pPr>
            <w:r>
              <w:rPr>
                <w:rFonts w:hint="eastAsia" w:ascii="仿宋_GB2312" w:hAnsi="宋体" w:eastAsia="仿宋_GB2312" w:cs="Times New Roman"/>
                <w:color w:val="000000"/>
                <w:sz w:val="18"/>
                <w:szCs w:val="18"/>
              </w:rPr>
              <w:t>广州市花都区炭步镇人民政府</w:t>
            </w:r>
          </w:p>
        </w:tc>
        <w:tc>
          <w:tcPr>
            <w:tcW w:w="155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■广州市花都区炭步镇社会事务服务中心窗口</w:t>
            </w:r>
          </w:p>
          <w:p>
            <w:pPr>
              <w:rPr>
                <w:rFonts w:ascii="仿宋_GB2312" w:hAnsi="宋体" w:eastAsia="仿宋_GB2312"/>
                <w:color w:val="000000"/>
                <w:sz w:val="18"/>
                <w:szCs w:val="18"/>
              </w:rPr>
            </w:pPr>
            <w:r>
              <w:rPr>
                <w:rFonts w:hint="eastAsia" w:ascii="仿宋_GB2312" w:hAnsi="宋体" w:eastAsia="仿宋_GB2312"/>
                <w:color w:val="000000"/>
                <w:sz w:val="18"/>
                <w:szCs w:val="18"/>
              </w:rPr>
              <w:t>■广州市花都区炭步镇各村（居）</w:t>
            </w:r>
          </w:p>
        </w:tc>
        <w:tc>
          <w:tcPr>
            <w:tcW w:w="612" w:type="dxa"/>
            <w:vAlign w:val="center"/>
          </w:tcPr>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tc>
        <w:tc>
          <w:tcPr>
            <w:tcW w:w="506" w:type="dxa"/>
            <w:vAlign w:val="center"/>
          </w:tcPr>
          <w:p>
            <w:pPr>
              <w:jc w:val="center"/>
              <w:rPr>
                <w:rFonts w:ascii="仿宋_GB2312" w:hAnsi="宋体" w:eastAsia="仿宋_GB2312"/>
                <w:color w:val="000000"/>
                <w:sz w:val="18"/>
                <w:szCs w:val="18"/>
              </w:rPr>
            </w:pPr>
          </w:p>
        </w:tc>
      </w:tr>
      <w:bookmarkEnd w:id="8"/>
    </w:tbl>
    <w:p>
      <w:pPr>
        <w:pStyle w:val="2"/>
        <w:spacing w:before="0" w:after="0" w:line="240" w:lineRule="auto"/>
        <w:rPr>
          <w:rFonts w:ascii="方正小标宋_GBK" w:eastAsia="方正小标宋_GBK"/>
          <w:b w:val="0"/>
          <w:sz w:val="30"/>
          <w:szCs w:val="30"/>
        </w:rPr>
      </w:pPr>
    </w:p>
    <w:p/>
    <w:p>
      <w:pPr>
        <w:pStyle w:val="2"/>
        <w:jc w:val="center"/>
      </w:pPr>
      <w:r>
        <w:rPr>
          <w:rFonts w:hint="eastAsia" w:ascii="方正小标宋_GBK" w:eastAsia="方正小标宋_GBK"/>
          <w:b w:val="0"/>
          <w:sz w:val="30"/>
          <w:szCs w:val="30"/>
        </w:rPr>
        <w:t>（五）社会保险领域基层政务公开标准目录</w:t>
      </w:r>
    </w:p>
    <w:tbl>
      <w:tblPr>
        <w:tblStyle w:val="6"/>
        <w:tblW w:w="15465" w:type="dxa"/>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720"/>
        <w:gridCol w:w="1245"/>
        <w:gridCol w:w="2629"/>
        <w:gridCol w:w="1526"/>
        <w:gridCol w:w="1815"/>
        <w:gridCol w:w="1009"/>
        <w:gridCol w:w="182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965"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2629"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1526"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815"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1009"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826"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26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Merge w:val="continue"/>
            <w:vAlign w:val="center"/>
          </w:tcPr>
          <w:p>
            <w:pPr>
              <w:widowControl/>
              <w:jc w:val="left"/>
              <w:rPr>
                <w:rFonts w:ascii="Times New Roman" w:hAnsi="Times New Roman"/>
                <w:color w:val="000000"/>
                <w:kern w:val="0"/>
                <w:sz w:val="15"/>
                <w:szCs w:val="15"/>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1245"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2629" w:type="dxa"/>
            <w:vMerge w:val="continue"/>
            <w:vAlign w:val="center"/>
          </w:tcPr>
          <w:p>
            <w:pPr>
              <w:widowControl/>
              <w:rPr>
                <w:rFonts w:ascii="黑体" w:hAnsi="宋体" w:eastAsia="黑体"/>
                <w:color w:val="000000"/>
                <w:kern w:val="0"/>
                <w:sz w:val="22"/>
              </w:rPr>
            </w:pPr>
          </w:p>
        </w:tc>
        <w:tc>
          <w:tcPr>
            <w:tcW w:w="1526" w:type="dxa"/>
            <w:vMerge w:val="continue"/>
            <w:vAlign w:val="center"/>
          </w:tcPr>
          <w:p>
            <w:pPr>
              <w:widowControl/>
              <w:jc w:val="left"/>
              <w:rPr>
                <w:rFonts w:ascii="黑体" w:hAnsi="宋体" w:eastAsia="黑体"/>
                <w:color w:val="000000"/>
                <w:kern w:val="0"/>
                <w:sz w:val="22"/>
              </w:rPr>
            </w:pPr>
          </w:p>
        </w:tc>
        <w:tc>
          <w:tcPr>
            <w:tcW w:w="1815" w:type="dxa"/>
            <w:vMerge w:val="continue"/>
            <w:vAlign w:val="center"/>
          </w:tcPr>
          <w:p>
            <w:pPr>
              <w:widowControl/>
              <w:jc w:val="left"/>
              <w:rPr>
                <w:rFonts w:ascii="黑体" w:hAnsi="宋体" w:eastAsia="黑体"/>
                <w:color w:val="000000"/>
                <w:kern w:val="0"/>
                <w:sz w:val="22"/>
              </w:rPr>
            </w:pPr>
          </w:p>
        </w:tc>
        <w:tc>
          <w:tcPr>
            <w:tcW w:w="1009" w:type="dxa"/>
            <w:vMerge w:val="continue"/>
            <w:vAlign w:val="center"/>
          </w:tcPr>
          <w:p>
            <w:pPr>
              <w:widowControl/>
              <w:jc w:val="left"/>
              <w:rPr>
                <w:rFonts w:ascii="黑体" w:hAnsi="宋体" w:eastAsia="黑体"/>
                <w:color w:val="000000"/>
                <w:kern w:val="0"/>
                <w:sz w:val="22"/>
              </w:rPr>
            </w:pPr>
          </w:p>
        </w:tc>
        <w:tc>
          <w:tcPr>
            <w:tcW w:w="1826" w:type="dxa"/>
            <w:vMerge w:val="continue"/>
            <w:vAlign w:val="center"/>
          </w:tcPr>
          <w:p>
            <w:pPr>
              <w:widowControl/>
              <w:jc w:val="left"/>
              <w:rPr>
                <w:rFonts w:ascii="黑体" w:hAnsi="宋体" w:eastAsia="黑体"/>
                <w:kern w:val="0"/>
                <w:sz w:val="22"/>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54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社会保险登记</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城乡居民养老保险参保登记</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《中华人民共和国政府信息公开条例》、《中华人民共和国社会保险法》、《社会保险费征缴暂行条例》</w:t>
            </w:r>
          </w:p>
        </w:tc>
        <w:tc>
          <w:tcPr>
            <w:tcW w:w="1815" w:type="dxa"/>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rPr>
                <w:rFonts w:ascii="仿宋_GB2312" w:hAnsi="仿宋_GB2312" w:eastAsia="仿宋_GB2312" w:cs="仿宋_GB2312"/>
                <w:kern w:val="0"/>
                <w:sz w:val="18"/>
                <w:szCs w:val="18"/>
              </w:rPr>
            </w:pP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54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20" w:type="dxa"/>
            <w:vMerge w:val="restart"/>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社会保险参保信息维护</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企业参保单位社会保险信息变更</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《《中华人民共和国政府信息公开条例》、《中华人民共和国社会保险法》、《社会保险费征缴暂行条例》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20" w:type="dxa"/>
            <w:vMerge w:val="continue"/>
            <w:vAlign w:val="center"/>
          </w:tcPr>
          <w:p>
            <w:pPr>
              <w:widowControl/>
              <w:jc w:val="left"/>
              <w:rPr>
                <w:rFonts w:ascii="仿宋_GB2312" w:hAnsi="仿宋_GB2312" w:eastAsia="仿宋_GB2312" w:cs="仿宋_GB2312"/>
                <w:kern w:val="0"/>
                <w:sz w:val="18"/>
                <w:szCs w:val="18"/>
              </w:rPr>
            </w:pP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城乡居民养老保险个人信息变更</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《中华人民共和国政府信息公开条例》、《中华人民共和国社会保险法》、《社会保险费征缴暂行条例》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720" w:type="dxa"/>
            <w:vMerge w:val="restart"/>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社会保险参保信息维护</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养老保险待遇发放账户维护申请</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《中华人民共和国政府信息公开条例》、《中华人民共和国社会保险法》、《社会保险费征缴暂行条例》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720" w:type="dxa"/>
            <w:vMerge w:val="continue"/>
            <w:vAlign w:val="center"/>
          </w:tcPr>
          <w:p>
            <w:pPr>
              <w:widowControl/>
              <w:jc w:val="left"/>
              <w:rPr>
                <w:rFonts w:ascii="仿宋_GB2312" w:hAnsi="仿宋_GB2312" w:eastAsia="仿宋_GB2312" w:cs="仿宋_GB2312"/>
                <w:kern w:val="0"/>
                <w:sz w:val="18"/>
                <w:szCs w:val="18"/>
              </w:rPr>
            </w:pP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工伤保险待遇发放账户维护申请</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《中华人民共和国政府信息公开条例》、《中华人民共和国社会保险法》、《社会保险费征缴暂行条例》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720" w:type="dxa"/>
            <w:vMerge w:val="continue"/>
            <w:vAlign w:val="center"/>
          </w:tcPr>
          <w:p>
            <w:pPr>
              <w:widowControl/>
              <w:jc w:val="left"/>
              <w:rPr>
                <w:rFonts w:ascii="仿宋_GB2312" w:hAnsi="仿宋_GB2312" w:eastAsia="仿宋_GB2312" w:cs="仿宋_GB2312"/>
                <w:kern w:val="0"/>
                <w:sz w:val="18"/>
                <w:szCs w:val="18"/>
              </w:rPr>
            </w:pP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失业保险待遇发放账户维护申请</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《中华人民共和国政府信息公开条例》、《中华人民共和国社会保险法》、《社会保险费征缴暂行条例》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社会保险参保信息维护</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城乡居民养老保险费断缴补缴申报</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《中华人民共和国政府信息公开条例》、《中华人民共和国社会保险法》、《社会保险费征缴暂行条例》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720" w:type="dxa"/>
            <w:vMerge w:val="restart"/>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社会保险参保缴费记录查询</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单位参保证明查询打印</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《中华人民共和国政府信息公开条例》、《中华人民共和国社会保险法》、《社会保险费征缴暂行条例》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9</w:t>
            </w:r>
          </w:p>
        </w:tc>
        <w:tc>
          <w:tcPr>
            <w:tcW w:w="720" w:type="dxa"/>
            <w:vMerge w:val="continue"/>
            <w:vAlign w:val="center"/>
          </w:tcPr>
          <w:p>
            <w:pPr>
              <w:widowControl/>
              <w:jc w:val="left"/>
              <w:rPr>
                <w:rFonts w:ascii="仿宋_GB2312" w:hAnsi="仿宋_GB2312" w:eastAsia="仿宋_GB2312" w:cs="仿宋_GB2312"/>
                <w:kern w:val="0"/>
                <w:sz w:val="18"/>
                <w:szCs w:val="18"/>
              </w:rPr>
            </w:pP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个人权益记录（参保证明）查询打印</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《中华人民共和国政府信息公开条例》、《中华人民共和国社会保险法》、《社会保险费征缴暂行条例》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养老保险服务</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企业职工领取养老待遇资格认证</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《中华人民共和国政府信息公开条例》、《中华人民共和国社会保险法》、《中华人民共和国劳动保险条例》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w:t>
            </w:r>
          </w:p>
        </w:tc>
        <w:tc>
          <w:tcPr>
            <w:tcW w:w="720" w:type="dxa"/>
            <w:vMerge w:val="restart"/>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养老保险服务</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城乡居民领取养老保险待遇资格认证</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《中华人民共和国政府信息公开条例》、《中华人民共和国社会保险法》、《中华人民共和国劳动保险条例》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w:t>
            </w:r>
          </w:p>
        </w:tc>
        <w:tc>
          <w:tcPr>
            <w:tcW w:w="720" w:type="dxa"/>
            <w:vMerge w:val="continue"/>
            <w:vAlign w:val="center"/>
          </w:tcPr>
          <w:p>
            <w:pPr>
              <w:widowControl/>
              <w:jc w:val="left"/>
              <w:rPr>
                <w:rFonts w:ascii="仿宋_GB2312" w:hAnsi="仿宋_GB2312" w:eastAsia="仿宋_GB2312" w:cs="仿宋_GB2312"/>
                <w:kern w:val="0"/>
                <w:sz w:val="18"/>
                <w:szCs w:val="18"/>
              </w:rPr>
            </w:pP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城乡居民养老保险待遇申领</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《中华人民共和国政府信息公开条例》、《中华人民共和国社会保险法》、《中华人民共和国劳动保险条例》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13</w:t>
            </w:r>
          </w:p>
        </w:tc>
        <w:tc>
          <w:tcPr>
            <w:tcW w:w="720" w:type="dxa"/>
            <w:vMerge w:val="continue"/>
            <w:vAlign w:val="center"/>
          </w:tcPr>
          <w:p>
            <w:pPr>
              <w:widowControl/>
              <w:jc w:val="left"/>
              <w:rPr>
                <w:rFonts w:ascii="仿宋_GB2312" w:hAnsi="仿宋_GB2312" w:eastAsia="仿宋_GB2312" w:cs="仿宋_GB2312"/>
                <w:kern w:val="0"/>
                <w:sz w:val="18"/>
                <w:szCs w:val="18"/>
              </w:rPr>
            </w:pP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养老保险参保缴费凭证申请</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《中华人民共和国政府信息公开条例》、《中华人民共和国社会保险法》、《中华人民共和国劳动保险条例》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14</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养老保险服务</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暂停城乡居民养老保险待遇申请</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《中华人民共和国政府信息公开条例》、《中华人民共和国社会保险法》、《中华人民共和国劳动保险条例》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15</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工伤保险服务</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工伤职工和供养亲属领取工伤保险长期待遇资格认证</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《中华人民共和国政府信息公开条例》、《中华人民共和国社会保险法》、《工伤保险条例》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720" w:type="dxa"/>
            <w:vMerge w:val="restart"/>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失业保险服务</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失业保险金申领</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《中华人民共和国政府信息公开条例》、《中华人民共和国社会保险法》、《失业保险条例》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17</w:t>
            </w:r>
          </w:p>
        </w:tc>
        <w:tc>
          <w:tcPr>
            <w:tcW w:w="720" w:type="dxa"/>
            <w:vMerge w:val="continue"/>
            <w:vAlign w:val="center"/>
          </w:tcPr>
          <w:p>
            <w:pPr>
              <w:widowControl/>
              <w:jc w:val="left"/>
              <w:rPr>
                <w:rFonts w:ascii="仿宋_GB2312" w:hAnsi="仿宋_GB2312" w:eastAsia="仿宋_GB2312" w:cs="仿宋_GB2312"/>
                <w:kern w:val="0"/>
                <w:sz w:val="18"/>
                <w:szCs w:val="18"/>
              </w:rPr>
            </w:pP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失业补助金申领</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《中华人民共和国政府信息公开条例》、《中华人民共和国社会保险法》、《失业保险条例》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720" w:type="dxa"/>
            <w:vMerge w:val="continue"/>
            <w:vAlign w:val="center"/>
          </w:tcPr>
          <w:p>
            <w:pPr>
              <w:widowControl/>
              <w:jc w:val="left"/>
              <w:rPr>
                <w:rFonts w:ascii="仿宋_GB2312" w:hAnsi="仿宋_GB2312" w:eastAsia="仿宋_GB2312" w:cs="仿宋_GB2312"/>
                <w:kern w:val="0"/>
                <w:sz w:val="18"/>
                <w:szCs w:val="18"/>
              </w:rPr>
            </w:pP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领取失业保险金资格认证</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《中华人民共和国政府信息公开条例》、《中华人民共和国社会保险法》、《失业保险条例》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w:t>
            </w:r>
          </w:p>
        </w:tc>
        <w:tc>
          <w:tcPr>
            <w:tcW w:w="720"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失业保险服务</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非本省户籍人员一次性失业保险金申领</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《中华人民共和国政府信息公开条例》、《中华人民共和国社会保险法》、《失业保险条例》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720"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720" w:type="dxa"/>
            <w:vMerge w:val="restart"/>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失业保险服务</w:t>
            </w: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核定失业人员停领失业保险待遇</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《中华人民共和国政府信息公开条例》、《中华人民共和国社会保险法》、《失业保险条例》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720" w:type="dxa"/>
            <w:vMerge w:val="continue"/>
            <w:vAlign w:val="center"/>
          </w:tcPr>
          <w:p>
            <w:pPr>
              <w:widowControl/>
              <w:jc w:val="left"/>
              <w:rPr>
                <w:rFonts w:ascii="仿宋_GB2312" w:hAnsi="仿宋_GB2312" w:eastAsia="仿宋_GB2312" w:cs="仿宋_GB2312"/>
                <w:kern w:val="0"/>
                <w:sz w:val="18"/>
                <w:szCs w:val="18"/>
              </w:rPr>
            </w:pP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丧葬补助金和抚恤金申领</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《中华人民共和国政府信息公开条例》、《中华人民共和国社会保险法》、《失业保险条例》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22</w:t>
            </w:r>
          </w:p>
        </w:tc>
        <w:tc>
          <w:tcPr>
            <w:tcW w:w="720" w:type="dxa"/>
            <w:vMerge w:val="continue"/>
            <w:vAlign w:val="center"/>
          </w:tcPr>
          <w:p>
            <w:pPr>
              <w:widowControl/>
              <w:jc w:val="left"/>
              <w:rPr>
                <w:rFonts w:ascii="仿宋_GB2312" w:hAnsi="仿宋_GB2312" w:eastAsia="仿宋_GB2312" w:cs="仿宋_GB2312"/>
                <w:kern w:val="0"/>
                <w:sz w:val="18"/>
                <w:szCs w:val="18"/>
              </w:rPr>
            </w:pP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农民合同制工人一次性生活补助申领</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《中华人民共和国政府信息公开条例》、《中华人民共和国社会保险法》、《失业保险条例》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23</w:t>
            </w:r>
          </w:p>
        </w:tc>
        <w:tc>
          <w:tcPr>
            <w:tcW w:w="720" w:type="dxa"/>
            <w:vMerge w:val="continue"/>
            <w:vAlign w:val="center"/>
          </w:tcPr>
          <w:p>
            <w:pPr>
              <w:widowControl/>
              <w:jc w:val="left"/>
              <w:rPr>
                <w:rFonts w:ascii="仿宋_GB2312" w:hAnsi="仿宋_GB2312" w:eastAsia="仿宋_GB2312" w:cs="仿宋_GB2312"/>
                <w:kern w:val="0"/>
                <w:sz w:val="18"/>
                <w:szCs w:val="18"/>
              </w:rPr>
            </w:pPr>
          </w:p>
        </w:tc>
        <w:tc>
          <w:tcPr>
            <w:tcW w:w="1245"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代缴基本医疗保险费</w:t>
            </w:r>
          </w:p>
        </w:tc>
        <w:tc>
          <w:tcPr>
            <w:tcW w:w="2629"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15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《《中华人民共和国政府信息公开条例》、《中华人民共和国社会保险法》、《失业保险条例》</w:t>
            </w:r>
          </w:p>
        </w:tc>
        <w:tc>
          <w:tcPr>
            <w:tcW w:w="1815"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公开事项信息形成或变更之日起20个工作日内公开</w:t>
            </w:r>
          </w:p>
        </w:tc>
        <w:tc>
          <w:tcPr>
            <w:tcW w:w="1009" w:type="dxa"/>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826" w:type="dxa"/>
            <w:vAlign w:val="center"/>
          </w:tcPr>
          <w:p>
            <w:pPr>
              <w:widowControl/>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w:t>
            </w:r>
            <w:r>
              <w:rPr>
                <w:rFonts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■广州市花都区炭步镇社会事务服务中心窗口</w:t>
            </w: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54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widowControl/>
              <w:jc w:val="center"/>
              <w:rPr>
                <w:rFonts w:ascii="仿宋_GB2312" w:hAnsi="仿宋_GB2312" w:eastAsia="仿宋_GB2312" w:cs="仿宋_GB2312"/>
                <w:kern w:val="0"/>
                <w:sz w:val="18"/>
                <w:szCs w:val="18"/>
              </w:rPr>
            </w:pPr>
          </w:p>
        </w:tc>
        <w:tc>
          <w:tcPr>
            <w:tcW w:w="720" w:type="dxa"/>
            <w:vAlign w:val="center"/>
          </w:tcPr>
          <w:p>
            <w:pPr>
              <w:jc w:val="center"/>
              <w:rPr>
                <w:rFonts w:ascii="仿宋_GB2312" w:hAnsi="仿宋_GB2312" w:eastAsia="仿宋_GB2312" w:cs="仿宋_GB2312"/>
                <w:kern w:val="0"/>
                <w:sz w:val="18"/>
                <w:szCs w:val="18"/>
              </w:rPr>
            </w:pPr>
          </w:p>
        </w:tc>
      </w:tr>
    </w:tbl>
    <w:p/>
    <w:p/>
    <w:p/>
    <w:p/>
    <w:p>
      <w:pPr>
        <w:pStyle w:val="2"/>
        <w:jc w:val="center"/>
        <w:rPr>
          <w:rFonts w:ascii="方正小标宋_GBK" w:hAnsi="方正小标宋_GBK" w:eastAsia="方正小标宋_GBK"/>
          <w:b w:val="0"/>
          <w:bCs w:val="0"/>
          <w:sz w:val="30"/>
        </w:rPr>
      </w:pPr>
      <w:bookmarkStart w:id="9" w:name="_Toc24724715"/>
      <w:r>
        <w:rPr>
          <w:rFonts w:hint="eastAsia" w:ascii="方正小标宋_GBK" w:hAnsi="方正小标宋_GBK" w:eastAsia="方正小标宋_GBK"/>
          <w:b w:val="0"/>
          <w:bCs w:val="0"/>
          <w:sz w:val="30"/>
        </w:rPr>
        <w:t>（六）农村集体土地征收基层政务公开标准目录</w:t>
      </w:r>
      <w:bookmarkEnd w:id="9"/>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黑体" w:hAnsi="宋体" w:eastAsia="黑体"/>
                <w:color w:val="000000"/>
                <w:kern w:val="0"/>
                <w:sz w:val="22"/>
              </w:rPr>
              <w:t>序号</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2714"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126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98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162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786"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429"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271"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2714" w:type="dxa"/>
            <w:vMerge w:val="continue"/>
            <w:vAlign w:val="center"/>
          </w:tcPr>
          <w:p>
            <w:pPr>
              <w:widowControl/>
              <w:jc w:val="left"/>
              <w:rPr>
                <w:rFonts w:ascii="黑体" w:hAnsi="宋体" w:eastAsia="黑体"/>
                <w:color w:val="000000"/>
                <w:kern w:val="0"/>
                <w:sz w:val="22"/>
              </w:rPr>
            </w:pPr>
          </w:p>
        </w:tc>
        <w:tc>
          <w:tcPr>
            <w:tcW w:w="1260" w:type="dxa"/>
            <w:vMerge w:val="continue"/>
            <w:vAlign w:val="center"/>
          </w:tcPr>
          <w:p>
            <w:pPr>
              <w:widowControl/>
              <w:jc w:val="left"/>
              <w:rPr>
                <w:rFonts w:ascii="黑体" w:hAnsi="宋体" w:eastAsia="黑体"/>
                <w:color w:val="000000"/>
                <w:kern w:val="0"/>
                <w:sz w:val="22"/>
              </w:rPr>
            </w:pPr>
          </w:p>
        </w:tc>
        <w:tc>
          <w:tcPr>
            <w:tcW w:w="1980" w:type="dxa"/>
            <w:vMerge w:val="continue"/>
            <w:vAlign w:val="center"/>
          </w:tcPr>
          <w:p>
            <w:pPr>
              <w:widowControl/>
              <w:jc w:val="left"/>
              <w:rPr>
                <w:rFonts w:ascii="黑体" w:hAnsi="宋体" w:eastAsia="黑体"/>
                <w:color w:val="000000"/>
                <w:kern w:val="0"/>
                <w:sz w:val="22"/>
              </w:rPr>
            </w:pPr>
          </w:p>
        </w:tc>
        <w:tc>
          <w:tcPr>
            <w:tcW w:w="1620" w:type="dxa"/>
            <w:vMerge w:val="continue"/>
            <w:vAlign w:val="center"/>
          </w:tcPr>
          <w:p>
            <w:pPr>
              <w:widowControl/>
              <w:jc w:val="left"/>
              <w:rPr>
                <w:rFonts w:ascii="黑体" w:hAnsi="宋体" w:eastAsia="黑体"/>
                <w:color w:val="000000"/>
                <w:kern w:val="0"/>
                <w:sz w:val="22"/>
              </w:rPr>
            </w:pPr>
          </w:p>
        </w:tc>
        <w:tc>
          <w:tcPr>
            <w:tcW w:w="1786" w:type="dxa"/>
            <w:vMerge w:val="continue"/>
            <w:vAlign w:val="center"/>
          </w:tcPr>
          <w:p>
            <w:pPr>
              <w:widowControl/>
              <w:jc w:val="left"/>
              <w:rPr>
                <w:rFonts w:ascii="黑体" w:hAnsi="宋体" w:eastAsia="黑体"/>
                <w:kern w:val="0"/>
                <w:sz w:val="22"/>
              </w:rPr>
            </w:pPr>
          </w:p>
        </w:tc>
        <w:tc>
          <w:tcPr>
            <w:tcW w:w="554"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875"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551"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20" w:type="dxa"/>
            <w:vMerge w:val="restart"/>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征地前期准备</w:t>
            </w:r>
          </w:p>
        </w:tc>
        <w:tc>
          <w:tcPr>
            <w:tcW w:w="720"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拟征收土地告知</w:t>
            </w:r>
          </w:p>
        </w:tc>
        <w:tc>
          <w:tcPr>
            <w:tcW w:w="2714"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w:t>
            </w:r>
          </w:p>
        </w:tc>
        <w:tc>
          <w:tcPr>
            <w:tcW w:w="1260"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《国务院关于深化改革严格土地管理的决定》</w:t>
            </w:r>
          </w:p>
        </w:tc>
        <w:tc>
          <w:tcPr>
            <w:tcW w:w="1980"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在实地启动拟征收土地工作时，在村公示栏公开。</w:t>
            </w:r>
          </w:p>
          <w:p>
            <w:pPr>
              <w:widowControl/>
              <w:jc w:val="left"/>
              <w:rPr>
                <w:rFonts w:hint="eastAsia" w:ascii="仿宋_GB2312" w:hAnsi="仿宋_GB2312" w:eastAsia="仿宋_GB2312" w:cs="仿宋_GB2312"/>
                <w:kern w:val="0"/>
                <w:sz w:val="18"/>
                <w:szCs w:val="18"/>
              </w:rPr>
            </w:pPr>
          </w:p>
        </w:tc>
        <w:tc>
          <w:tcPr>
            <w:tcW w:w="1620"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786"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■征地村公示栏</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p>
        </w:tc>
        <w:tc>
          <w:tcPr>
            <w:tcW w:w="875" w:type="dxa"/>
            <w:vAlign w:val="center"/>
          </w:tcPr>
          <w:p>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20" w:type="dxa"/>
            <w:vMerge w:val="continue"/>
            <w:vAlign w:val="center"/>
          </w:tcPr>
          <w:p>
            <w:pPr>
              <w:widowControl/>
              <w:jc w:val="left"/>
              <w:rPr>
                <w:rFonts w:hint="eastAsia" w:ascii="仿宋_GB2312" w:hAnsi="仿宋_GB2312" w:eastAsia="仿宋_GB2312" w:cs="仿宋_GB2312"/>
                <w:kern w:val="0"/>
                <w:sz w:val="18"/>
                <w:szCs w:val="18"/>
              </w:rPr>
            </w:pPr>
          </w:p>
        </w:tc>
        <w:tc>
          <w:tcPr>
            <w:tcW w:w="720"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拟征收土地现状调查</w:t>
            </w:r>
          </w:p>
        </w:tc>
        <w:tc>
          <w:tcPr>
            <w:tcW w:w="2714"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拟征收土地现状调查结果按规定确认后，调查结果予以公开。</w:t>
            </w:r>
          </w:p>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1.征收土地勘测调查表；</w:t>
            </w:r>
          </w:p>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2.地上附着物和青苗调查登记表；</w:t>
            </w:r>
          </w:p>
          <w:p>
            <w:pPr>
              <w:widowControl/>
              <w:jc w:val="left"/>
              <w:rPr>
                <w:rFonts w:hint="eastAsia" w:ascii="仿宋_GB2312" w:hAnsi="仿宋_GB2312" w:eastAsia="仿宋_GB2312" w:cs="仿宋_GB2312"/>
                <w:kern w:val="0"/>
                <w:sz w:val="18"/>
                <w:szCs w:val="18"/>
              </w:rPr>
            </w:pPr>
          </w:p>
        </w:tc>
        <w:tc>
          <w:tcPr>
            <w:tcW w:w="1260"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《中华人民共和国土地管理法》、《国务院关于深化改革严格土地管理的决定》</w:t>
            </w:r>
          </w:p>
        </w:tc>
        <w:tc>
          <w:tcPr>
            <w:tcW w:w="1980"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拟征收土地现状调查结束后5个工作日内，在村公示栏公开。</w:t>
            </w:r>
          </w:p>
        </w:tc>
        <w:tc>
          <w:tcPr>
            <w:tcW w:w="1620" w:type="dxa"/>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广州市花都区炭步镇人民政府</w:t>
            </w:r>
          </w:p>
        </w:tc>
        <w:tc>
          <w:tcPr>
            <w:tcW w:w="1786"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■征地村公示栏</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p>
        </w:tc>
        <w:tc>
          <w:tcPr>
            <w:tcW w:w="875" w:type="dxa"/>
            <w:vAlign w:val="center"/>
          </w:tcPr>
          <w:p>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3</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w:t>
            </w:r>
          </w:p>
          <w:p>
            <w:pPr>
              <w:rPr>
                <w:rFonts w:ascii="仿宋_GB2312" w:eastAsia="仿宋_GB2312"/>
                <w:color w:val="000000"/>
                <w:sz w:val="18"/>
                <w:szCs w:val="18"/>
              </w:rPr>
            </w:pPr>
          </w:p>
        </w:tc>
        <w:tc>
          <w:tcPr>
            <w:tcW w:w="126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p>
            <w:pPr>
              <w:rPr>
                <w:rFonts w:ascii="仿宋_GB2312" w:eastAsia="仿宋_GB2312"/>
                <w:color w:val="000000"/>
                <w:sz w:val="18"/>
                <w:szCs w:val="18"/>
              </w:rPr>
            </w:pPr>
          </w:p>
        </w:tc>
        <w:tc>
          <w:tcPr>
            <w:tcW w:w="1620" w:type="dxa"/>
            <w:vAlign w:val="center"/>
          </w:tcPr>
          <w:p>
            <w:pPr>
              <w:widowControl/>
              <w:rPr>
                <w:rFonts w:ascii="仿宋_GB2312"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■征地村公示栏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征地补偿登记汇总表。</w:t>
            </w:r>
          </w:p>
          <w:p>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《中华人民共和国土地管理法》、《征收土地公告办法》</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 xml:space="preserve">■征地村公示栏 </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5</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w:t>
            </w:r>
          </w:p>
          <w:p>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ascii="仿宋_GB2312" w:eastAsia="仿宋_GB2312"/>
                <w:color w:val="000000"/>
                <w:sz w:val="18"/>
                <w:szCs w:val="18"/>
              </w:rPr>
            </w:pPr>
            <w:r>
              <w:rPr>
                <w:rFonts w:hint="eastAsia" w:ascii="仿宋_GB2312" w:eastAsia="仿宋_GB2312"/>
                <w:color w:val="000000"/>
                <w:sz w:val="18"/>
                <w:szCs w:val="18"/>
              </w:rPr>
              <w:t>5.其他有关征地补偿、安置的具体措施。</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ascii="仿宋_GB2312" w:eastAsia="仿宋_GB2312"/>
                <w:color w:val="000000"/>
                <w:sz w:val="18"/>
                <w:szCs w:val="18"/>
              </w:rPr>
            </w:pPr>
          </w:p>
        </w:tc>
        <w:tc>
          <w:tcPr>
            <w:tcW w:w="1620" w:type="dxa"/>
            <w:vAlign w:val="center"/>
          </w:tcPr>
          <w:p>
            <w:pPr>
              <w:widowControl/>
              <w:spacing w:line="320" w:lineRule="exact"/>
              <w:rPr>
                <w:rFonts w:ascii="仿宋_GB2312"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■征地村公示栏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6</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ascii="仿宋_GB2312"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■征地村公示栏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7</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color w:val="000000"/>
                <w:sz w:val="18"/>
                <w:szCs w:val="18"/>
              </w:rPr>
            </w:pPr>
            <w:r>
              <w:rPr>
                <w:rFonts w:ascii="仿宋_GB2312" w:hAnsi="宋体" w:eastAsia="仿宋_GB2312"/>
                <w:sz w:val="18"/>
                <w:szCs w:val="18"/>
              </w:rPr>
              <w:t>《中华人民共和国政府信息公</w:t>
            </w:r>
            <w:r>
              <w:rPr>
                <w:rFonts w:hint="eastAsia" w:ascii="仿宋_GB2312" w:hAnsi="宋体" w:eastAsia="仿宋_GB2312"/>
                <w:sz w:val="18"/>
                <w:szCs w:val="18"/>
              </w:rPr>
              <w:t>开</w:t>
            </w:r>
            <w:r>
              <w:rPr>
                <w:rFonts w:ascii="仿宋_GB2312" w:hAnsi="宋体" w:eastAsia="仿宋_GB2312"/>
                <w:sz w:val="18"/>
                <w:szCs w:val="18"/>
              </w:rPr>
              <w:t>条例》</w:t>
            </w:r>
            <w:r>
              <w:rPr>
                <w:rFonts w:hint="eastAsia" w:ascii="仿宋_GB2312" w:eastAsia="仿宋_GB2312"/>
                <w:color w:val="000000"/>
                <w:sz w:val="18"/>
                <w:szCs w:val="18"/>
              </w:rPr>
              <w:t>、《征收土地公告办法》</w:t>
            </w:r>
          </w:p>
          <w:p>
            <w:pPr>
              <w:widowControl/>
              <w:spacing w:line="320" w:lineRule="exact"/>
              <w:rPr>
                <w:rFonts w:ascii="仿宋_GB2312"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pPr>
              <w:widowControl/>
              <w:spacing w:line="320" w:lineRule="exact"/>
              <w:rPr>
                <w:rFonts w:ascii="仿宋_GB2312" w:eastAsia="仿宋_GB2312"/>
                <w:color w:val="000000"/>
                <w:sz w:val="18"/>
                <w:szCs w:val="18"/>
              </w:rPr>
            </w:pPr>
            <w:r>
              <w:rPr>
                <w:rFonts w:hint="eastAsia" w:ascii="仿宋_GB2312" w:hAnsi="宋体" w:eastAsia="仿宋_GB2312" w:cs="Times New Roman"/>
                <w:color w:val="000000"/>
                <w:sz w:val="18"/>
                <w:szCs w:val="18"/>
              </w:rPr>
              <w:t>广州市花都区炭步镇人民政府</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■征地村公示栏</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
    <w:p/>
    <w:p/>
    <w:p/>
    <w:p/>
    <w:p/>
    <w:p/>
    <w:p/>
    <w:p/>
    <w:p/>
    <w:p/>
    <w:p/>
    <w:p/>
    <w:p>
      <w:bookmarkStart w:id="10" w:name="_Toc24724717"/>
    </w:p>
    <w:p/>
    <w:p/>
    <w:p/>
    <w:p/>
    <w:p>
      <w:pPr>
        <w:pStyle w:val="2"/>
        <w:ind w:firstLine="3900" w:firstLineChars="1300"/>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（七）保障性住房领域基层政务公开标准目录</w:t>
      </w:r>
      <w:bookmarkEnd w:id="10"/>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180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360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08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108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246"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429"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271"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1274"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1800" w:type="dxa"/>
            <w:vMerge w:val="continue"/>
            <w:vAlign w:val="center"/>
          </w:tcPr>
          <w:p>
            <w:pPr>
              <w:widowControl/>
              <w:jc w:val="left"/>
              <w:rPr>
                <w:rFonts w:ascii="黑体" w:hAnsi="宋体" w:eastAsia="黑体"/>
                <w:color w:val="000000"/>
                <w:kern w:val="0"/>
                <w:sz w:val="22"/>
              </w:rPr>
            </w:pPr>
          </w:p>
        </w:tc>
        <w:tc>
          <w:tcPr>
            <w:tcW w:w="3600" w:type="dxa"/>
            <w:vMerge w:val="continue"/>
            <w:vAlign w:val="center"/>
          </w:tcPr>
          <w:p>
            <w:pPr>
              <w:widowControl/>
              <w:jc w:val="left"/>
              <w:rPr>
                <w:rFonts w:ascii="黑体" w:hAnsi="宋体" w:eastAsia="黑体"/>
                <w:color w:val="000000"/>
                <w:kern w:val="0"/>
                <w:sz w:val="22"/>
              </w:rPr>
            </w:pPr>
          </w:p>
        </w:tc>
        <w:tc>
          <w:tcPr>
            <w:tcW w:w="1080" w:type="dxa"/>
            <w:vMerge w:val="continue"/>
            <w:vAlign w:val="center"/>
          </w:tcPr>
          <w:p>
            <w:pPr>
              <w:widowControl/>
              <w:jc w:val="left"/>
              <w:rPr>
                <w:rFonts w:ascii="黑体" w:hAnsi="宋体" w:eastAsia="黑体"/>
                <w:color w:val="000000"/>
                <w:kern w:val="0"/>
                <w:sz w:val="22"/>
              </w:rPr>
            </w:pPr>
          </w:p>
        </w:tc>
        <w:tc>
          <w:tcPr>
            <w:tcW w:w="1080" w:type="dxa"/>
            <w:vMerge w:val="continue"/>
            <w:vAlign w:val="center"/>
          </w:tcPr>
          <w:p>
            <w:pPr>
              <w:widowControl/>
              <w:jc w:val="left"/>
              <w:rPr>
                <w:rFonts w:ascii="黑体" w:hAnsi="宋体" w:eastAsia="黑体"/>
                <w:color w:val="000000"/>
                <w:kern w:val="0"/>
                <w:sz w:val="22"/>
              </w:rPr>
            </w:pPr>
          </w:p>
        </w:tc>
        <w:tc>
          <w:tcPr>
            <w:tcW w:w="1246" w:type="dxa"/>
            <w:vMerge w:val="continue"/>
            <w:vAlign w:val="center"/>
          </w:tcPr>
          <w:p>
            <w:pPr>
              <w:widowControl/>
              <w:jc w:val="left"/>
              <w:rPr>
                <w:rFonts w:ascii="黑体" w:hAnsi="宋体" w:eastAsia="黑体"/>
                <w:kern w:val="0"/>
                <w:sz w:val="22"/>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709"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551"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jc w:val="center"/>
        </w:trPr>
        <w:tc>
          <w:tcPr>
            <w:tcW w:w="540"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1</w:t>
            </w:r>
          </w:p>
        </w:tc>
        <w:tc>
          <w:tcPr>
            <w:tcW w:w="720" w:type="dxa"/>
            <w:vMerge w:val="restart"/>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配给管理</w:t>
            </w:r>
          </w:p>
        </w:tc>
        <w:tc>
          <w:tcPr>
            <w:tcW w:w="1274"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保障性住房申请受理</w:t>
            </w:r>
          </w:p>
        </w:tc>
        <w:tc>
          <w:tcPr>
            <w:tcW w:w="1800"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申请受理公告；</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申请条件、程序、期限和所需材料；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租赁补贴发放计划。</w:t>
            </w:r>
          </w:p>
        </w:tc>
        <w:tc>
          <w:tcPr>
            <w:tcW w:w="3600" w:type="dxa"/>
            <w:vMerge w:val="restart"/>
            <w:vAlign w:val="center"/>
          </w:tcPr>
          <w:p>
            <w:pPr>
              <w:rPr>
                <w:rFonts w:ascii="黑体" w:hAnsi="宋体" w:eastAsia="黑体"/>
                <w:color w:val="000000"/>
                <w:kern w:val="0"/>
                <w:sz w:val="22"/>
              </w:rPr>
            </w:pPr>
            <w:r>
              <w:rPr>
                <w:rFonts w:hint="eastAsia" w:ascii="仿宋_GB2312" w:hAnsi="宋体" w:eastAsia="仿宋_GB2312"/>
                <w:color w:val="000000"/>
                <w:sz w:val="18"/>
                <w:szCs w:val="18"/>
              </w:rPr>
              <w:t xml:space="preserve">《公共租赁住房管理办法》、《住房和城乡建设部办公厅关于做好2012年住房保障信息公开工作的通知》、《住房和城乡建设部办公厅关于进一步加强住房保障信息公开工作的通知》、《国务院办公厅关于推进公共资源配置领域政府信息公开的意见》                           </w:t>
            </w:r>
          </w:p>
        </w:tc>
        <w:tc>
          <w:tcPr>
            <w:tcW w:w="1080" w:type="dxa"/>
            <w:vMerge w:val="restart"/>
            <w:vAlign w:val="center"/>
          </w:tcPr>
          <w:p>
            <w:pPr>
              <w:rPr>
                <w:rFonts w:ascii="黑体" w:hAnsi="宋体" w:eastAsia="黑体"/>
                <w:color w:val="000000"/>
                <w:kern w:val="0"/>
                <w:sz w:val="22"/>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仿宋_GB2312" w:eastAsia="仿宋_GB2312" w:cs="仿宋_GB2312"/>
                <w:color w:val="000000"/>
                <w:kern w:val="0"/>
                <w:sz w:val="22"/>
              </w:rPr>
            </w:pPr>
            <w:r>
              <w:rPr>
                <w:rFonts w:hint="eastAsia" w:ascii="仿宋_GB2312" w:hAnsi="宋体" w:eastAsia="仿宋_GB2312" w:cs="Times New Roman"/>
                <w:color w:val="000000"/>
                <w:sz w:val="18"/>
                <w:szCs w:val="18"/>
              </w:rPr>
              <w:t>广州市花都区炭步镇人民政府</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■广州市花都区炭步镇人民政府社会事务办及政务服务中心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■广州市花都区炭步镇社区居委</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jc w:val="center"/>
        </w:trPr>
        <w:tc>
          <w:tcPr>
            <w:tcW w:w="540"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2</w:t>
            </w:r>
          </w:p>
        </w:tc>
        <w:tc>
          <w:tcPr>
            <w:tcW w:w="720" w:type="dxa"/>
            <w:vMerge w:val="continue"/>
            <w:vAlign w:val="center"/>
          </w:tcPr>
          <w:p>
            <w:pPr>
              <w:widowControl/>
              <w:spacing w:line="320" w:lineRule="exact"/>
              <w:rPr>
                <w:rFonts w:hint="eastAsia" w:ascii="仿宋_GB2312" w:eastAsia="仿宋_GB2312"/>
                <w:color w:val="000000"/>
                <w:sz w:val="18"/>
                <w:szCs w:val="18"/>
              </w:rPr>
            </w:pPr>
          </w:p>
        </w:tc>
        <w:tc>
          <w:tcPr>
            <w:tcW w:w="1274"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公租房承租资格审核</w:t>
            </w:r>
          </w:p>
        </w:tc>
        <w:tc>
          <w:tcPr>
            <w:tcW w:w="1800"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申请受理；</w:t>
            </w:r>
            <w:r>
              <w:rPr>
                <w:rFonts w:hint="eastAsia" w:ascii="仿宋_GB2312" w:eastAsia="仿宋_GB2312"/>
                <w:color w:val="000000"/>
                <w:sz w:val="18"/>
                <w:szCs w:val="18"/>
              </w:rPr>
              <w:br w:type="textWrapping"/>
            </w:r>
            <w:r>
              <w:rPr>
                <w:rFonts w:hint="eastAsia" w:ascii="仿宋_GB2312" w:eastAsia="仿宋_GB2312"/>
                <w:color w:val="000000"/>
                <w:sz w:val="18"/>
                <w:szCs w:val="18"/>
              </w:rPr>
              <w:t>审核结果：申请对象姓名、身份证号(隐藏部分号码)、申请房源类型；</w:t>
            </w:r>
          </w:p>
        </w:tc>
        <w:tc>
          <w:tcPr>
            <w:tcW w:w="3600" w:type="dxa"/>
            <w:vMerge w:val="continue"/>
            <w:vAlign w:val="center"/>
          </w:tcPr>
          <w:p>
            <w:pPr>
              <w:rPr>
                <w:rFonts w:ascii="黑体" w:hAnsi="宋体" w:eastAsia="黑体"/>
                <w:color w:val="000000"/>
                <w:kern w:val="0"/>
                <w:sz w:val="22"/>
              </w:rPr>
            </w:pPr>
          </w:p>
        </w:tc>
        <w:tc>
          <w:tcPr>
            <w:tcW w:w="1080" w:type="dxa"/>
            <w:vMerge w:val="continue"/>
            <w:vAlign w:val="center"/>
          </w:tcPr>
          <w:p>
            <w:pPr>
              <w:rPr>
                <w:rFonts w:ascii="黑体" w:hAnsi="宋体" w:eastAsia="黑体"/>
                <w:color w:val="000000"/>
                <w:kern w:val="0"/>
                <w:sz w:val="22"/>
              </w:rPr>
            </w:pPr>
          </w:p>
        </w:tc>
        <w:tc>
          <w:tcPr>
            <w:tcW w:w="1080" w:type="dxa"/>
            <w:vMerge w:val="continue"/>
            <w:vAlign w:val="center"/>
          </w:tcPr>
          <w:p>
            <w:pPr>
              <w:rPr>
                <w:rFonts w:ascii="仿宋_GB2312" w:hAnsi="仿宋_GB2312" w:eastAsia="仿宋_GB2312" w:cs="仿宋_GB2312"/>
                <w:color w:val="000000"/>
                <w:kern w:val="0"/>
                <w:sz w:val="22"/>
              </w:rPr>
            </w:pP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■广州市花都区炭步镇人民政府社会事务办及政务服务中心           </w:t>
            </w:r>
          </w:p>
          <w:p>
            <w:pPr>
              <w:rPr>
                <w:rFonts w:ascii="黑体" w:hAnsi="宋体" w:eastAsia="仿宋_GB2312"/>
                <w:kern w:val="0"/>
                <w:sz w:val="22"/>
              </w:rPr>
            </w:pPr>
            <w:r>
              <w:rPr>
                <w:rFonts w:hint="eastAsia" w:ascii="仿宋_GB2312" w:hAnsi="宋体" w:eastAsia="仿宋_GB2312"/>
                <w:color w:val="000000"/>
                <w:sz w:val="18"/>
                <w:szCs w:val="18"/>
              </w:rPr>
              <w:t>■广州市花都区炭步镇社区居委</w:t>
            </w:r>
          </w:p>
        </w:tc>
        <w:tc>
          <w:tcPr>
            <w:tcW w:w="720" w:type="dxa"/>
            <w:vAlign w:val="center"/>
          </w:tcPr>
          <w:p>
            <w:pPr>
              <w:jc w:val="center"/>
              <w:rPr>
                <w:rFonts w:ascii="黑体" w:hAnsi="宋体" w:eastAsia="黑体"/>
                <w:color w:val="000000"/>
                <w:kern w:val="0"/>
                <w:sz w:val="22"/>
              </w:rPr>
            </w:pPr>
            <w:r>
              <w:rPr>
                <w:rFonts w:hint="eastAsia" w:ascii="仿宋_GB2312" w:hAnsi="宋体" w:eastAsia="仿宋_GB2312"/>
                <w:color w:val="000000"/>
                <w:sz w:val="18"/>
                <w:szCs w:val="18"/>
              </w:rPr>
              <w:t>√</w:t>
            </w:r>
          </w:p>
        </w:tc>
        <w:tc>
          <w:tcPr>
            <w:tcW w:w="709" w:type="dxa"/>
            <w:vAlign w:val="center"/>
          </w:tcPr>
          <w:p>
            <w:pPr>
              <w:jc w:val="center"/>
              <w:rPr>
                <w:rFonts w:ascii="黑体" w:hAnsi="宋体" w:eastAsia="黑体"/>
                <w:color w:val="000000"/>
                <w:kern w:val="0"/>
                <w:sz w:val="22"/>
              </w:rPr>
            </w:pPr>
            <w:r>
              <w:rPr>
                <w:rFonts w:hint="eastAsia" w:ascii="仿宋_GB2312" w:hAnsi="宋体" w:eastAsia="仿宋_GB2312"/>
                <w:color w:val="000000"/>
                <w:sz w:val="18"/>
                <w:szCs w:val="18"/>
              </w:rPr>
              <w:t>　</w:t>
            </w:r>
          </w:p>
        </w:tc>
        <w:tc>
          <w:tcPr>
            <w:tcW w:w="551" w:type="dxa"/>
            <w:vAlign w:val="center"/>
          </w:tcPr>
          <w:p>
            <w:pPr>
              <w:jc w:val="center"/>
              <w:rPr>
                <w:rFonts w:ascii="黑体" w:hAnsi="宋体" w:eastAsia="黑体"/>
                <w:color w:val="000000"/>
                <w:kern w:val="0"/>
                <w:sz w:val="22"/>
              </w:rPr>
            </w:pPr>
            <w:r>
              <w:rPr>
                <w:rFonts w:hint="eastAsia" w:ascii="仿宋_GB2312" w:hAnsi="宋体" w:eastAsia="仿宋_GB2312"/>
                <w:color w:val="000000"/>
                <w:sz w:val="18"/>
                <w:szCs w:val="18"/>
              </w:rPr>
              <w:t>√</w:t>
            </w:r>
          </w:p>
        </w:tc>
        <w:tc>
          <w:tcPr>
            <w:tcW w:w="720" w:type="dxa"/>
            <w:vAlign w:val="center"/>
          </w:tcPr>
          <w:p>
            <w:pPr>
              <w:jc w:val="center"/>
              <w:rPr>
                <w:rFonts w:ascii="黑体" w:hAnsi="宋体" w:eastAsia="黑体"/>
                <w:color w:val="000000"/>
                <w:kern w:val="0"/>
                <w:sz w:val="22"/>
              </w:rPr>
            </w:pPr>
            <w:r>
              <w:rPr>
                <w:rFonts w:hint="eastAsia" w:ascii="仿宋_GB2312" w:hAnsi="宋体" w:eastAsia="仿宋_GB2312"/>
                <w:color w:val="000000"/>
                <w:sz w:val="18"/>
                <w:szCs w:val="18"/>
              </w:rPr>
              <w:t>　</w:t>
            </w:r>
          </w:p>
        </w:tc>
        <w:tc>
          <w:tcPr>
            <w:tcW w:w="720" w:type="dxa"/>
            <w:vAlign w:val="center"/>
          </w:tcPr>
          <w:p>
            <w:pPr>
              <w:jc w:val="center"/>
              <w:rPr>
                <w:rFonts w:ascii="黑体" w:hAnsi="宋体" w:eastAsia="黑体"/>
                <w:color w:val="000000"/>
                <w:kern w:val="0"/>
                <w:sz w:val="22"/>
              </w:rPr>
            </w:pPr>
            <w:r>
              <w:rPr>
                <w:rFonts w:hint="eastAsia" w:ascii="仿宋_GB2312" w:hAnsi="宋体" w:eastAsia="仿宋_GB2312"/>
                <w:color w:val="000000"/>
                <w:sz w:val="18"/>
                <w:szCs w:val="18"/>
              </w:rPr>
              <w:t>√</w:t>
            </w:r>
          </w:p>
        </w:tc>
        <w:tc>
          <w:tcPr>
            <w:tcW w:w="720" w:type="dxa"/>
            <w:vAlign w:val="center"/>
          </w:tcPr>
          <w:p>
            <w:pPr>
              <w:jc w:val="center"/>
              <w:rPr>
                <w:rFonts w:ascii="黑体" w:hAnsi="宋体" w:eastAsia="黑体"/>
                <w:color w:val="000000"/>
                <w:kern w:val="0"/>
                <w:sz w:val="22"/>
              </w:rPr>
            </w:pPr>
            <w:r>
              <w:rPr>
                <w:rFonts w:hint="eastAsia" w:ascii="仿宋_GB2312" w:hAnsi="宋体" w:eastAsia="仿宋_GB2312"/>
                <w:color w:val="000000"/>
                <w:sz w:val="18"/>
                <w:szCs w:val="18"/>
              </w:rPr>
              <w:t>√</w:t>
            </w:r>
          </w:p>
        </w:tc>
      </w:tr>
    </w:tbl>
    <w:p/>
    <w:sectPr>
      <w:footerReference r:id="rId4" w:type="default"/>
      <w:pgSz w:w="16838" w:h="11906" w:orient="landscape"/>
      <w:pgMar w:top="1440" w:right="1474"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15449"/>
    <w:rsid w:val="00017B04"/>
    <w:rsid w:val="00186FA9"/>
    <w:rsid w:val="0038053F"/>
    <w:rsid w:val="00615449"/>
    <w:rsid w:val="006D4060"/>
    <w:rsid w:val="006F194A"/>
    <w:rsid w:val="00AB650E"/>
    <w:rsid w:val="0210645E"/>
    <w:rsid w:val="024E4429"/>
    <w:rsid w:val="04A830DF"/>
    <w:rsid w:val="072C4F6B"/>
    <w:rsid w:val="07C33470"/>
    <w:rsid w:val="082B3016"/>
    <w:rsid w:val="0B271427"/>
    <w:rsid w:val="0D7666DB"/>
    <w:rsid w:val="0E6D2C9E"/>
    <w:rsid w:val="0F407DCC"/>
    <w:rsid w:val="0F886C9F"/>
    <w:rsid w:val="190B6801"/>
    <w:rsid w:val="193C223B"/>
    <w:rsid w:val="1E551207"/>
    <w:rsid w:val="1E68011A"/>
    <w:rsid w:val="1FEE333B"/>
    <w:rsid w:val="21BC47B8"/>
    <w:rsid w:val="22CB7646"/>
    <w:rsid w:val="23220D05"/>
    <w:rsid w:val="255B2F58"/>
    <w:rsid w:val="2A9051E7"/>
    <w:rsid w:val="2A966544"/>
    <w:rsid w:val="2E827685"/>
    <w:rsid w:val="36520FAB"/>
    <w:rsid w:val="379D4E8D"/>
    <w:rsid w:val="37CD16CB"/>
    <w:rsid w:val="39780EA2"/>
    <w:rsid w:val="3AAF373A"/>
    <w:rsid w:val="3C4B3874"/>
    <w:rsid w:val="3C50575C"/>
    <w:rsid w:val="3D990C1B"/>
    <w:rsid w:val="41A616D4"/>
    <w:rsid w:val="43D10A21"/>
    <w:rsid w:val="443D6BEB"/>
    <w:rsid w:val="4CE55BDD"/>
    <w:rsid w:val="51B3583D"/>
    <w:rsid w:val="523559B8"/>
    <w:rsid w:val="5286137B"/>
    <w:rsid w:val="54A3780C"/>
    <w:rsid w:val="54E40F7A"/>
    <w:rsid w:val="58856ACD"/>
    <w:rsid w:val="595A04E5"/>
    <w:rsid w:val="5A432B3F"/>
    <w:rsid w:val="5BDE0BCD"/>
    <w:rsid w:val="5BDF0BD3"/>
    <w:rsid w:val="5C77781E"/>
    <w:rsid w:val="621A588F"/>
    <w:rsid w:val="64AE61B5"/>
    <w:rsid w:val="654D291D"/>
    <w:rsid w:val="6641071B"/>
    <w:rsid w:val="6E5E3C8D"/>
    <w:rsid w:val="7D065C04"/>
    <w:rsid w:val="7D177B61"/>
    <w:rsid w:val="7D6E5937"/>
    <w:rsid w:val="7FD30A69"/>
    <w:rsid w:val="7FEE5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WPSOffice手动目录 1"/>
    <w:qFormat/>
    <w:uiPriority w:val="0"/>
    <w:rPr>
      <w:rFonts w:ascii="Times New Roman" w:hAnsi="Times New Roman" w:eastAsia="宋体" w:cs="Times New Roman"/>
      <w:lang w:val="en-US" w:eastAsia="zh-CN" w:bidi="ar-SA"/>
    </w:rPr>
  </w:style>
  <w:style w:type="character" w:customStyle="1" w:styleId="11">
    <w:name w:val="lemmawgt-lemmatitle-title1"/>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11767</Words>
  <Characters>9361</Characters>
  <Lines>78</Lines>
  <Paragraphs>42</Paragraphs>
  <TotalTime>0</TotalTime>
  <ScaleCrop>false</ScaleCrop>
  <LinksUpToDate>false</LinksUpToDate>
  <CharactersWithSpaces>21086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508A</cp:lastModifiedBy>
  <cp:lastPrinted>2020-09-14T08:16:00Z</cp:lastPrinted>
  <dcterms:modified xsi:type="dcterms:W3CDTF">2020-11-10T07:43:01Z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