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45B" w:rsidRPr="0072670D" w:rsidRDefault="00D221F9">
      <w:pPr>
        <w:jc w:val="center"/>
        <w:rPr>
          <w:color w:val="000000" w:themeColor="text1"/>
          <w:sz w:val="44"/>
          <w:szCs w:val="44"/>
        </w:rPr>
      </w:pPr>
      <w:r w:rsidRPr="0072670D">
        <w:rPr>
          <w:rFonts w:hint="eastAsia"/>
          <w:color w:val="000000" w:themeColor="text1"/>
          <w:sz w:val="44"/>
          <w:szCs w:val="44"/>
        </w:rPr>
        <w:t>花都区农民集体所有土地上房屋</w:t>
      </w:r>
    </w:p>
    <w:p w:rsidR="00DC645B" w:rsidRPr="0072670D" w:rsidRDefault="00D221F9">
      <w:pPr>
        <w:jc w:val="center"/>
        <w:rPr>
          <w:color w:val="000000" w:themeColor="text1"/>
          <w:sz w:val="44"/>
          <w:szCs w:val="44"/>
        </w:rPr>
      </w:pPr>
      <w:r w:rsidRPr="0072670D">
        <w:rPr>
          <w:rFonts w:hint="eastAsia"/>
          <w:color w:val="000000" w:themeColor="text1"/>
          <w:sz w:val="44"/>
          <w:szCs w:val="44"/>
        </w:rPr>
        <w:t>征收安置补偿办法</w:t>
      </w:r>
    </w:p>
    <w:p w:rsidR="00DC645B" w:rsidRPr="0072670D" w:rsidRDefault="00D221F9">
      <w:pPr>
        <w:jc w:val="center"/>
        <w:rPr>
          <w:color w:val="000000" w:themeColor="text1"/>
          <w:sz w:val="32"/>
          <w:szCs w:val="32"/>
        </w:rPr>
      </w:pPr>
      <w:r w:rsidRPr="0072670D">
        <w:rPr>
          <w:rFonts w:hint="eastAsia"/>
          <w:color w:val="000000" w:themeColor="text1"/>
          <w:sz w:val="32"/>
          <w:szCs w:val="32"/>
        </w:rPr>
        <w:t>（</w:t>
      </w:r>
      <w:r w:rsidR="00541D19">
        <w:rPr>
          <w:rFonts w:hint="eastAsia"/>
          <w:color w:val="000000" w:themeColor="text1"/>
          <w:sz w:val="32"/>
          <w:szCs w:val="32"/>
        </w:rPr>
        <w:t>征求意见</w:t>
      </w:r>
      <w:r w:rsidRPr="0072670D">
        <w:rPr>
          <w:rFonts w:hint="eastAsia"/>
          <w:color w:val="000000" w:themeColor="text1"/>
          <w:sz w:val="32"/>
          <w:szCs w:val="32"/>
        </w:rPr>
        <w:t>稿）</w:t>
      </w:r>
    </w:p>
    <w:p w:rsidR="00DC645B" w:rsidRPr="0072670D" w:rsidRDefault="00DC645B">
      <w:pPr>
        <w:spacing w:line="500" w:lineRule="exact"/>
        <w:rPr>
          <w:rFonts w:ascii="仿宋" w:eastAsia="仿宋" w:hAnsi="仿宋"/>
          <w:color w:val="000000" w:themeColor="text1"/>
          <w:sz w:val="32"/>
          <w:szCs w:val="32"/>
        </w:rPr>
      </w:pPr>
    </w:p>
    <w:p w:rsidR="00DC645B" w:rsidRPr="0072670D" w:rsidRDefault="00D221F9">
      <w:pPr>
        <w:spacing w:line="500" w:lineRule="exact"/>
        <w:jc w:val="center"/>
        <w:rPr>
          <w:rFonts w:ascii="黑体" w:eastAsia="黑体" w:hAnsi="黑体"/>
          <w:color w:val="000000" w:themeColor="text1"/>
          <w:sz w:val="32"/>
          <w:szCs w:val="32"/>
        </w:rPr>
      </w:pPr>
      <w:r w:rsidRPr="0072670D">
        <w:rPr>
          <w:rFonts w:ascii="黑体" w:eastAsia="黑体" w:hAnsi="黑体" w:hint="eastAsia"/>
          <w:color w:val="000000" w:themeColor="text1"/>
          <w:sz w:val="32"/>
          <w:szCs w:val="32"/>
        </w:rPr>
        <w:t>第一章  总则</w:t>
      </w:r>
    </w:p>
    <w:p w:rsidR="00DC645B" w:rsidRPr="0072670D" w:rsidRDefault="00DC645B">
      <w:pPr>
        <w:spacing w:line="500" w:lineRule="exact"/>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第一条 为进一步规范本区农民集体所有土地上房屋征收安置补偿工作，维护被征地农村集体经济组织、农民及其他权利人的合法权益，促进我区社会经济和谐发展，根据《中华人民共和国土地管理法》、《中华人民共和国土地管理法实施条例》、《广东省实施〈中华人民共和国土地管理法〉办法》、《广州市人民政府办公厅关于印发广州市农民集体所有土地征收补偿试行办法的通知》（穗府办规﹝2017﹞10号）等相关规定，结合本区实施本办法以来的实际情况，修订本办法。</w:t>
      </w:r>
    </w:p>
    <w:p w:rsidR="00DC645B" w:rsidRPr="0072670D" w:rsidRDefault="00DC645B">
      <w:pPr>
        <w:spacing w:line="500" w:lineRule="exact"/>
        <w:ind w:firstLineChars="200" w:firstLine="64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第二条 本区行政区域范围内，征收农民（含农转居人员）集体所有土地上房屋的，适用本办法。</w:t>
      </w:r>
    </w:p>
    <w:p w:rsidR="00DC645B" w:rsidRPr="0072670D" w:rsidRDefault="00DC645B">
      <w:pPr>
        <w:spacing w:line="500" w:lineRule="exact"/>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第三条 区人民政府负责本辖区内农民集体所有土地上房屋征收补偿安置工作，区土地行政主管部门具体负责组织本区农民集体所有土地上房屋征收补偿安置工作，镇人民政府（街道办事处）受区政府委托具体实施本辖区内集体土地上房屋征收补偿安置工作。</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发改、教育、监察、财政、人力资源和社会保障、住建、</w:t>
      </w:r>
      <w:r w:rsidR="002228C1">
        <w:rPr>
          <w:rFonts w:ascii="仿宋" w:eastAsia="仿宋" w:hAnsi="仿宋" w:hint="eastAsia"/>
          <w:color w:val="000000" w:themeColor="text1"/>
          <w:sz w:val="32"/>
          <w:szCs w:val="32"/>
        </w:rPr>
        <w:t>交通运输、</w:t>
      </w:r>
      <w:r w:rsidRPr="0072670D">
        <w:rPr>
          <w:rFonts w:ascii="仿宋" w:eastAsia="仿宋" w:hAnsi="仿宋" w:hint="eastAsia"/>
          <w:color w:val="000000" w:themeColor="text1"/>
          <w:sz w:val="32"/>
          <w:szCs w:val="32"/>
        </w:rPr>
        <w:t>农业农村、审计、城管等行政主管部门应当按照各自职责协同实施本办法。</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第四条 征收农民集体所有土地上房屋应当先安置（含临迁安置）、后搬迁。</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征收部门对房屋给予补偿安置后，被征收房屋权利人应当在补偿安置协议约定的搬迁期限内完成搬迁。</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jc w:val="center"/>
        <w:rPr>
          <w:rFonts w:ascii="黑体" w:eastAsia="黑体" w:hAnsi="黑体"/>
          <w:color w:val="000000" w:themeColor="text1"/>
          <w:sz w:val="32"/>
          <w:szCs w:val="32"/>
        </w:rPr>
      </w:pPr>
      <w:r w:rsidRPr="0072670D">
        <w:rPr>
          <w:rFonts w:ascii="黑体" w:eastAsia="黑体" w:hAnsi="黑体" w:hint="eastAsia"/>
          <w:color w:val="000000" w:themeColor="text1"/>
          <w:sz w:val="32"/>
          <w:szCs w:val="32"/>
        </w:rPr>
        <w:t>第二章 房屋安置</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第五条 安置补偿方式</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被征收房屋权利人可以选择复建安置、产权调换、货币补偿的补偿安置方式。</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除村民委员会、祠堂等农村集体经济组织的公共建筑物按照“拆一补一”的原则复建安置外，有合法产权的农村集体经济组织物业，可以进行复建安置，不具备复建安置条件的，按照本办法第十</w:t>
      </w:r>
      <w:r w:rsidR="006E06ED" w:rsidRPr="0072670D">
        <w:rPr>
          <w:rFonts w:ascii="仿宋" w:eastAsia="仿宋" w:hAnsi="仿宋" w:hint="eastAsia"/>
          <w:color w:val="000000" w:themeColor="text1"/>
          <w:sz w:val="32"/>
          <w:szCs w:val="32"/>
        </w:rPr>
        <w:t>一</w:t>
      </w:r>
      <w:r w:rsidRPr="0072670D">
        <w:rPr>
          <w:rFonts w:ascii="仿宋" w:eastAsia="仿宋" w:hAnsi="仿宋" w:hint="eastAsia"/>
          <w:color w:val="000000" w:themeColor="text1"/>
          <w:sz w:val="32"/>
          <w:szCs w:val="32"/>
        </w:rPr>
        <w:t>条实行货币补偿。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对被征地农民非住宅房屋原则上不作复建安置或者产权调换，实行货币补偿。</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第六条 安置补偿依据</w:t>
      </w:r>
    </w:p>
    <w:p w:rsidR="0054461F"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征收农民集体所有土地上房屋应当以合法有效的集体土地使用权证、宅基地使用权证、房地产权证、</w:t>
      </w:r>
      <w:r w:rsidRPr="0072670D">
        <w:rPr>
          <w:rFonts w:ascii="Times New Roman" w:eastAsia="仿宋_GB2312" w:hAnsi="Times New Roman" w:cs="Times New Roman" w:hint="eastAsia"/>
          <w:color w:val="000000" w:themeColor="text1"/>
          <w:sz w:val="32"/>
          <w:szCs w:val="32"/>
        </w:rPr>
        <w:t>不动产权证、</w:t>
      </w:r>
      <w:r w:rsidRPr="0072670D">
        <w:rPr>
          <w:rFonts w:ascii="仿宋" w:eastAsia="仿宋" w:hAnsi="仿宋" w:hint="eastAsia"/>
          <w:color w:val="000000" w:themeColor="text1"/>
          <w:sz w:val="32"/>
          <w:szCs w:val="32"/>
        </w:rPr>
        <w:t>建房批准文件以及人民法院、仲裁委员会的生效法律文书作为安置补偿依据文件</w:t>
      </w:r>
      <w:r w:rsidR="00971869" w:rsidRPr="000A35F4">
        <w:rPr>
          <w:rFonts w:ascii="仿宋" w:eastAsia="仿宋" w:hAnsi="仿宋" w:hint="eastAsia"/>
          <w:color w:val="000000" w:themeColor="text1"/>
          <w:sz w:val="32"/>
          <w:szCs w:val="32"/>
        </w:rPr>
        <w:t>；无合法土地权属来源的，以“房地一体”确权登记的不动产权证</w:t>
      </w:r>
      <w:r w:rsidR="00A1230E" w:rsidRPr="000A35F4">
        <w:rPr>
          <w:rFonts w:ascii="仿宋" w:eastAsia="仿宋" w:hAnsi="仿宋" w:hint="eastAsia"/>
          <w:color w:val="000000" w:themeColor="text1"/>
          <w:sz w:val="32"/>
          <w:szCs w:val="32"/>
        </w:rPr>
        <w:t>或按规定补办的规划许可或规划核实文件</w:t>
      </w:r>
      <w:r w:rsidR="00971869" w:rsidRPr="000A35F4">
        <w:rPr>
          <w:rFonts w:ascii="仿宋" w:eastAsia="仿宋" w:hAnsi="仿宋" w:hint="eastAsia"/>
          <w:color w:val="000000" w:themeColor="text1"/>
          <w:sz w:val="32"/>
          <w:szCs w:val="32"/>
        </w:rPr>
        <w:t>作为安置补偿依据文件。</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房屋</w:t>
      </w:r>
      <w:r w:rsidR="006E06ED" w:rsidRPr="0072670D">
        <w:rPr>
          <w:rFonts w:ascii="仿宋" w:eastAsia="仿宋" w:hAnsi="仿宋" w:hint="eastAsia"/>
          <w:color w:val="000000" w:themeColor="text1"/>
          <w:sz w:val="32"/>
          <w:szCs w:val="32"/>
        </w:rPr>
        <w:t>、土地</w:t>
      </w:r>
      <w:r w:rsidRPr="0072670D">
        <w:rPr>
          <w:rFonts w:ascii="仿宋" w:eastAsia="仿宋" w:hAnsi="仿宋" w:hint="eastAsia"/>
          <w:color w:val="000000" w:themeColor="text1"/>
          <w:sz w:val="32"/>
          <w:szCs w:val="32"/>
        </w:rPr>
        <w:t>的用途和面积，以集体土地使用权证、宅基地使用权证、房地产权证、</w:t>
      </w:r>
      <w:r w:rsidRPr="0072670D">
        <w:rPr>
          <w:rFonts w:ascii="Times New Roman" w:eastAsia="仿宋_GB2312" w:hAnsi="Times New Roman" w:cs="Times New Roman" w:hint="eastAsia"/>
          <w:color w:val="000000" w:themeColor="text1"/>
          <w:sz w:val="32"/>
          <w:szCs w:val="32"/>
        </w:rPr>
        <w:t>不动产权证</w:t>
      </w:r>
      <w:r w:rsidRPr="0072670D">
        <w:rPr>
          <w:rFonts w:ascii="仿宋" w:eastAsia="仿宋" w:hAnsi="仿宋" w:hint="eastAsia"/>
          <w:color w:val="000000" w:themeColor="text1"/>
          <w:sz w:val="32"/>
          <w:szCs w:val="32"/>
        </w:rPr>
        <w:t>或者建房批准文件的</w:t>
      </w:r>
      <w:r w:rsidRPr="0072670D">
        <w:rPr>
          <w:rFonts w:ascii="仿宋" w:eastAsia="仿宋" w:hAnsi="仿宋" w:hint="eastAsia"/>
          <w:color w:val="000000" w:themeColor="text1"/>
          <w:sz w:val="32"/>
          <w:szCs w:val="32"/>
        </w:rPr>
        <w:lastRenderedPageBreak/>
        <w:t>记载</w:t>
      </w:r>
      <w:r w:rsidR="00EB0F30" w:rsidRPr="0072670D">
        <w:rPr>
          <w:rFonts w:ascii="仿宋" w:eastAsia="仿宋" w:hAnsi="仿宋" w:hint="eastAsia"/>
          <w:color w:val="000000" w:themeColor="text1"/>
          <w:sz w:val="32"/>
          <w:szCs w:val="32"/>
        </w:rPr>
        <w:t>（以下简称证载）</w:t>
      </w:r>
      <w:r w:rsidRPr="0072670D">
        <w:rPr>
          <w:rFonts w:ascii="仿宋" w:eastAsia="仿宋" w:hAnsi="仿宋" w:hint="eastAsia"/>
          <w:color w:val="000000" w:themeColor="text1"/>
          <w:sz w:val="32"/>
          <w:szCs w:val="32"/>
        </w:rPr>
        <w:t>为准。</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不动产登记部门负责开展房屋合法产权认定工作，并对认定结果的真实性负责。</w:t>
      </w:r>
    </w:p>
    <w:p w:rsidR="00B220FF" w:rsidRPr="0072670D" w:rsidRDefault="00B220FF">
      <w:pPr>
        <w:spacing w:line="500" w:lineRule="exact"/>
        <w:ind w:firstLineChars="200" w:firstLine="64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第七条 对下列情形的房屋不予补偿：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（一）法律、法规等规定的违法建设房屋；</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（二）超过批准使用期限的临时建设房屋；</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（三）新房建成后应当拆除的旧房；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（四）征地预</w:t>
      </w:r>
      <w:r w:rsidR="002228C1">
        <w:rPr>
          <w:rFonts w:ascii="仿宋" w:eastAsia="仿宋" w:hAnsi="仿宋" w:hint="eastAsia"/>
          <w:color w:val="000000" w:themeColor="text1"/>
          <w:sz w:val="32"/>
          <w:szCs w:val="32"/>
        </w:rPr>
        <w:t>公</w:t>
      </w:r>
      <w:r w:rsidRPr="0072670D">
        <w:rPr>
          <w:rFonts w:ascii="仿宋" w:eastAsia="仿宋" w:hAnsi="仿宋" w:hint="eastAsia"/>
          <w:color w:val="000000" w:themeColor="text1"/>
          <w:sz w:val="32"/>
          <w:szCs w:val="32"/>
        </w:rPr>
        <w:t>告发布后的抢建部分。</w:t>
      </w:r>
    </w:p>
    <w:p w:rsidR="00DC645B" w:rsidRPr="0072670D" w:rsidRDefault="0054461F">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无合法土地权属来源、2015年7月14日前已建成的农房，</w:t>
      </w:r>
      <w:r w:rsidR="00D221F9" w:rsidRPr="0072670D">
        <w:rPr>
          <w:rFonts w:ascii="仿宋" w:eastAsia="仿宋" w:hAnsi="仿宋" w:hint="eastAsia"/>
          <w:color w:val="000000" w:themeColor="text1"/>
          <w:sz w:val="32"/>
          <w:szCs w:val="32"/>
        </w:rPr>
        <w:t>不符合“房地一体”确权登记条件的，或不动产权证注明为“不作为权属面积登记”的部分不予以复建安置，按</w:t>
      </w:r>
      <w:r w:rsidR="007B694A" w:rsidRPr="0072670D">
        <w:rPr>
          <w:rFonts w:ascii="仿宋" w:eastAsia="仿宋" w:hAnsi="仿宋" w:hint="eastAsia"/>
          <w:color w:val="000000" w:themeColor="text1"/>
          <w:sz w:val="32"/>
          <w:szCs w:val="32"/>
        </w:rPr>
        <w:t>房屋重置价</w:t>
      </w:r>
      <w:r w:rsidRPr="0072670D">
        <w:rPr>
          <w:rFonts w:ascii="仿宋" w:eastAsia="仿宋" w:hAnsi="仿宋" w:hint="eastAsia"/>
          <w:color w:val="000000" w:themeColor="text1"/>
          <w:sz w:val="32"/>
          <w:szCs w:val="32"/>
        </w:rPr>
        <w:t>的60%</w:t>
      </w:r>
      <w:r w:rsidR="00D221F9" w:rsidRPr="0072670D">
        <w:rPr>
          <w:rFonts w:ascii="仿宋" w:eastAsia="仿宋" w:hAnsi="仿宋" w:hint="eastAsia"/>
          <w:color w:val="000000" w:themeColor="text1"/>
          <w:sz w:val="32"/>
          <w:szCs w:val="32"/>
        </w:rPr>
        <w:t>给予货币补偿。</w:t>
      </w:r>
      <w:r w:rsidR="005D0F18" w:rsidRPr="00A1230E">
        <w:rPr>
          <w:rFonts w:ascii="仿宋" w:eastAsia="仿宋" w:hAnsi="仿宋" w:hint="eastAsia"/>
          <w:color w:val="000000" w:themeColor="text1"/>
          <w:sz w:val="32"/>
          <w:szCs w:val="32"/>
        </w:rPr>
        <w:t>2015年7月15日之后建设且未按相关规定补办规划许可或规划核实手续的违法建筑不予补偿</w:t>
      </w:r>
      <w:r w:rsidR="00A1230E">
        <w:rPr>
          <w:rFonts w:ascii="仿宋" w:eastAsia="仿宋" w:hAnsi="仿宋" w:hint="eastAsia"/>
          <w:color w:val="000000" w:themeColor="text1"/>
          <w:sz w:val="32"/>
          <w:szCs w:val="32"/>
        </w:rPr>
        <w:t>。</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无合法土地权属来源、不符合“房地一体”确权登记条件的厂房、商铺、仓库等建筑物，2007年6月30日前建成且土地及建筑物未曾被相关部门作出行政处罚的，视为历史建筑，参照合法建筑给予各项补偿；2007年6月30日前建成但土地及建筑物曾被相关部门作出行政处罚的，以及2007年6月30日至2015年7月14日期间建设的，对建筑物业主不给予出租经营补偿及搬迁奖励，对建筑物按成本价评估给予补偿，搬迁费、停产停业损失等可参照合法建筑给予补偿。2015年7月15日之后建设的违法建筑不予补偿。</w:t>
      </w:r>
    </w:p>
    <w:p w:rsidR="004612E0" w:rsidRPr="0072670D" w:rsidRDefault="004612E0">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建设时间由镇政府（街道办事处）调查认定。</w:t>
      </w:r>
    </w:p>
    <w:p w:rsidR="00C61843" w:rsidRPr="0072670D" w:rsidRDefault="00C61843">
      <w:pPr>
        <w:spacing w:line="500" w:lineRule="exact"/>
        <w:ind w:firstLineChars="200" w:firstLine="64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第八条 房屋重置补偿</w:t>
      </w:r>
    </w:p>
    <w:p w:rsidR="006E06ED" w:rsidRPr="0072670D" w:rsidRDefault="000C205B" w:rsidP="006E06ED">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lastRenderedPageBreak/>
        <w:t>村民</w:t>
      </w:r>
      <w:r w:rsidR="00EB0F30" w:rsidRPr="0072670D">
        <w:rPr>
          <w:rFonts w:ascii="仿宋" w:eastAsia="仿宋" w:hAnsi="仿宋" w:hint="eastAsia"/>
          <w:color w:val="000000" w:themeColor="text1"/>
          <w:sz w:val="32"/>
          <w:szCs w:val="32"/>
        </w:rPr>
        <w:t>住宅按照证载</w:t>
      </w:r>
      <w:r w:rsidR="006E06ED" w:rsidRPr="0072670D">
        <w:rPr>
          <w:rFonts w:ascii="仿宋" w:eastAsia="仿宋" w:hAnsi="仿宋" w:hint="eastAsia"/>
          <w:color w:val="000000" w:themeColor="text1"/>
          <w:sz w:val="32"/>
          <w:szCs w:val="32"/>
        </w:rPr>
        <w:t>土地面积乘以3.5倍（三层半）</w:t>
      </w:r>
      <w:r w:rsidRPr="0072670D">
        <w:rPr>
          <w:rFonts w:ascii="仿宋" w:eastAsia="仿宋" w:hAnsi="仿宋" w:hint="eastAsia"/>
          <w:color w:val="000000" w:themeColor="text1"/>
          <w:sz w:val="32"/>
          <w:szCs w:val="32"/>
        </w:rPr>
        <w:t>或证载房屋权属面积的较大者确定合法（可建）建筑面积。</w:t>
      </w:r>
      <w:r w:rsidR="005577DE" w:rsidRPr="0072670D">
        <w:rPr>
          <w:rFonts w:ascii="仿宋" w:eastAsia="仿宋" w:hAnsi="仿宋" w:hint="eastAsia"/>
          <w:color w:val="000000" w:themeColor="text1"/>
          <w:sz w:val="32"/>
          <w:szCs w:val="32"/>
        </w:rPr>
        <w:t>村集体公寓楼按实测套内建筑面积确定合法（可建）建筑面积。</w:t>
      </w:r>
    </w:p>
    <w:p w:rsidR="000C205B" w:rsidRPr="0072670D" w:rsidRDefault="00EB0F30" w:rsidP="00EB0F30">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被征收房屋实际建筑面积等于合法（可建）建筑面积的，</w:t>
      </w:r>
      <w:r w:rsidR="008E0163" w:rsidRPr="0072670D">
        <w:rPr>
          <w:rFonts w:ascii="仿宋" w:eastAsia="仿宋" w:hAnsi="仿宋" w:hint="eastAsia"/>
          <w:color w:val="000000" w:themeColor="text1"/>
          <w:sz w:val="32"/>
          <w:szCs w:val="32"/>
        </w:rPr>
        <w:t>实际建筑面积按被征收房屋</w:t>
      </w:r>
      <w:r w:rsidRPr="0072670D">
        <w:rPr>
          <w:rFonts w:ascii="仿宋" w:eastAsia="仿宋" w:hAnsi="仿宋" w:hint="eastAsia"/>
          <w:color w:val="000000" w:themeColor="text1"/>
          <w:sz w:val="32"/>
          <w:szCs w:val="32"/>
        </w:rPr>
        <w:t>重置价给予补偿；被征收房屋实际建筑面积小于合法（可建）建筑面积的，实际建筑面积按被征收房屋房屋重置价给予补偿，不足部分按500元/平方米给予补偿；被征收房屋实际建筑面积大于合法（可建）建筑面积的，合法（可建）建筑面积部分按被征收房屋重置价给予补偿，超出部分按被征收房屋重置价的60%给予补偿。</w:t>
      </w:r>
    </w:p>
    <w:p w:rsidR="00EB0F30" w:rsidRPr="0072670D" w:rsidRDefault="00EB0F30" w:rsidP="00EB0F30">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房屋重置价按广州市房屋重置补偿标准执行</w:t>
      </w:r>
      <w:r w:rsidR="005B06DE" w:rsidRPr="0072670D">
        <w:rPr>
          <w:rFonts w:ascii="仿宋" w:eastAsia="仿宋" w:hAnsi="仿宋" w:hint="eastAsia"/>
          <w:color w:val="000000" w:themeColor="text1"/>
          <w:sz w:val="32"/>
          <w:szCs w:val="32"/>
        </w:rPr>
        <w:t>，见附件1</w:t>
      </w:r>
      <w:r w:rsidRPr="0072670D">
        <w:rPr>
          <w:rFonts w:ascii="仿宋" w:eastAsia="仿宋" w:hAnsi="仿宋" w:hint="eastAsia"/>
          <w:color w:val="000000" w:themeColor="text1"/>
          <w:sz w:val="32"/>
          <w:szCs w:val="32"/>
        </w:rPr>
        <w:t>。</w:t>
      </w:r>
      <w:r w:rsidR="00F34162" w:rsidRPr="0072670D">
        <w:rPr>
          <w:rFonts w:ascii="仿宋" w:eastAsia="仿宋" w:hAnsi="仿宋" w:hint="eastAsia"/>
          <w:color w:val="000000" w:themeColor="text1"/>
          <w:sz w:val="32"/>
          <w:szCs w:val="32"/>
        </w:rPr>
        <w:t>本办法实施期间广州市标准发生调整的，本办法相应调整。</w:t>
      </w:r>
    </w:p>
    <w:p w:rsidR="00136B15" w:rsidRPr="0072670D" w:rsidRDefault="00136B15" w:rsidP="00EB0F30">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简易建（构）筑物、附着物补偿标准见附件2。</w:t>
      </w:r>
    </w:p>
    <w:p w:rsidR="00DC645B" w:rsidRPr="0072670D" w:rsidRDefault="00DC645B">
      <w:pPr>
        <w:spacing w:line="500" w:lineRule="exact"/>
        <w:ind w:firstLineChars="200" w:firstLine="64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第九条 复建安置</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征收</w:t>
      </w:r>
      <w:r w:rsidR="006707A1" w:rsidRPr="0072670D">
        <w:rPr>
          <w:rFonts w:ascii="仿宋" w:eastAsia="仿宋" w:hAnsi="仿宋" w:hint="eastAsia"/>
          <w:color w:val="000000" w:themeColor="text1"/>
          <w:sz w:val="32"/>
          <w:szCs w:val="32"/>
        </w:rPr>
        <w:t>村民住宅</w:t>
      </w:r>
      <w:r w:rsidRPr="0072670D">
        <w:rPr>
          <w:rFonts w:ascii="仿宋" w:eastAsia="仿宋" w:hAnsi="仿宋" w:hint="eastAsia"/>
          <w:color w:val="000000" w:themeColor="text1"/>
          <w:sz w:val="32"/>
          <w:szCs w:val="32"/>
        </w:rPr>
        <w:t>，被征收房屋权利人选择复建安置的，按照“一户一宅”的法律规定，以及</w:t>
      </w:r>
      <w:r w:rsidR="006804E1" w:rsidRPr="0072670D">
        <w:rPr>
          <w:rFonts w:ascii="仿宋" w:eastAsia="仿宋" w:hAnsi="仿宋" w:hint="eastAsia"/>
          <w:color w:val="000000" w:themeColor="text1"/>
          <w:sz w:val="32"/>
          <w:szCs w:val="32"/>
        </w:rPr>
        <w:t>合法权益不受损的原则</w:t>
      </w:r>
      <w:r w:rsidRPr="0072670D">
        <w:rPr>
          <w:rFonts w:ascii="仿宋" w:eastAsia="仿宋" w:hAnsi="仿宋" w:hint="eastAsia"/>
          <w:color w:val="000000" w:themeColor="text1"/>
          <w:sz w:val="32"/>
          <w:szCs w:val="32"/>
        </w:rPr>
        <w:t>确定套内建筑面积进行复建安置。</w:t>
      </w:r>
    </w:p>
    <w:p w:rsidR="00DC64AE" w:rsidRPr="0072670D" w:rsidRDefault="00DC64AE" w:rsidP="00DC64AE">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一户一栋的，安置面积不超过280平方米；一户多栋的，安置面积不</w:t>
      </w:r>
      <w:r w:rsidR="00FD5ADF" w:rsidRPr="0072670D">
        <w:rPr>
          <w:rFonts w:ascii="仿宋" w:eastAsia="仿宋" w:hAnsi="仿宋" w:hint="eastAsia"/>
          <w:color w:val="000000" w:themeColor="text1"/>
          <w:sz w:val="32"/>
          <w:szCs w:val="32"/>
        </w:rPr>
        <w:t>超过</w:t>
      </w:r>
      <w:r w:rsidRPr="0072670D">
        <w:rPr>
          <w:rFonts w:ascii="仿宋" w:eastAsia="仿宋" w:hAnsi="仿宋" w:hint="eastAsia"/>
          <w:color w:val="000000" w:themeColor="text1"/>
          <w:sz w:val="32"/>
          <w:szCs w:val="32"/>
        </w:rPr>
        <w:t>被征收房屋合法（可建）总建筑面积</w:t>
      </w:r>
      <w:r w:rsidR="00FD5ADF" w:rsidRPr="0072670D">
        <w:rPr>
          <w:rFonts w:ascii="仿宋" w:eastAsia="仿宋" w:hAnsi="仿宋" w:hint="eastAsia"/>
          <w:color w:val="000000" w:themeColor="text1"/>
          <w:sz w:val="32"/>
          <w:szCs w:val="32"/>
        </w:rPr>
        <w:t>，且不超过280平方米</w:t>
      </w:r>
      <w:r w:rsidR="00742AF7" w:rsidRPr="0072670D">
        <w:rPr>
          <w:rFonts w:ascii="仿宋" w:eastAsia="仿宋" w:hAnsi="仿宋" w:hint="eastAsia"/>
          <w:color w:val="000000" w:themeColor="text1"/>
          <w:sz w:val="32"/>
          <w:szCs w:val="32"/>
        </w:rPr>
        <w:t>乘以栋数</w:t>
      </w:r>
      <w:r w:rsidR="0024729E">
        <w:rPr>
          <w:rFonts w:ascii="仿宋" w:eastAsia="仿宋" w:hAnsi="仿宋" w:hint="eastAsia"/>
          <w:color w:val="000000" w:themeColor="text1"/>
          <w:sz w:val="32"/>
          <w:szCs w:val="32"/>
        </w:rPr>
        <w:t>；一栋多户且</w:t>
      </w:r>
      <w:r w:rsidR="00300C0A">
        <w:rPr>
          <w:rFonts w:ascii="仿宋" w:eastAsia="仿宋" w:hAnsi="仿宋" w:hint="eastAsia"/>
          <w:color w:val="000000" w:themeColor="text1"/>
          <w:sz w:val="32"/>
          <w:szCs w:val="32"/>
        </w:rPr>
        <w:t>为</w:t>
      </w:r>
      <w:r w:rsidR="0024729E">
        <w:rPr>
          <w:rFonts w:ascii="仿宋" w:eastAsia="仿宋" w:hAnsi="仿宋" w:hint="eastAsia"/>
          <w:color w:val="000000" w:themeColor="text1"/>
          <w:sz w:val="32"/>
          <w:szCs w:val="32"/>
        </w:rPr>
        <w:t>本村</w:t>
      </w:r>
      <w:r w:rsidR="00300C0A">
        <w:rPr>
          <w:rFonts w:ascii="仿宋" w:eastAsia="仿宋" w:hAnsi="仿宋" w:hint="eastAsia"/>
          <w:color w:val="000000" w:themeColor="text1"/>
          <w:sz w:val="32"/>
          <w:szCs w:val="32"/>
        </w:rPr>
        <w:t>唯一</w:t>
      </w:r>
      <w:r w:rsidR="0024729E">
        <w:rPr>
          <w:rFonts w:ascii="仿宋" w:eastAsia="仿宋" w:hAnsi="仿宋" w:hint="eastAsia"/>
          <w:color w:val="000000" w:themeColor="text1"/>
          <w:sz w:val="32"/>
          <w:szCs w:val="32"/>
        </w:rPr>
        <w:t>农房</w:t>
      </w:r>
      <w:r w:rsidRPr="0072670D">
        <w:rPr>
          <w:rFonts w:ascii="仿宋" w:eastAsia="仿宋" w:hAnsi="仿宋" w:hint="eastAsia"/>
          <w:color w:val="000000" w:themeColor="text1"/>
          <w:sz w:val="32"/>
          <w:szCs w:val="32"/>
        </w:rPr>
        <w:t>的，根据“一户一宅”原则确定户数，每户安置面积不超过280平方</w:t>
      </w:r>
      <w:r w:rsidRPr="00DD5511">
        <w:rPr>
          <w:rFonts w:ascii="仿宋" w:eastAsia="仿宋" w:hAnsi="仿宋" w:hint="eastAsia"/>
          <w:color w:val="000000" w:themeColor="text1"/>
          <w:sz w:val="32"/>
          <w:szCs w:val="32"/>
        </w:rPr>
        <w:t>米</w:t>
      </w:r>
      <w:r w:rsidR="00720D2F" w:rsidRPr="00DD5511">
        <w:rPr>
          <w:rFonts w:ascii="仿宋" w:eastAsia="仿宋" w:hAnsi="仿宋" w:hint="eastAsia"/>
          <w:color w:val="000000" w:themeColor="text1"/>
          <w:sz w:val="32"/>
          <w:szCs w:val="32"/>
        </w:rPr>
        <w:t>，且人均安置面积不超过</w:t>
      </w:r>
      <w:r w:rsidR="00304483" w:rsidRPr="00DD5511">
        <w:rPr>
          <w:rFonts w:ascii="仿宋" w:eastAsia="仿宋" w:hAnsi="仿宋" w:hint="eastAsia"/>
          <w:color w:val="000000" w:themeColor="text1"/>
          <w:sz w:val="32"/>
          <w:szCs w:val="32"/>
        </w:rPr>
        <w:t>5</w:t>
      </w:r>
      <w:r w:rsidR="00720D2F" w:rsidRPr="00DD5511">
        <w:rPr>
          <w:rFonts w:ascii="仿宋" w:eastAsia="仿宋" w:hAnsi="仿宋" w:hint="eastAsia"/>
          <w:color w:val="000000" w:themeColor="text1"/>
          <w:sz w:val="32"/>
          <w:szCs w:val="32"/>
        </w:rPr>
        <w:t>0平方米</w:t>
      </w:r>
      <w:r w:rsidRPr="00DD5511">
        <w:rPr>
          <w:rFonts w:ascii="仿宋" w:eastAsia="仿宋" w:hAnsi="仿宋" w:hint="eastAsia"/>
          <w:color w:val="000000" w:themeColor="text1"/>
          <w:sz w:val="32"/>
          <w:szCs w:val="32"/>
        </w:rPr>
        <w:t>。</w:t>
      </w:r>
      <w:r w:rsidR="008274B0" w:rsidRPr="00DD5511">
        <w:rPr>
          <w:rFonts w:ascii="仿宋" w:eastAsia="仿宋" w:hAnsi="仿宋" w:hint="eastAsia"/>
          <w:color w:val="000000" w:themeColor="text1"/>
          <w:sz w:val="32"/>
          <w:szCs w:val="32"/>
        </w:rPr>
        <w:t>户数</w:t>
      </w:r>
      <w:r w:rsidRPr="00DD5511">
        <w:rPr>
          <w:rFonts w:ascii="仿宋" w:eastAsia="仿宋" w:hAnsi="仿宋" w:hint="eastAsia"/>
          <w:color w:val="000000" w:themeColor="text1"/>
          <w:sz w:val="32"/>
          <w:szCs w:val="32"/>
        </w:rPr>
        <w:t>计算以发</w:t>
      </w:r>
      <w:r w:rsidRPr="0072670D">
        <w:rPr>
          <w:rFonts w:ascii="仿宋" w:eastAsia="仿宋" w:hAnsi="仿宋" w:hint="eastAsia"/>
          <w:color w:val="000000" w:themeColor="text1"/>
          <w:sz w:val="32"/>
          <w:szCs w:val="32"/>
        </w:rPr>
        <w:t>布征地预公告</w:t>
      </w:r>
      <w:r w:rsidR="00DA0206" w:rsidRPr="0072670D">
        <w:rPr>
          <w:rFonts w:ascii="仿宋" w:eastAsia="仿宋" w:hAnsi="仿宋" w:hint="eastAsia"/>
          <w:color w:val="000000" w:themeColor="text1"/>
          <w:sz w:val="32"/>
          <w:szCs w:val="32"/>
        </w:rPr>
        <w:t>前一日</w:t>
      </w:r>
      <w:r w:rsidRPr="0072670D">
        <w:rPr>
          <w:rFonts w:ascii="仿宋" w:eastAsia="仿宋" w:hAnsi="仿宋" w:hint="eastAsia"/>
          <w:color w:val="000000" w:themeColor="text1"/>
          <w:sz w:val="32"/>
          <w:szCs w:val="32"/>
        </w:rPr>
        <w:t>为基准日，</w:t>
      </w:r>
      <w:r w:rsidR="008274B0" w:rsidRPr="0072670D">
        <w:rPr>
          <w:rFonts w:ascii="仿宋" w:eastAsia="仿宋" w:hAnsi="仿宋" w:hint="eastAsia"/>
          <w:color w:val="000000" w:themeColor="text1"/>
          <w:sz w:val="32"/>
          <w:szCs w:val="32"/>
        </w:rPr>
        <w:t>计算</w:t>
      </w:r>
      <w:r w:rsidRPr="0072670D">
        <w:rPr>
          <w:rFonts w:ascii="仿宋" w:eastAsia="仿宋" w:hAnsi="仿宋" w:hint="eastAsia"/>
          <w:color w:val="000000" w:themeColor="text1"/>
          <w:sz w:val="32"/>
          <w:szCs w:val="32"/>
        </w:rPr>
        <w:t>原则见附件</w:t>
      </w:r>
      <w:r w:rsidR="00F50C95">
        <w:rPr>
          <w:rFonts w:ascii="仿宋" w:eastAsia="仿宋" w:hAnsi="仿宋" w:hint="eastAsia"/>
          <w:color w:val="000000" w:themeColor="text1"/>
          <w:sz w:val="32"/>
          <w:szCs w:val="32"/>
        </w:rPr>
        <w:t>3</w:t>
      </w:r>
      <w:r w:rsidRPr="0072670D">
        <w:rPr>
          <w:rFonts w:ascii="仿宋" w:eastAsia="仿宋" w:hAnsi="仿宋" w:hint="eastAsia"/>
          <w:color w:val="000000" w:themeColor="text1"/>
          <w:sz w:val="32"/>
          <w:szCs w:val="32"/>
        </w:rPr>
        <w:t>。</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原有村集体公寓楼选择复建安置的，安置面积</w:t>
      </w:r>
      <w:r w:rsidR="00ED4B42" w:rsidRPr="0072670D">
        <w:rPr>
          <w:rFonts w:ascii="仿宋" w:eastAsia="仿宋" w:hAnsi="仿宋" w:hint="eastAsia"/>
          <w:color w:val="000000" w:themeColor="text1"/>
          <w:sz w:val="32"/>
          <w:szCs w:val="32"/>
        </w:rPr>
        <w:t>不超过</w:t>
      </w:r>
      <w:r w:rsidR="005577DE" w:rsidRPr="0072670D">
        <w:rPr>
          <w:rFonts w:ascii="仿宋" w:eastAsia="仿宋" w:hAnsi="仿宋" w:hint="eastAsia"/>
          <w:color w:val="000000" w:themeColor="text1"/>
          <w:sz w:val="32"/>
          <w:szCs w:val="32"/>
        </w:rPr>
        <w:t>其</w:t>
      </w:r>
      <w:r w:rsidR="00ED4B42" w:rsidRPr="0072670D">
        <w:rPr>
          <w:rFonts w:ascii="仿宋" w:eastAsia="仿宋" w:hAnsi="仿宋" w:hint="eastAsia"/>
          <w:color w:val="000000" w:themeColor="text1"/>
          <w:sz w:val="32"/>
          <w:szCs w:val="32"/>
        </w:rPr>
        <w:t>合法（可建）建筑面积</w:t>
      </w:r>
      <w:r w:rsidR="005577DE" w:rsidRPr="0072670D">
        <w:rPr>
          <w:rFonts w:ascii="仿宋" w:eastAsia="仿宋" w:hAnsi="仿宋" w:hint="eastAsia"/>
          <w:color w:val="000000" w:themeColor="text1"/>
          <w:sz w:val="32"/>
          <w:szCs w:val="32"/>
        </w:rPr>
        <w:t>。</w:t>
      </w:r>
    </w:p>
    <w:p w:rsidR="002F037F" w:rsidRPr="0072670D" w:rsidRDefault="00D221F9" w:rsidP="002F037F">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被征收房屋权利人与镇政府（街道办事处）或项目主体</w:t>
      </w:r>
      <w:r w:rsidRPr="0072670D">
        <w:rPr>
          <w:rFonts w:ascii="仿宋" w:eastAsia="仿宋" w:hAnsi="仿宋" w:hint="eastAsia"/>
          <w:color w:val="000000" w:themeColor="text1"/>
          <w:sz w:val="32"/>
          <w:szCs w:val="32"/>
        </w:rPr>
        <w:lastRenderedPageBreak/>
        <w:t>单位签订复建安置协议，约定需认购的安置房面积。</w:t>
      </w:r>
    </w:p>
    <w:p w:rsidR="00DC645B" w:rsidRPr="00E06154" w:rsidRDefault="002F037F">
      <w:pPr>
        <w:spacing w:line="500" w:lineRule="exact"/>
        <w:ind w:firstLineChars="200" w:firstLine="640"/>
        <w:rPr>
          <w:rFonts w:ascii="仿宋" w:eastAsia="仿宋" w:hAnsi="仿宋"/>
          <w:color w:val="000000" w:themeColor="text1"/>
          <w:sz w:val="32"/>
          <w:szCs w:val="32"/>
        </w:rPr>
      </w:pPr>
      <w:r w:rsidRPr="00E06154">
        <w:rPr>
          <w:rFonts w:ascii="仿宋" w:eastAsia="仿宋" w:hAnsi="仿宋" w:hint="eastAsia"/>
          <w:color w:val="000000" w:themeColor="text1"/>
          <w:sz w:val="32"/>
          <w:szCs w:val="32"/>
        </w:rPr>
        <w:t>被征收房屋权利人可安置面积小于其合法（可建）建筑面积的，</w:t>
      </w:r>
      <w:r w:rsidR="008274B0" w:rsidRPr="00E06154">
        <w:rPr>
          <w:rFonts w:ascii="仿宋" w:eastAsia="仿宋" w:hAnsi="仿宋" w:hint="eastAsia"/>
          <w:color w:val="000000" w:themeColor="text1"/>
          <w:sz w:val="32"/>
          <w:szCs w:val="32"/>
        </w:rPr>
        <w:t>以及被征收房屋权利人约定认购安置房面积小于可安置面积的，</w:t>
      </w:r>
      <w:r w:rsidRPr="00E06154">
        <w:rPr>
          <w:rFonts w:ascii="仿宋" w:eastAsia="仿宋" w:hAnsi="仿宋" w:hint="eastAsia"/>
          <w:color w:val="000000" w:themeColor="text1"/>
          <w:sz w:val="32"/>
          <w:szCs w:val="32"/>
        </w:rPr>
        <w:t>差额部分按第十一条给予货币补偿</w:t>
      </w:r>
      <w:r w:rsidR="00F534AB" w:rsidRPr="00E06154">
        <w:rPr>
          <w:rFonts w:ascii="仿宋" w:eastAsia="仿宋" w:hAnsi="仿宋" w:hint="eastAsia"/>
          <w:color w:val="000000" w:themeColor="text1"/>
          <w:sz w:val="32"/>
          <w:szCs w:val="32"/>
        </w:rPr>
        <w:t>。</w:t>
      </w:r>
    </w:p>
    <w:p w:rsidR="007D620B" w:rsidRPr="0072670D" w:rsidRDefault="007D620B">
      <w:pPr>
        <w:spacing w:line="500" w:lineRule="exact"/>
        <w:ind w:firstLineChars="200" w:firstLine="64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第十条 产权调换</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不具备复建安置条件的，征收部门可以提供同地段国有土地上住宅性质的房屋作产权调换。具体操作方法另行制定。</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第十一条 货币补偿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被征收房屋权利人不选择复建安置、产权调换的，在领取房屋重置补偿款的基础上，</w:t>
      </w:r>
      <w:r w:rsidR="002C748C">
        <w:rPr>
          <w:rFonts w:ascii="仿宋" w:eastAsia="仿宋" w:hAnsi="仿宋" w:hint="eastAsia"/>
          <w:color w:val="000000" w:themeColor="text1"/>
          <w:sz w:val="32"/>
          <w:szCs w:val="32"/>
        </w:rPr>
        <w:t>按</w:t>
      </w:r>
      <w:r w:rsidRPr="000A35F4">
        <w:rPr>
          <w:rFonts w:ascii="仿宋" w:eastAsia="仿宋" w:hAnsi="仿宋" w:hint="eastAsia"/>
          <w:color w:val="000000" w:themeColor="text1"/>
          <w:sz w:val="32"/>
          <w:szCs w:val="32"/>
        </w:rPr>
        <w:t>其合法（可建）建筑面积</w:t>
      </w:r>
      <w:r w:rsidR="002C748C" w:rsidRPr="000A35F4">
        <w:rPr>
          <w:rFonts w:ascii="仿宋" w:eastAsia="仿宋" w:hAnsi="仿宋" w:hint="eastAsia"/>
          <w:color w:val="000000" w:themeColor="text1"/>
          <w:sz w:val="32"/>
          <w:szCs w:val="32"/>
        </w:rPr>
        <w:t>和</w:t>
      </w:r>
      <w:r w:rsidR="0072670D" w:rsidRPr="000A35F4">
        <w:rPr>
          <w:rFonts w:ascii="仿宋" w:eastAsia="仿宋" w:hAnsi="仿宋" w:hint="eastAsia"/>
          <w:color w:val="000000" w:themeColor="text1"/>
          <w:sz w:val="32"/>
          <w:szCs w:val="32"/>
        </w:rPr>
        <w:t>复建安置的可安置面</w:t>
      </w:r>
      <w:r w:rsidR="0072670D" w:rsidRPr="00E06154">
        <w:rPr>
          <w:rFonts w:ascii="仿宋" w:eastAsia="仿宋" w:hAnsi="仿宋" w:hint="eastAsia"/>
          <w:color w:val="000000" w:themeColor="text1"/>
          <w:sz w:val="32"/>
          <w:szCs w:val="32"/>
        </w:rPr>
        <w:t>积</w:t>
      </w:r>
      <w:r w:rsidR="002C748C" w:rsidRPr="00E06154">
        <w:rPr>
          <w:rFonts w:ascii="仿宋" w:eastAsia="仿宋" w:hAnsi="仿宋" w:hint="eastAsia"/>
          <w:color w:val="000000" w:themeColor="text1"/>
          <w:sz w:val="32"/>
          <w:szCs w:val="32"/>
        </w:rPr>
        <w:t>较高者</w:t>
      </w:r>
      <w:r w:rsidRPr="00E06154">
        <w:rPr>
          <w:rFonts w:ascii="仿宋" w:eastAsia="仿宋" w:hAnsi="仿宋" w:hint="eastAsia"/>
          <w:color w:val="000000" w:themeColor="text1"/>
          <w:sz w:val="32"/>
          <w:szCs w:val="32"/>
        </w:rPr>
        <w:t>另给予房屋区位补偿</w:t>
      </w:r>
      <w:r w:rsidR="00BC4ECE" w:rsidRPr="00E06154">
        <w:rPr>
          <w:rFonts w:ascii="仿宋" w:eastAsia="仿宋" w:hAnsi="仿宋" w:hint="eastAsia"/>
          <w:color w:val="000000" w:themeColor="text1"/>
          <w:sz w:val="32"/>
          <w:szCs w:val="32"/>
        </w:rPr>
        <w:t>。</w:t>
      </w:r>
      <w:r w:rsidR="00381982" w:rsidRPr="00E06154">
        <w:rPr>
          <w:rFonts w:ascii="仿宋" w:eastAsia="仿宋" w:hAnsi="仿宋" w:hint="eastAsia"/>
          <w:color w:val="000000" w:themeColor="text1"/>
          <w:sz w:val="32"/>
          <w:szCs w:val="32"/>
        </w:rPr>
        <w:t>被征收房屋权利人选择复建安置</w:t>
      </w:r>
      <w:r w:rsidR="00BE5351" w:rsidRPr="00E06154">
        <w:rPr>
          <w:rFonts w:ascii="仿宋" w:eastAsia="仿宋" w:hAnsi="仿宋" w:hint="eastAsia"/>
          <w:color w:val="000000" w:themeColor="text1"/>
          <w:sz w:val="32"/>
          <w:szCs w:val="32"/>
        </w:rPr>
        <w:t>但</w:t>
      </w:r>
      <w:r w:rsidR="00900598" w:rsidRPr="00E06154">
        <w:rPr>
          <w:rFonts w:ascii="仿宋" w:eastAsia="仿宋" w:hAnsi="仿宋" w:hint="eastAsia"/>
          <w:color w:val="000000" w:themeColor="text1"/>
          <w:sz w:val="32"/>
          <w:szCs w:val="32"/>
        </w:rPr>
        <w:t>所选</w:t>
      </w:r>
      <w:r w:rsidR="00BE5351" w:rsidRPr="00E06154">
        <w:rPr>
          <w:rFonts w:ascii="仿宋" w:eastAsia="仿宋" w:hAnsi="仿宋" w:hint="eastAsia"/>
          <w:color w:val="000000" w:themeColor="text1"/>
          <w:sz w:val="32"/>
          <w:szCs w:val="32"/>
        </w:rPr>
        <w:t>安置</w:t>
      </w:r>
      <w:r w:rsidR="00381982" w:rsidRPr="00E06154">
        <w:rPr>
          <w:rFonts w:ascii="仿宋" w:eastAsia="仿宋" w:hAnsi="仿宋" w:hint="eastAsia"/>
          <w:color w:val="000000" w:themeColor="text1"/>
          <w:sz w:val="32"/>
          <w:szCs w:val="32"/>
        </w:rPr>
        <w:t>面积小于其合法（可建）建筑面积</w:t>
      </w:r>
      <w:r w:rsidR="00900598" w:rsidRPr="00E06154">
        <w:rPr>
          <w:rFonts w:ascii="仿宋" w:eastAsia="仿宋" w:hAnsi="仿宋" w:hint="eastAsia"/>
          <w:color w:val="000000" w:themeColor="text1"/>
          <w:sz w:val="32"/>
          <w:szCs w:val="32"/>
        </w:rPr>
        <w:t>和复建安置的可安置面积较高者的</w:t>
      </w:r>
      <w:r w:rsidR="00381982" w:rsidRPr="00E06154">
        <w:rPr>
          <w:rFonts w:ascii="仿宋" w:eastAsia="仿宋" w:hAnsi="仿宋" w:hint="eastAsia"/>
          <w:color w:val="000000" w:themeColor="text1"/>
          <w:sz w:val="32"/>
          <w:szCs w:val="32"/>
        </w:rPr>
        <w:t>，</w:t>
      </w:r>
      <w:r w:rsidR="00900598" w:rsidRPr="00E06154">
        <w:rPr>
          <w:rFonts w:ascii="仿宋" w:eastAsia="仿宋" w:hAnsi="仿宋" w:hint="eastAsia"/>
          <w:color w:val="000000" w:themeColor="text1"/>
          <w:sz w:val="32"/>
          <w:szCs w:val="32"/>
        </w:rPr>
        <w:t>差额</w:t>
      </w:r>
      <w:r w:rsidR="00381982" w:rsidRPr="00E06154">
        <w:rPr>
          <w:rFonts w:ascii="仿宋" w:eastAsia="仿宋" w:hAnsi="仿宋" w:hint="eastAsia"/>
          <w:color w:val="000000" w:themeColor="text1"/>
          <w:sz w:val="32"/>
          <w:szCs w:val="32"/>
        </w:rPr>
        <w:t>部分另给予房屋区位补偿。</w:t>
      </w:r>
      <w:r w:rsidRPr="00E06154">
        <w:rPr>
          <w:rFonts w:ascii="仿宋" w:eastAsia="仿宋" w:hAnsi="仿宋" w:hint="eastAsia"/>
          <w:color w:val="000000" w:themeColor="text1"/>
          <w:sz w:val="32"/>
          <w:szCs w:val="32"/>
        </w:rPr>
        <w:t>房屋区位补偿标准如下：</w:t>
      </w:r>
    </w:p>
    <w:tbl>
      <w:tblPr>
        <w:tblStyle w:val="a5"/>
        <w:tblW w:w="0" w:type="auto"/>
        <w:tblInd w:w="108" w:type="dxa"/>
        <w:tblLook w:val="04A0"/>
      </w:tblPr>
      <w:tblGrid>
        <w:gridCol w:w="4153"/>
        <w:gridCol w:w="4261"/>
      </w:tblGrid>
      <w:tr w:rsidR="00DC645B" w:rsidRPr="0072670D" w:rsidTr="008274B0">
        <w:tc>
          <w:tcPr>
            <w:tcW w:w="4153" w:type="dxa"/>
          </w:tcPr>
          <w:p w:rsidR="00DC645B" w:rsidRPr="0072670D" w:rsidRDefault="00D221F9">
            <w:pPr>
              <w:spacing w:line="500" w:lineRule="exact"/>
              <w:jc w:val="center"/>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区域</w:t>
            </w:r>
          </w:p>
        </w:tc>
        <w:tc>
          <w:tcPr>
            <w:tcW w:w="4261" w:type="dxa"/>
          </w:tcPr>
          <w:p w:rsidR="00DC645B" w:rsidRPr="0072670D" w:rsidRDefault="00D221F9">
            <w:pPr>
              <w:spacing w:line="500" w:lineRule="exact"/>
              <w:jc w:val="center"/>
              <w:rPr>
                <w:rFonts w:ascii="仿宋" w:eastAsia="仿宋" w:hAnsi="仿宋"/>
                <w:color w:val="000000" w:themeColor="text1"/>
                <w:spacing w:val="-20"/>
                <w:sz w:val="32"/>
                <w:szCs w:val="32"/>
              </w:rPr>
            </w:pPr>
            <w:r w:rsidRPr="0072670D">
              <w:rPr>
                <w:rFonts w:ascii="仿宋" w:eastAsia="仿宋" w:hAnsi="仿宋" w:hint="eastAsia"/>
                <w:color w:val="000000" w:themeColor="text1"/>
                <w:spacing w:val="-20"/>
                <w:sz w:val="32"/>
                <w:szCs w:val="32"/>
              </w:rPr>
              <w:t>房屋区位补偿单价（元/平方米）</w:t>
            </w:r>
          </w:p>
        </w:tc>
      </w:tr>
      <w:tr w:rsidR="00DC645B" w:rsidRPr="0072670D" w:rsidTr="008274B0">
        <w:tc>
          <w:tcPr>
            <w:tcW w:w="4153" w:type="dxa"/>
          </w:tcPr>
          <w:p w:rsidR="00DC645B" w:rsidRPr="0072670D" w:rsidRDefault="00D221F9" w:rsidP="00383471">
            <w:pPr>
              <w:spacing w:line="500" w:lineRule="exact"/>
              <w:jc w:val="center"/>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新华、新雅、花城、秀全</w:t>
            </w:r>
          </w:p>
        </w:tc>
        <w:tc>
          <w:tcPr>
            <w:tcW w:w="4261" w:type="dxa"/>
            <w:vAlign w:val="center"/>
          </w:tcPr>
          <w:p w:rsidR="00DC645B" w:rsidRPr="0072670D" w:rsidRDefault="00D221F9">
            <w:pPr>
              <w:spacing w:line="500" w:lineRule="exact"/>
              <w:jc w:val="center"/>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3800</w:t>
            </w:r>
          </w:p>
        </w:tc>
      </w:tr>
      <w:tr w:rsidR="00DC645B" w:rsidRPr="0072670D" w:rsidTr="008274B0">
        <w:tc>
          <w:tcPr>
            <w:tcW w:w="4153" w:type="dxa"/>
          </w:tcPr>
          <w:p w:rsidR="00DC645B" w:rsidRPr="0072670D" w:rsidRDefault="00D221F9">
            <w:pPr>
              <w:spacing w:line="500" w:lineRule="exact"/>
              <w:jc w:val="center"/>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狮岭、花东、花山</w:t>
            </w:r>
          </w:p>
        </w:tc>
        <w:tc>
          <w:tcPr>
            <w:tcW w:w="4261" w:type="dxa"/>
          </w:tcPr>
          <w:p w:rsidR="00DC645B" w:rsidRPr="0072670D" w:rsidRDefault="00D221F9">
            <w:pPr>
              <w:spacing w:line="500" w:lineRule="exact"/>
              <w:jc w:val="center"/>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3600</w:t>
            </w:r>
          </w:p>
        </w:tc>
      </w:tr>
      <w:tr w:rsidR="00DC645B" w:rsidRPr="0072670D" w:rsidTr="008274B0">
        <w:tc>
          <w:tcPr>
            <w:tcW w:w="4153" w:type="dxa"/>
          </w:tcPr>
          <w:p w:rsidR="00DC645B" w:rsidRPr="0072670D" w:rsidRDefault="00D221F9">
            <w:pPr>
              <w:spacing w:line="500" w:lineRule="exact"/>
              <w:jc w:val="center"/>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赤坭、炭步、梯面</w:t>
            </w:r>
          </w:p>
        </w:tc>
        <w:tc>
          <w:tcPr>
            <w:tcW w:w="4261" w:type="dxa"/>
          </w:tcPr>
          <w:p w:rsidR="00DC645B" w:rsidRPr="0072670D" w:rsidRDefault="00D221F9">
            <w:pPr>
              <w:spacing w:line="500" w:lineRule="exact"/>
              <w:jc w:val="center"/>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3400</w:t>
            </w:r>
          </w:p>
        </w:tc>
      </w:tr>
    </w:tbl>
    <w:p w:rsidR="004D1D90" w:rsidRPr="0072670D" w:rsidRDefault="004D1D90">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jc w:val="center"/>
        <w:rPr>
          <w:rFonts w:ascii="黑体" w:eastAsia="黑体" w:hAnsi="黑体"/>
          <w:color w:val="000000" w:themeColor="text1"/>
          <w:sz w:val="32"/>
          <w:szCs w:val="32"/>
        </w:rPr>
      </w:pPr>
      <w:r w:rsidRPr="0072670D">
        <w:rPr>
          <w:rFonts w:ascii="黑体" w:eastAsia="黑体" w:hAnsi="黑体" w:hint="eastAsia"/>
          <w:color w:val="000000" w:themeColor="text1"/>
          <w:sz w:val="32"/>
          <w:szCs w:val="32"/>
        </w:rPr>
        <w:t>第三章  搬迁和临时安置</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 xml:space="preserve">第十二条 </w:t>
      </w:r>
      <w:r w:rsidR="00381982" w:rsidRPr="0072670D">
        <w:rPr>
          <w:rFonts w:ascii="仿宋" w:eastAsia="仿宋" w:hAnsi="仿宋" w:hint="eastAsia"/>
          <w:color w:val="000000" w:themeColor="text1"/>
          <w:sz w:val="32"/>
          <w:szCs w:val="32"/>
        </w:rPr>
        <w:t>住宅</w:t>
      </w:r>
      <w:r w:rsidRPr="0072670D">
        <w:rPr>
          <w:rFonts w:ascii="仿宋" w:eastAsia="仿宋" w:hAnsi="仿宋" w:hint="eastAsia"/>
          <w:color w:val="000000" w:themeColor="text1"/>
          <w:sz w:val="32"/>
          <w:szCs w:val="32"/>
        </w:rPr>
        <w:t>搬迁和临时安置补偿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征收部门应当向被征收房屋权利人支付搬迁费</w:t>
      </w:r>
      <w:r w:rsidR="00224007" w:rsidRPr="0072670D">
        <w:rPr>
          <w:rFonts w:ascii="仿宋" w:eastAsia="仿宋" w:hAnsi="仿宋" w:hint="eastAsia"/>
          <w:color w:val="000000" w:themeColor="text1"/>
          <w:sz w:val="32"/>
          <w:szCs w:val="32"/>
        </w:rPr>
        <w:t>。</w:t>
      </w:r>
      <w:r w:rsidRPr="0072670D">
        <w:rPr>
          <w:rFonts w:ascii="仿宋" w:eastAsia="仿宋" w:hAnsi="仿宋" w:hint="eastAsia"/>
          <w:color w:val="000000" w:themeColor="text1"/>
          <w:sz w:val="32"/>
          <w:szCs w:val="32"/>
        </w:rPr>
        <w:t>选择复建安置或产权调换的，在复建安置或产权调换房屋交付前，</w:t>
      </w:r>
      <w:r w:rsidR="00381982" w:rsidRPr="0072670D">
        <w:rPr>
          <w:rFonts w:ascii="仿宋" w:eastAsia="仿宋" w:hAnsi="仿宋" w:hint="eastAsia"/>
          <w:color w:val="000000" w:themeColor="text1"/>
          <w:sz w:val="32"/>
          <w:szCs w:val="32"/>
        </w:rPr>
        <w:t>被征收房屋权利人自行租房居住，</w:t>
      </w:r>
      <w:r w:rsidRPr="0072670D">
        <w:rPr>
          <w:rFonts w:ascii="仿宋" w:eastAsia="仿宋" w:hAnsi="仿宋" w:hint="eastAsia"/>
          <w:color w:val="000000" w:themeColor="text1"/>
          <w:sz w:val="32"/>
          <w:szCs w:val="32"/>
        </w:rPr>
        <w:t>征收部门应当向被征收房</w:t>
      </w:r>
      <w:r w:rsidRPr="0072670D">
        <w:rPr>
          <w:rFonts w:ascii="仿宋" w:eastAsia="仿宋" w:hAnsi="仿宋" w:hint="eastAsia"/>
          <w:color w:val="000000" w:themeColor="text1"/>
          <w:sz w:val="32"/>
          <w:szCs w:val="32"/>
        </w:rPr>
        <w:lastRenderedPageBreak/>
        <w:t>屋权利人支付临时安置费；</w:t>
      </w:r>
      <w:r w:rsidR="00381982" w:rsidRPr="0072670D">
        <w:rPr>
          <w:rFonts w:ascii="仿宋" w:eastAsia="仿宋" w:hAnsi="仿宋" w:hint="eastAsia"/>
          <w:color w:val="000000" w:themeColor="text1"/>
          <w:sz w:val="32"/>
          <w:szCs w:val="32"/>
        </w:rPr>
        <w:t>被征收房屋权利人因</w:t>
      </w:r>
      <w:r w:rsidRPr="0072670D">
        <w:rPr>
          <w:rFonts w:ascii="仿宋" w:eastAsia="仿宋" w:hAnsi="仿宋" w:hint="eastAsia"/>
          <w:color w:val="000000" w:themeColor="text1"/>
          <w:sz w:val="32"/>
          <w:szCs w:val="32"/>
        </w:rPr>
        <w:t>特殊情况</w:t>
      </w:r>
      <w:r w:rsidR="00381982" w:rsidRPr="0072670D">
        <w:rPr>
          <w:rFonts w:ascii="仿宋" w:eastAsia="仿宋" w:hAnsi="仿宋" w:hint="eastAsia"/>
          <w:color w:val="000000" w:themeColor="text1"/>
          <w:sz w:val="32"/>
          <w:szCs w:val="32"/>
        </w:rPr>
        <w:t>无法租房的，可</w:t>
      </w:r>
      <w:r w:rsidRPr="0072670D">
        <w:rPr>
          <w:rFonts w:ascii="仿宋" w:eastAsia="仿宋" w:hAnsi="仿宋" w:hint="eastAsia"/>
          <w:color w:val="000000" w:themeColor="text1"/>
          <w:sz w:val="32"/>
          <w:szCs w:val="32"/>
        </w:rPr>
        <w:t>由征收部门向被征收房屋权利人提供周转用房</w:t>
      </w:r>
      <w:r w:rsidR="00381982" w:rsidRPr="0072670D">
        <w:rPr>
          <w:rFonts w:ascii="仿宋" w:eastAsia="仿宋" w:hAnsi="仿宋" w:hint="eastAsia"/>
          <w:color w:val="000000" w:themeColor="text1"/>
          <w:sz w:val="32"/>
          <w:szCs w:val="32"/>
        </w:rPr>
        <w:t>，不再支付临时安置费</w:t>
      </w:r>
      <w:r w:rsidRPr="0072670D">
        <w:rPr>
          <w:rFonts w:ascii="仿宋" w:eastAsia="仿宋" w:hAnsi="仿宋" w:hint="eastAsia"/>
          <w:color w:val="000000" w:themeColor="text1"/>
          <w:sz w:val="32"/>
          <w:szCs w:val="32"/>
        </w:rPr>
        <w:t>。不选择复建安置或产权调换，采取货币补偿的，征收部门应当向被征收房屋权利人支付为期一年的一次性临时安置费。搬迁费和临时安置费标准如下：</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（一）搬迁费</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本村户籍按每人每次500元的标准发放搬迁费，</w:t>
      </w:r>
      <w:r w:rsidR="00DB511E" w:rsidRPr="0072670D">
        <w:rPr>
          <w:rFonts w:ascii="仿宋" w:eastAsia="仿宋" w:hAnsi="仿宋" w:hint="eastAsia"/>
          <w:color w:val="000000" w:themeColor="text1"/>
          <w:sz w:val="32"/>
          <w:szCs w:val="32"/>
        </w:rPr>
        <w:t>以发布征地预公告之日的户籍人数为准，</w:t>
      </w:r>
      <w:r w:rsidRPr="0072670D">
        <w:rPr>
          <w:rFonts w:ascii="仿宋" w:eastAsia="仿宋" w:hAnsi="仿宋" w:hint="eastAsia"/>
          <w:color w:val="000000" w:themeColor="text1"/>
          <w:sz w:val="32"/>
          <w:szCs w:val="32"/>
        </w:rPr>
        <w:t>每户每次不少于2000元；非本村户籍按每户每次2000元的标准发放搬迁费。搬出、搬入各计一次。</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（二）临时安置费</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本村户籍按每人每月400元的标准发放临时安置费，每户每月不少于1600元；非本村户籍按每户每月1600元的标准发放临时安置费。</w:t>
      </w:r>
    </w:p>
    <w:p w:rsidR="00DA0206" w:rsidRPr="0072670D" w:rsidRDefault="00DA0206">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户籍人员指发布征地预公告前公安机关登记在册的常住人员。</w:t>
      </w:r>
    </w:p>
    <w:p w:rsidR="00DC645B" w:rsidRPr="0072670D" w:rsidRDefault="00DC645B">
      <w:pPr>
        <w:spacing w:line="500" w:lineRule="exact"/>
        <w:ind w:firstLineChars="200" w:firstLine="64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第十三条 集体经营性物业停租停产停业补偿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（一）集体土地上房屋出租经营补偿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补偿对象：集体土地</w:t>
      </w:r>
      <w:r w:rsidR="005167D1" w:rsidRPr="0072670D">
        <w:rPr>
          <w:rFonts w:ascii="仿宋" w:eastAsia="仿宋" w:hAnsi="仿宋" w:hint="eastAsia"/>
          <w:color w:val="000000" w:themeColor="text1"/>
          <w:sz w:val="32"/>
          <w:szCs w:val="32"/>
        </w:rPr>
        <w:t>或集体土地</w:t>
      </w:r>
      <w:r w:rsidRPr="0072670D">
        <w:rPr>
          <w:rFonts w:ascii="仿宋" w:eastAsia="仿宋" w:hAnsi="仿宋" w:hint="eastAsia"/>
          <w:color w:val="000000" w:themeColor="text1"/>
          <w:sz w:val="32"/>
          <w:szCs w:val="32"/>
        </w:rPr>
        <w:t>上房屋出租用于住宅、厂房、商铺的，对集体经济组织</w:t>
      </w:r>
      <w:r w:rsidR="00BE5351" w:rsidRPr="0072670D">
        <w:rPr>
          <w:rFonts w:ascii="仿宋" w:eastAsia="仿宋" w:hAnsi="仿宋" w:hint="eastAsia"/>
          <w:color w:val="000000" w:themeColor="text1"/>
          <w:sz w:val="32"/>
          <w:szCs w:val="32"/>
        </w:rPr>
        <w:t>和地上建筑物权益人</w:t>
      </w:r>
      <w:r w:rsidRPr="0072670D">
        <w:rPr>
          <w:rFonts w:ascii="仿宋" w:eastAsia="仿宋" w:hAnsi="仿宋" w:hint="eastAsia"/>
          <w:color w:val="000000" w:themeColor="text1"/>
          <w:sz w:val="32"/>
          <w:szCs w:val="32"/>
        </w:rPr>
        <w:t>予以出租经营补偿。</w:t>
      </w:r>
      <w:r w:rsidR="00C34A4D" w:rsidRPr="0072670D">
        <w:rPr>
          <w:rFonts w:ascii="仿宋" w:eastAsia="仿宋" w:hAnsi="仿宋" w:hint="eastAsia"/>
          <w:color w:val="000000" w:themeColor="text1"/>
          <w:sz w:val="32"/>
          <w:szCs w:val="32"/>
        </w:rPr>
        <w:t>集体经济组织与地上建筑</w:t>
      </w:r>
      <w:r w:rsidR="00BE5351" w:rsidRPr="0072670D">
        <w:rPr>
          <w:rFonts w:ascii="仿宋" w:eastAsia="仿宋" w:hAnsi="仿宋" w:hint="eastAsia"/>
          <w:color w:val="000000" w:themeColor="text1"/>
          <w:sz w:val="32"/>
          <w:szCs w:val="32"/>
        </w:rPr>
        <w:t>物</w:t>
      </w:r>
      <w:r w:rsidR="00C34A4D" w:rsidRPr="0072670D">
        <w:rPr>
          <w:rFonts w:ascii="仿宋" w:eastAsia="仿宋" w:hAnsi="仿宋" w:hint="eastAsia"/>
          <w:color w:val="000000" w:themeColor="text1"/>
          <w:sz w:val="32"/>
          <w:szCs w:val="32"/>
        </w:rPr>
        <w:t>权益人的补偿分成由双方协商</w:t>
      </w:r>
      <w:r w:rsidR="00E0091B" w:rsidRPr="0072670D">
        <w:rPr>
          <w:rFonts w:ascii="仿宋" w:eastAsia="仿宋" w:hAnsi="仿宋" w:hint="eastAsia"/>
          <w:color w:val="000000" w:themeColor="text1"/>
          <w:sz w:val="32"/>
          <w:szCs w:val="32"/>
        </w:rPr>
        <w:t>确定</w:t>
      </w:r>
      <w:r w:rsidR="00C34A4D" w:rsidRPr="0072670D">
        <w:rPr>
          <w:rFonts w:ascii="仿宋" w:eastAsia="仿宋" w:hAnsi="仿宋" w:hint="eastAsia"/>
          <w:color w:val="000000" w:themeColor="text1"/>
          <w:sz w:val="32"/>
          <w:szCs w:val="32"/>
        </w:rPr>
        <w:t>。</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补偿标准：1、营业中，在征地预公告发布前已办理出租备案或营业执照的，按出租面积以36个月租金评估价给予一次性货币补偿。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2、营业中，无备案</w:t>
      </w:r>
      <w:r w:rsidR="004D3F6A" w:rsidRPr="0072670D">
        <w:rPr>
          <w:rFonts w:ascii="仿宋" w:eastAsia="仿宋" w:hAnsi="仿宋" w:hint="eastAsia"/>
          <w:color w:val="000000" w:themeColor="text1"/>
          <w:sz w:val="32"/>
          <w:szCs w:val="32"/>
        </w:rPr>
        <w:t>和</w:t>
      </w:r>
      <w:r w:rsidRPr="0072670D">
        <w:rPr>
          <w:rFonts w:ascii="仿宋" w:eastAsia="仿宋" w:hAnsi="仿宋" w:hint="eastAsia"/>
          <w:color w:val="000000" w:themeColor="text1"/>
          <w:sz w:val="32"/>
          <w:szCs w:val="32"/>
        </w:rPr>
        <w:t>营业执照，但在发布征地预公告</w:t>
      </w:r>
      <w:r w:rsidRPr="0072670D">
        <w:rPr>
          <w:rFonts w:ascii="仿宋" w:eastAsia="仿宋" w:hAnsi="仿宋" w:hint="eastAsia"/>
          <w:color w:val="000000" w:themeColor="text1"/>
          <w:sz w:val="32"/>
          <w:szCs w:val="32"/>
        </w:rPr>
        <w:lastRenderedPageBreak/>
        <w:t>前在出租屋管理中心登记在册的，按出租面积以36个月租金评估价的80%给予一次性货币补偿。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3、其他不具备上述两类条件的，一律不作补偿。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（二）经营性物业承租人搬迁补偿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补偿对象：租赁集体土地上房屋进行生产经营的，对承租人给予搬迁补偿。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补偿标准：1、承租人经营的商铺、厂房（含仓库）等在发布征地预公告前已办理了合法营业执照的：按实际营业建筑面积（不包括简易结构、宿舍、食堂及用作堆场的空地等）以6个月租金评估价</w:t>
      </w:r>
      <w:r w:rsidR="00425C83" w:rsidRPr="0072670D">
        <w:rPr>
          <w:rFonts w:ascii="仿宋" w:eastAsia="仿宋" w:hAnsi="仿宋" w:hint="eastAsia"/>
          <w:color w:val="000000" w:themeColor="text1"/>
          <w:sz w:val="32"/>
          <w:szCs w:val="32"/>
        </w:rPr>
        <w:t>（含停产停业损失）</w:t>
      </w:r>
      <w:r w:rsidR="00BE5351" w:rsidRPr="0072670D">
        <w:rPr>
          <w:rFonts w:ascii="仿宋" w:eastAsia="仿宋" w:hAnsi="仿宋" w:hint="eastAsia"/>
          <w:color w:val="000000" w:themeColor="text1"/>
          <w:sz w:val="32"/>
          <w:szCs w:val="32"/>
        </w:rPr>
        <w:t>给</w:t>
      </w:r>
      <w:r w:rsidRPr="0072670D">
        <w:rPr>
          <w:rFonts w:ascii="仿宋" w:eastAsia="仿宋" w:hAnsi="仿宋" w:hint="eastAsia"/>
          <w:color w:val="000000" w:themeColor="text1"/>
          <w:sz w:val="32"/>
          <w:szCs w:val="32"/>
        </w:rPr>
        <w:t>予一次性货币补偿。承租人经营的商铺、厂房（含仓库）等没有合法营业执照的，按实际营业建筑面积（不包括简易结构、宿舍、食堂及用作堆场的空地等）以6个月租金评估价的80%</w:t>
      </w:r>
      <w:r w:rsidR="00425C83" w:rsidRPr="0072670D">
        <w:rPr>
          <w:rFonts w:ascii="仿宋" w:eastAsia="仿宋" w:hAnsi="仿宋" w:hint="eastAsia"/>
          <w:color w:val="000000" w:themeColor="text1"/>
          <w:sz w:val="32"/>
          <w:szCs w:val="32"/>
        </w:rPr>
        <w:t>（含停产停业损失）</w:t>
      </w:r>
      <w:r w:rsidRPr="0072670D">
        <w:rPr>
          <w:rFonts w:ascii="仿宋" w:eastAsia="仿宋" w:hAnsi="仿宋" w:hint="eastAsia"/>
          <w:color w:val="000000" w:themeColor="text1"/>
          <w:sz w:val="32"/>
          <w:szCs w:val="32"/>
        </w:rPr>
        <w:t>给予一次性货币补偿</w:t>
      </w:r>
      <w:r w:rsidR="00015B56" w:rsidRPr="0072670D">
        <w:rPr>
          <w:rFonts w:ascii="仿宋" w:eastAsia="仿宋" w:hAnsi="仿宋" w:hint="eastAsia"/>
          <w:color w:val="000000" w:themeColor="text1"/>
          <w:sz w:val="32"/>
          <w:szCs w:val="32"/>
        </w:rPr>
        <w:t>；搬迁费</w:t>
      </w:r>
      <w:r w:rsidR="00C34A4D" w:rsidRPr="0072670D">
        <w:rPr>
          <w:rFonts w:ascii="仿宋" w:eastAsia="仿宋" w:hAnsi="仿宋" w:hint="eastAsia"/>
          <w:color w:val="000000" w:themeColor="text1"/>
          <w:sz w:val="32"/>
          <w:szCs w:val="32"/>
        </w:rPr>
        <w:t>根据</w:t>
      </w:r>
      <w:r w:rsidR="00015B56" w:rsidRPr="0072670D">
        <w:rPr>
          <w:rFonts w:ascii="仿宋" w:eastAsia="仿宋" w:hAnsi="仿宋" w:hint="eastAsia"/>
          <w:color w:val="000000" w:themeColor="text1"/>
          <w:sz w:val="32"/>
          <w:szCs w:val="32"/>
        </w:rPr>
        <w:t>实际情况</w:t>
      </w:r>
      <w:r w:rsidR="00C34A4D" w:rsidRPr="0072670D">
        <w:rPr>
          <w:rFonts w:ascii="仿宋" w:eastAsia="仿宋" w:hAnsi="仿宋" w:hint="eastAsia"/>
          <w:color w:val="000000" w:themeColor="text1"/>
          <w:sz w:val="32"/>
          <w:szCs w:val="32"/>
        </w:rPr>
        <w:t>经</w:t>
      </w:r>
      <w:r w:rsidR="00015B56" w:rsidRPr="0072670D">
        <w:rPr>
          <w:rFonts w:ascii="仿宋" w:eastAsia="仿宋" w:hAnsi="仿宋" w:hint="eastAsia"/>
          <w:color w:val="000000" w:themeColor="text1"/>
          <w:sz w:val="32"/>
          <w:szCs w:val="32"/>
        </w:rPr>
        <w:t>评</w:t>
      </w:r>
      <w:r w:rsidR="00C34A4D" w:rsidRPr="0072670D">
        <w:rPr>
          <w:rFonts w:ascii="仿宋" w:eastAsia="仿宋" w:hAnsi="仿宋" w:hint="eastAsia"/>
          <w:color w:val="000000" w:themeColor="text1"/>
          <w:sz w:val="32"/>
          <w:szCs w:val="32"/>
        </w:rPr>
        <w:t>估</w:t>
      </w:r>
      <w:r w:rsidR="00015B56" w:rsidRPr="0072670D">
        <w:rPr>
          <w:rFonts w:ascii="仿宋" w:eastAsia="仿宋" w:hAnsi="仿宋" w:hint="eastAsia"/>
          <w:color w:val="000000" w:themeColor="text1"/>
          <w:sz w:val="32"/>
          <w:szCs w:val="32"/>
        </w:rPr>
        <w:t>后予以补偿</w:t>
      </w:r>
      <w:r w:rsidRPr="0072670D">
        <w:rPr>
          <w:rFonts w:ascii="仿宋" w:eastAsia="仿宋" w:hAnsi="仿宋" w:hint="eastAsia"/>
          <w:color w:val="000000" w:themeColor="text1"/>
          <w:sz w:val="32"/>
          <w:szCs w:val="32"/>
        </w:rPr>
        <w:t>。但承租人以</w:t>
      </w:r>
      <w:r w:rsidR="00E0091B" w:rsidRPr="0072670D">
        <w:rPr>
          <w:rFonts w:ascii="仿宋" w:eastAsia="仿宋" w:hAnsi="仿宋" w:hint="eastAsia"/>
          <w:color w:val="000000" w:themeColor="text1"/>
          <w:sz w:val="32"/>
          <w:szCs w:val="32"/>
        </w:rPr>
        <w:t>简易结构、</w:t>
      </w:r>
      <w:r w:rsidRPr="0072670D">
        <w:rPr>
          <w:rFonts w:ascii="仿宋" w:eastAsia="仿宋" w:hAnsi="仿宋" w:hint="eastAsia"/>
          <w:color w:val="000000" w:themeColor="text1"/>
          <w:sz w:val="32"/>
          <w:szCs w:val="32"/>
        </w:rPr>
        <w:t>空地为主要生产要素经营</w:t>
      </w:r>
      <w:r w:rsidR="00E0091B" w:rsidRPr="0072670D">
        <w:rPr>
          <w:rFonts w:ascii="仿宋" w:eastAsia="仿宋" w:hAnsi="仿宋" w:hint="eastAsia"/>
          <w:color w:val="000000" w:themeColor="text1"/>
          <w:sz w:val="32"/>
          <w:szCs w:val="32"/>
        </w:rPr>
        <w:t>仓库、</w:t>
      </w:r>
      <w:r w:rsidRPr="0072670D">
        <w:rPr>
          <w:rFonts w:ascii="仿宋" w:eastAsia="仿宋" w:hAnsi="仿宋" w:hint="eastAsia"/>
          <w:color w:val="000000" w:themeColor="text1"/>
          <w:sz w:val="32"/>
          <w:szCs w:val="32"/>
        </w:rPr>
        <w:t>堆场、码头等的，可根据实际情况参照以上标准补偿。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2、其他不具备上述两类条件的，一律不作补偿。承租村民住宅用于居住的承租人不享受搬迁补偿。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（三）集体经济组织物业停产停业补偿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补偿对象：集体经济组织利用集体物业进行生产经营或与他人合作进行生产经营的，对经营主体予以停产停业</w:t>
      </w:r>
      <w:r w:rsidR="004D3F6A" w:rsidRPr="0072670D">
        <w:rPr>
          <w:rFonts w:ascii="仿宋" w:eastAsia="仿宋" w:hAnsi="仿宋" w:hint="eastAsia"/>
          <w:color w:val="000000" w:themeColor="text1"/>
          <w:sz w:val="32"/>
          <w:szCs w:val="32"/>
        </w:rPr>
        <w:t>和</w:t>
      </w:r>
      <w:r w:rsidRPr="0072670D">
        <w:rPr>
          <w:rFonts w:ascii="仿宋" w:eastAsia="仿宋" w:hAnsi="仿宋" w:hint="eastAsia"/>
          <w:color w:val="000000" w:themeColor="text1"/>
          <w:sz w:val="32"/>
          <w:szCs w:val="32"/>
        </w:rPr>
        <w:t>补偿</w:t>
      </w:r>
      <w:r w:rsidR="00B71EAC" w:rsidRPr="0072670D">
        <w:rPr>
          <w:rFonts w:ascii="仿宋" w:eastAsia="仿宋" w:hAnsi="仿宋" w:hint="eastAsia"/>
          <w:color w:val="000000" w:themeColor="text1"/>
          <w:sz w:val="32"/>
          <w:szCs w:val="32"/>
        </w:rPr>
        <w:t>，</w:t>
      </w:r>
      <w:r w:rsidR="004D3F6A" w:rsidRPr="0072670D">
        <w:rPr>
          <w:rFonts w:ascii="仿宋" w:eastAsia="仿宋" w:hAnsi="仿宋"/>
          <w:color w:val="000000" w:themeColor="text1"/>
          <w:sz w:val="32"/>
          <w:szCs w:val="32"/>
        </w:rPr>
        <w:t xml:space="preserve"> </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补偿标准：</w:t>
      </w:r>
      <w:r w:rsidR="004D3F6A" w:rsidRPr="0072670D">
        <w:rPr>
          <w:rFonts w:ascii="仿宋" w:eastAsia="仿宋" w:hAnsi="仿宋" w:hint="eastAsia"/>
          <w:color w:val="000000" w:themeColor="text1"/>
          <w:sz w:val="32"/>
          <w:szCs w:val="32"/>
        </w:rPr>
        <w:t>停产停业损失</w:t>
      </w:r>
      <w:r w:rsidRPr="0072670D">
        <w:rPr>
          <w:rFonts w:ascii="仿宋" w:eastAsia="仿宋" w:hAnsi="仿宋" w:hint="eastAsia"/>
          <w:color w:val="000000" w:themeColor="text1"/>
          <w:sz w:val="32"/>
          <w:szCs w:val="32"/>
        </w:rPr>
        <w:t>参照国有土地上房屋征收的停产停业损失补偿标准予以补偿</w:t>
      </w:r>
      <w:r w:rsidR="004D3F6A" w:rsidRPr="0072670D">
        <w:rPr>
          <w:rFonts w:ascii="仿宋" w:eastAsia="仿宋" w:hAnsi="仿宋" w:hint="eastAsia"/>
          <w:color w:val="000000" w:themeColor="text1"/>
          <w:sz w:val="32"/>
          <w:szCs w:val="32"/>
        </w:rPr>
        <w:t>；搬迁费根据实际情况经评估后予以补偿。</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lastRenderedPageBreak/>
        <w:t>第十四条</w:t>
      </w:r>
      <w:r w:rsidR="008B2F1E" w:rsidRPr="0072670D">
        <w:rPr>
          <w:rFonts w:ascii="仿宋" w:eastAsia="仿宋" w:hAnsi="仿宋" w:hint="eastAsia"/>
          <w:color w:val="000000" w:themeColor="text1"/>
          <w:sz w:val="32"/>
          <w:szCs w:val="32"/>
        </w:rPr>
        <w:t xml:space="preserve"> </w:t>
      </w:r>
      <w:r w:rsidRPr="0072670D">
        <w:rPr>
          <w:rFonts w:ascii="仿宋" w:eastAsia="仿宋" w:hAnsi="仿宋" w:hint="eastAsia"/>
          <w:color w:val="000000" w:themeColor="text1"/>
          <w:sz w:val="32"/>
          <w:szCs w:val="32"/>
        </w:rPr>
        <w:t>奖励</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（一）集体土地上住宅</w:t>
      </w:r>
      <w:r w:rsidR="00147BEA" w:rsidRPr="0072670D">
        <w:rPr>
          <w:rFonts w:ascii="仿宋" w:eastAsia="仿宋" w:hAnsi="仿宋" w:hint="eastAsia"/>
          <w:color w:val="000000" w:themeColor="text1"/>
          <w:sz w:val="32"/>
          <w:szCs w:val="32"/>
        </w:rPr>
        <w:t>提前</w:t>
      </w:r>
      <w:r w:rsidRPr="0072670D">
        <w:rPr>
          <w:rFonts w:ascii="仿宋" w:eastAsia="仿宋" w:hAnsi="仿宋" w:hint="eastAsia"/>
          <w:color w:val="000000" w:themeColor="text1"/>
          <w:sz w:val="32"/>
          <w:szCs w:val="32"/>
        </w:rPr>
        <w:t>搬迁奖励</w:t>
      </w:r>
    </w:p>
    <w:p w:rsidR="00DC645B" w:rsidRPr="0072670D" w:rsidRDefault="00C77DE1" w:rsidP="00147BEA">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被征收房屋权利人</w:t>
      </w:r>
      <w:r w:rsidR="00D221F9" w:rsidRPr="0072670D">
        <w:rPr>
          <w:rFonts w:ascii="仿宋" w:eastAsia="仿宋" w:hAnsi="仿宋" w:hint="eastAsia"/>
          <w:color w:val="000000" w:themeColor="text1"/>
          <w:sz w:val="32"/>
          <w:szCs w:val="32"/>
        </w:rPr>
        <w:t>配合政府</w:t>
      </w:r>
      <w:r w:rsidRPr="0072670D">
        <w:rPr>
          <w:rFonts w:ascii="仿宋" w:eastAsia="仿宋" w:hAnsi="仿宋" w:hint="eastAsia"/>
          <w:color w:val="000000" w:themeColor="text1"/>
          <w:sz w:val="32"/>
          <w:szCs w:val="32"/>
        </w:rPr>
        <w:t>在</w:t>
      </w:r>
      <w:bookmarkStart w:id="0" w:name="_GoBack"/>
      <w:bookmarkEnd w:id="0"/>
      <w:r w:rsidRPr="0072670D">
        <w:rPr>
          <w:rFonts w:ascii="仿宋" w:eastAsia="仿宋" w:hAnsi="仿宋" w:hint="eastAsia"/>
          <w:color w:val="000000" w:themeColor="text1"/>
          <w:sz w:val="32"/>
          <w:szCs w:val="32"/>
        </w:rPr>
        <w:t>规定时点前</w:t>
      </w:r>
      <w:r w:rsidR="00D221F9" w:rsidRPr="0072670D">
        <w:rPr>
          <w:rFonts w:ascii="仿宋" w:eastAsia="仿宋" w:hAnsi="仿宋" w:hint="eastAsia"/>
          <w:color w:val="000000" w:themeColor="text1"/>
          <w:sz w:val="32"/>
          <w:szCs w:val="32"/>
        </w:rPr>
        <w:t>签订</w:t>
      </w:r>
      <w:r w:rsidRPr="0072670D">
        <w:rPr>
          <w:rFonts w:ascii="仿宋" w:eastAsia="仿宋" w:hAnsi="仿宋" w:hint="eastAsia"/>
          <w:color w:val="000000" w:themeColor="text1"/>
          <w:sz w:val="32"/>
          <w:szCs w:val="32"/>
        </w:rPr>
        <w:t>征收补偿安置</w:t>
      </w:r>
      <w:r w:rsidR="00D221F9" w:rsidRPr="0072670D">
        <w:rPr>
          <w:rFonts w:ascii="仿宋" w:eastAsia="仿宋" w:hAnsi="仿宋" w:hint="eastAsia"/>
          <w:color w:val="000000" w:themeColor="text1"/>
          <w:sz w:val="32"/>
          <w:szCs w:val="32"/>
        </w:rPr>
        <w:t>合同</w:t>
      </w:r>
      <w:r w:rsidRPr="0072670D">
        <w:rPr>
          <w:rFonts w:ascii="仿宋" w:eastAsia="仿宋" w:hAnsi="仿宋" w:hint="eastAsia"/>
          <w:color w:val="000000" w:themeColor="text1"/>
          <w:sz w:val="32"/>
          <w:szCs w:val="32"/>
        </w:rPr>
        <w:t>并按时将房屋交付拆除及办理产权注销手续的，可由各镇人民政府（街道办事处）</w:t>
      </w:r>
      <w:r w:rsidR="004D3F6A" w:rsidRPr="0072670D">
        <w:rPr>
          <w:rFonts w:ascii="仿宋" w:eastAsia="仿宋" w:hAnsi="仿宋" w:hint="eastAsia"/>
          <w:color w:val="000000" w:themeColor="text1"/>
          <w:sz w:val="32"/>
          <w:szCs w:val="32"/>
        </w:rPr>
        <w:t>根据签约时间</w:t>
      </w:r>
      <w:r w:rsidR="00B44487" w:rsidRPr="0072670D">
        <w:rPr>
          <w:rFonts w:ascii="仿宋" w:eastAsia="仿宋" w:hAnsi="仿宋" w:hint="eastAsia"/>
          <w:color w:val="000000" w:themeColor="text1"/>
          <w:sz w:val="32"/>
          <w:szCs w:val="32"/>
        </w:rPr>
        <w:t>对合法居住房屋</w:t>
      </w:r>
      <w:r w:rsidRPr="0072670D">
        <w:rPr>
          <w:rFonts w:ascii="仿宋" w:eastAsia="仿宋" w:hAnsi="仿宋" w:hint="eastAsia"/>
          <w:color w:val="000000" w:themeColor="text1"/>
          <w:sz w:val="32"/>
          <w:szCs w:val="32"/>
        </w:rPr>
        <w:t>给予1—2万元/宅的</w:t>
      </w:r>
      <w:r w:rsidR="005C26BB" w:rsidRPr="0072670D">
        <w:rPr>
          <w:rFonts w:ascii="仿宋" w:eastAsia="仿宋" w:hAnsi="仿宋" w:hint="eastAsia"/>
          <w:color w:val="000000" w:themeColor="text1"/>
          <w:sz w:val="32"/>
          <w:szCs w:val="32"/>
        </w:rPr>
        <w:t>提前</w:t>
      </w:r>
      <w:r w:rsidRPr="0072670D">
        <w:rPr>
          <w:rFonts w:ascii="仿宋" w:eastAsia="仿宋" w:hAnsi="仿宋" w:hint="eastAsia"/>
          <w:color w:val="000000" w:themeColor="text1"/>
          <w:sz w:val="32"/>
          <w:szCs w:val="32"/>
        </w:rPr>
        <w:t>签约奖励，及</w:t>
      </w:r>
      <w:r w:rsidR="004D3F6A" w:rsidRPr="0072670D">
        <w:rPr>
          <w:rFonts w:ascii="仿宋" w:eastAsia="仿宋" w:hAnsi="仿宋" w:hint="eastAsia"/>
          <w:color w:val="000000" w:themeColor="text1"/>
          <w:sz w:val="32"/>
          <w:szCs w:val="32"/>
        </w:rPr>
        <w:t>根据房屋交付时间</w:t>
      </w:r>
      <w:r w:rsidRPr="0072670D">
        <w:rPr>
          <w:rFonts w:ascii="仿宋" w:eastAsia="仿宋" w:hAnsi="仿宋" w:hint="eastAsia"/>
          <w:color w:val="000000" w:themeColor="text1"/>
          <w:sz w:val="32"/>
          <w:szCs w:val="32"/>
        </w:rPr>
        <w:t>按被征收合法居住房屋的实际建筑面积一次性给予100—200元/平方米的</w:t>
      </w:r>
      <w:r w:rsidR="005C26BB" w:rsidRPr="0072670D">
        <w:rPr>
          <w:rFonts w:ascii="仿宋" w:eastAsia="仿宋" w:hAnsi="仿宋" w:hint="eastAsia"/>
          <w:color w:val="000000" w:themeColor="text1"/>
          <w:sz w:val="32"/>
          <w:szCs w:val="32"/>
        </w:rPr>
        <w:t>提前</w:t>
      </w:r>
      <w:r w:rsidR="00147BEA" w:rsidRPr="0072670D">
        <w:rPr>
          <w:rFonts w:ascii="仿宋" w:eastAsia="仿宋" w:hAnsi="仿宋" w:hint="eastAsia"/>
          <w:color w:val="000000" w:themeColor="text1"/>
          <w:sz w:val="32"/>
          <w:szCs w:val="32"/>
        </w:rPr>
        <w:t>搬迁</w:t>
      </w:r>
      <w:r w:rsidRPr="0072670D">
        <w:rPr>
          <w:rFonts w:ascii="仿宋" w:eastAsia="仿宋" w:hAnsi="仿宋" w:hint="eastAsia"/>
          <w:color w:val="000000" w:themeColor="text1"/>
          <w:sz w:val="32"/>
          <w:szCs w:val="32"/>
        </w:rPr>
        <w:t>奖励</w:t>
      </w:r>
      <w:r w:rsidR="00147BEA" w:rsidRPr="0072670D">
        <w:rPr>
          <w:rFonts w:ascii="仿宋" w:eastAsia="仿宋" w:hAnsi="仿宋" w:hint="eastAsia"/>
          <w:color w:val="000000" w:themeColor="text1"/>
          <w:sz w:val="32"/>
          <w:szCs w:val="32"/>
        </w:rPr>
        <w:t>。</w:t>
      </w:r>
      <w:r w:rsidR="00D221F9" w:rsidRPr="0072670D">
        <w:rPr>
          <w:rFonts w:ascii="仿宋" w:eastAsia="仿宋" w:hAnsi="仿宋" w:hint="eastAsia"/>
          <w:color w:val="000000" w:themeColor="text1"/>
          <w:sz w:val="32"/>
          <w:szCs w:val="32"/>
        </w:rPr>
        <w:t>超过规定时限未能签订合同并迁出的，不予任何奖励。镇人民政府（街道办事处）经报区政府同意，可根据实际情况给予被征收房屋权利人其他奖励。</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（二）集体土地上企业</w:t>
      </w:r>
      <w:r w:rsidR="005C26BB" w:rsidRPr="0072670D">
        <w:rPr>
          <w:rFonts w:ascii="仿宋" w:eastAsia="仿宋" w:hAnsi="仿宋" w:hint="eastAsia"/>
          <w:color w:val="000000" w:themeColor="text1"/>
          <w:sz w:val="32"/>
          <w:szCs w:val="32"/>
        </w:rPr>
        <w:t>提前</w:t>
      </w:r>
      <w:r w:rsidRPr="0072670D">
        <w:rPr>
          <w:rFonts w:ascii="仿宋" w:eastAsia="仿宋" w:hAnsi="仿宋" w:hint="eastAsia"/>
          <w:color w:val="000000" w:themeColor="text1"/>
          <w:sz w:val="32"/>
          <w:szCs w:val="32"/>
        </w:rPr>
        <w:t>搬迁奖励</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建设项目涉及征收集体土地上</w:t>
      </w:r>
      <w:r w:rsidR="00B44487" w:rsidRPr="0072670D">
        <w:rPr>
          <w:rFonts w:ascii="仿宋" w:eastAsia="仿宋" w:hAnsi="仿宋" w:hint="eastAsia"/>
          <w:color w:val="000000" w:themeColor="text1"/>
          <w:sz w:val="32"/>
          <w:szCs w:val="32"/>
        </w:rPr>
        <w:t>营业</w:t>
      </w:r>
      <w:r w:rsidRPr="0072670D">
        <w:rPr>
          <w:rFonts w:ascii="仿宋" w:eastAsia="仿宋" w:hAnsi="仿宋" w:hint="eastAsia"/>
          <w:color w:val="000000" w:themeColor="text1"/>
          <w:sz w:val="32"/>
          <w:szCs w:val="32"/>
        </w:rPr>
        <w:t>的企业配合政府签订同意征收合同并在规定期限内搬迁的，可以参照国有土地上房屋征收的奖励标准给予奖励。</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第十五条 其他补偿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（一）选择复建安置或产权调换的，在临时安置期间，被征收房屋权利人家庭在本行政村之外租房居住，且家庭成员有就读小学的，每名小学生每月发放交通费300元。</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（二）被征收房屋权利人应当提供家庭成员就读小学的学校书面证明及租房合同，以镇人民政府（街道办事处）审核确认为准。</w:t>
      </w:r>
    </w:p>
    <w:p w:rsidR="00DC645B" w:rsidRPr="0072670D" w:rsidRDefault="00D221F9">
      <w:pPr>
        <w:spacing w:line="500" w:lineRule="exact"/>
        <w:ind w:firstLineChars="200" w:firstLine="640"/>
        <w:rPr>
          <w:rFonts w:ascii="仿宋" w:eastAsia="仿宋" w:hAnsi="仿宋"/>
          <w:color w:val="000000" w:themeColor="text1"/>
          <w:sz w:val="32"/>
          <w:szCs w:val="32"/>
          <w:shd w:val="clear" w:color="FFFFFF" w:fill="D9D9D9"/>
        </w:rPr>
      </w:pPr>
      <w:r w:rsidRPr="0072670D">
        <w:rPr>
          <w:rFonts w:ascii="仿宋" w:eastAsia="仿宋" w:hAnsi="仿宋" w:hint="eastAsia"/>
          <w:color w:val="000000" w:themeColor="text1"/>
          <w:sz w:val="32"/>
          <w:szCs w:val="32"/>
        </w:rPr>
        <w:t>（三）小学生交通费据实发放，在签订《征收补偿安置合同》前已入学的，发放时间从签订《征收补偿安置合同》的次月起，至小学生小学毕业或安置房交付使用时止；在签订《征收补偿安置合同》后入学的，发放时间从入学的第一</w:t>
      </w:r>
      <w:r w:rsidRPr="0072670D">
        <w:rPr>
          <w:rFonts w:ascii="仿宋" w:eastAsia="仿宋" w:hAnsi="仿宋" w:hint="eastAsia"/>
          <w:color w:val="000000" w:themeColor="text1"/>
          <w:sz w:val="32"/>
          <w:szCs w:val="32"/>
        </w:rPr>
        <w:lastRenderedPageBreak/>
        <w:t>月起，至小学生小学毕业或安置房交付使用时止。每年暑假期间（</w:t>
      </w:r>
      <w:r w:rsidRPr="0072670D">
        <w:rPr>
          <w:rFonts w:ascii="仿宋" w:eastAsia="仿宋" w:hAnsi="仿宋"/>
          <w:color w:val="000000" w:themeColor="text1"/>
          <w:sz w:val="32"/>
          <w:szCs w:val="32"/>
        </w:rPr>
        <w:t>7月、8月）停止发放</w:t>
      </w:r>
      <w:r w:rsidRPr="0072670D">
        <w:rPr>
          <w:rFonts w:ascii="仿宋" w:eastAsia="仿宋" w:hAnsi="仿宋" w:hint="eastAsia"/>
          <w:color w:val="000000" w:themeColor="text1"/>
          <w:sz w:val="32"/>
          <w:szCs w:val="32"/>
        </w:rPr>
        <w:t>。</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jc w:val="center"/>
        <w:rPr>
          <w:rFonts w:ascii="黑体" w:eastAsia="黑体" w:hAnsi="黑体"/>
          <w:color w:val="000000" w:themeColor="text1"/>
          <w:sz w:val="32"/>
          <w:szCs w:val="32"/>
        </w:rPr>
      </w:pPr>
      <w:r w:rsidRPr="0072670D">
        <w:rPr>
          <w:rFonts w:ascii="黑体" w:eastAsia="黑体" w:hAnsi="黑体" w:hint="eastAsia"/>
          <w:color w:val="000000" w:themeColor="text1"/>
          <w:sz w:val="32"/>
          <w:szCs w:val="32"/>
        </w:rPr>
        <w:t>第四章  安置区建设</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第十六条 安置区建设模式  安置区建设在征求被征收房屋权利人意见后，由镇人民政府（街道办事处）或项目业主单位根据实际情况制订方案，统一规划、统一设计、统一建设。镇人民政府（街道办事处）或项目业主单位结合项目需安置实际情况制定具体的安置实施方案，明确安置房户型、分房原则等，方案按规定报区规划和自然资源、住房和城乡建设相关部门审查后报区政府审定。具体工作由镇人民政府（街道办事处）或项目业主单位牵头，区政府和项目业主单位协商，各职能部门配合，按规定组织实施。</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第十七条 安置区建设标准</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（一）户型与面积。安置区按照高层电梯住宅小区的标准建设，安置区建设单位在安置实施方案中明确安置房户型和面积。</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（二）公建配套。按照规划要求配建小区公建配套设施，具体以规划审批为准。</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三）安置区周边红线外的道路、供电、供水、排水、通信、有线电视、燃气等市政配套设施由管线主管部门配建至安置区红线内。安置区红线内应包含供电、给水、排水、弱电、有线电视、燃气等配套建设，由安置区建设单位统一牵头实施。</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（四）商业配套和车位。安置区配建相应的商业配套和</w:t>
      </w:r>
      <w:r w:rsidRPr="0072670D">
        <w:rPr>
          <w:rFonts w:ascii="仿宋" w:eastAsia="仿宋" w:hAnsi="仿宋" w:hint="eastAsia"/>
          <w:color w:val="000000" w:themeColor="text1"/>
          <w:sz w:val="32"/>
          <w:szCs w:val="32"/>
        </w:rPr>
        <w:lastRenderedPageBreak/>
        <w:t>车位，具体以规划审批为准。</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五）安置房的装修标准。原则上统一进行普通装修，主要包括：厅、房、过道墙体及天花油乳胶漆，地面铺抛光砖；厨房、卫生间墙面贴瓷砖，地面（含阳台）铺防滑砖；门窗齐全；室内基本水、电、排水设施齐备。具体由镇人民政府（街道办事处）牵头事先以材料设备短名单的形式予以明确。</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第十八条 安置区管理  安置区建成并交接后，由镇人民政府（街道办事处）制定管理办法。</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第十九条 安置房认购</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被征收房屋权利人按协议约定的面积在安置房建设单位提供的若干户型搭配组合（户型套餐）中选择户型搭配，并以抽签的方式确定具体单元，按实际套内建筑面积（以房管部门测量核定为准）认购</w:t>
      </w:r>
      <w:r w:rsidR="005D0F18">
        <w:rPr>
          <w:rFonts w:ascii="仿宋" w:eastAsia="仿宋" w:hAnsi="仿宋" w:hint="eastAsia"/>
          <w:color w:val="000000" w:themeColor="text1"/>
          <w:sz w:val="32"/>
          <w:szCs w:val="32"/>
        </w:rPr>
        <w:t>。</w:t>
      </w:r>
      <w:r w:rsidR="00F24DCF">
        <w:rPr>
          <w:rFonts w:ascii="仿宋" w:eastAsia="仿宋" w:hAnsi="仿宋" w:hint="eastAsia"/>
          <w:color w:val="000000" w:themeColor="text1"/>
          <w:sz w:val="32"/>
          <w:szCs w:val="32"/>
        </w:rPr>
        <w:t>权属</w:t>
      </w:r>
      <w:r w:rsidR="005D0F18" w:rsidRPr="00F24DCF">
        <w:rPr>
          <w:rFonts w:ascii="仿宋" w:eastAsia="仿宋" w:hAnsi="仿宋" w:hint="eastAsia"/>
          <w:color w:val="000000" w:themeColor="text1"/>
          <w:sz w:val="32"/>
          <w:szCs w:val="32"/>
        </w:rPr>
        <w:t>登记时</w:t>
      </w:r>
      <w:r w:rsidR="00F24DCF" w:rsidRPr="00F24DCF">
        <w:rPr>
          <w:rFonts w:ascii="仿宋" w:eastAsia="仿宋" w:hAnsi="仿宋" w:hint="eastAsia"/>
          <w:color w:val="000000" w:themeColor="text1"/>
          <w:sz w:val="32"/>
          <w:szCs w:val="32"/>
        </w:rPr>
        <w:t>在安置房的《不动产权证》上附记农房拆迁安置房，土地未办理有偿使用手续。</w:t>
      </w:r>
    </w:p>
    <w:p w:rsidR="00F65868" w:rsidRPr="0072670D" w:rsidRDefault="00B771CD" w:rsidP="00B771CD">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安置房建设单位所提供户型套餐的实际套内建筑面积与协议约定面积之差原则上不超过±</w:t>
      </w:r>
      <w:r w:rsidR="00CF51CA">
        <w:rPr>
          <w:rFonts w:ascii="仿宋" w:eastAsia="仿宋" w:hAnsi="仿宋" w:hint="eastAsia"/>
          <w:color w:val="000000" w:themeColor="text1"/>
          <w:sz w:val="32"/>
          <w:szCs w:val="32"/>
        </w:rPr>
        <w:t>3</w:t>
      </w:r>
      <w:r w:rsidRPr="0072670D">
        <w:rPr>
          <w:rFonts w:ascii="仿宋" w:eastAsia="仿宋" w:hAnsi="仿宋" w:hint="eastAsia"/>
          <w:color w:val="000000" w:themeColor="text1"/>
          <w:sz w:val="32"/>
          <w:szCs w:val="32"/>
        </w:rPr>
        <w:t>平方米。</w:t>
      </w:r>
      <w:r w:rsidR="002B6531" w:rsidRPr="00E06154">
        <w:rPr>
          <w:rFonts w:ascii="仿宋" w:eastAsia="仿宋" w:hAnsi="仿宋" w:hint="eastAsia"/>
          <w:color w:val="000000" w:themeColor="text1"/>
          <w:sz w:val="32"/>
          <w:szCs w:val="32"/>
        </w:rPr>
        <w:t>协议约定面积</w:t>
      </w:r>
      <w:r w:rsidR="00F65868" w:rsidRPr="00E06154">
        <w:rPr>
          <w:rFonts w:ascii="仿宋" w:eastAsia="仿宋" w:hAnsi="仿宋" w:hint="eastAsia"/>
          <w:color w:val="000000" w:themeColor="text1"/>
          <w:sz w:val="32"/>
          <w:szCs w:val="32"/>
        </w:rPr>
        <w:t>按1000元/平方米价格认购；实际套内建筑面积超过</w:t>
      </w:r>
      <w:r w:rsidR="002B6531" w:rsidRPr="00E06154">
        <w:rPr>
          <w:rFonts w:ascii="仿宋" w:eastAsia="仿宋" w:hAnsi="仿宋" w:hint="eastAsia"/>
          <w:color w:val="000000" w:themeColor="text1"/>
          <w:sz w:val="32"/>
          <w:szCs w:val="32"/>
        </w:rPr>
        <w:t>协议约定</w:t>
      </w:r>
      <w:r w:rsidR="00F65868" w:rsidRPr="00E06154">
        <w:rPr>
          <w:rFonts w:ascii="仿宋" w:eastAsia="仿宋" w:hAnsi="仿宋" w:hint="eastAsia"/>
          <w:color w:val="000000" w:themeColor="text1"/>
          <w:sz w:val="32"/>
          <w:szCs w:val="32"/>
        </w:rPr>
        <w:t>面积的，超出部分按照房屋区位补偿单价加上1000元/平方米认购；实际套内建筑面积不足协议约定面积的，不足部分按照房屋区位补偿单</w:t>
      </w:r>
      <w:r w:rsidR="00F65868" w:rsidRPr="00E06154">
        <w:rPr>
          <w:rFonts w:ascii="仿宋" w:eastAsia="仿宋" w:hAnsi="仿宋" w:hint="eastAsia"/>
          <w:color w:val="000000" w:themeColor="text1"/>
          <w:spacing w:val="-20"/>
          <w:sz w:val="32"/>
          <w:szCs w:val="32"/>
        </w:rPr>
        <w:t>价</w:t>
      </w:r>
      <w:r w:rsidR="00F65868" w:rsidRPr="00E06154">
        <w:rPr>
          <w:rFonts w:ascii="仿宋" w:eastAsia="仿宋" w:hAnsi="仿宋" w:hint="eastAsia"/>
          <w:color w:val="000000" w:themeColor="text1"/>
          <w:sz w:val="32"/>
          <w:szCs w:val="32"/>
        </w:rPr>
        <w:t>加上1000元/平方米给予货币补偿。</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五保户由集体按照一户一房的标准认购安置房，认购后统一由村社安排五保户入住，安置房产权归集体所有。</w:t>
      </w:r>
    </w:p>
    <w:p w:rsidR="00DC645B" w:rsidRPr="0072670D" w:rsidRDefault="00DC645B">
      <w:pPr>
        <w:spacing w:line="500" w:lineRule="exact"/>
        <w:jc w:val="center"/>
        <w:rPr>
          <w:rFonts w:ascii="仿宋" w:eastAsia="仿宋" w:hAnsi="仿宋"/>
          <w:color w:val="000000" w:themeColor="text1"/>
          <w:sz w:val="32"/>
          <w:szCs w:val="32"/>
        </w:rPr>
      </w:pPr>
    </w:p>
    <w:p w:rsidR="00DC645B" w:rsidRPr="0072670D" w:rsidRDefault="00D221F9">
      <w:pPr>
        <w:spacing w:line="500" w:lineRule="exact"/>
        <w:jc w:val="center"/>
        <w:rPr>
          <w:rFonts w:ascii="黑体" w:eastAsia="黑体" w:hAnsi="黑体"/>
          <w:color w:val="000000" w:themeColor="text1"/>
          <w:sz w:val="32"/>
          <w:szCs w:val="32"/>
        </w:rPr>
      </w:pPr>
      <w:r w:rsidRPr="0072670D">
        <w:rPr>
          <w:rFonts w:ascii="黑体" w:eastAsia="黑体" w:hAnsi="黑体" w:hint="eastAsia"/>
          <w:color w:val="000000" w:themeColor="text1"/>
          <w:sz w:val="32"/>
          <w:szCs w:val="32"/>
        </w:rPr>
        <w:lastRenderedPageBreak/>
        <w:t>第五章  其他事项</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第二十条 征收高档装修的村民住宅房屋，参照重置补偿标准不足以补偿其实际成本的，可参照评估机构的评估结果补偿。</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第二十一条 被征收房屋权利人对按照本办法货币补偿标准计算出来的补偿金额有异议的，可以向征收部门申请复核。</w:t>
      </w:r>
    </w:p>
    <w:p w:rsidR="00DC645B" w:rsidRPr="0072670D" w:rsidRDefault="00DC645B">
      <w:pPr>
        <w:spacing w:line="500" w:lineRule="exact"/>
        <w:ind w:firstLineChars="200" w:firstLine="64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第二十二条 对非被征地农村集体经济组织成员建造或者购买房屋的补偿，除因征地由原农业户口转为城镇居民户口的人员外，按照本办法第六条规定确定补偿对象，由补偿对象与房屋建造或购买人自行协商解决，协商不成的，可依法提起民事诉讼。</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第二十三条 本办法所称“房屋重置价”，是指在征收时点的经济市场环境下，重新建设与被征收房屋类型、结构等方面基本一致新房屋的全部费用，包含建安成本、前期以及其他费用，不包含购买房屋所占土地的成本。房屋重置价统一按广州市标准执行，本办法实施期间广州市标准发生调整的，本办法相应调整。</w:t>
      </w: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本办法所称“单价”，是指每平方米建筑面积的价格。</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第二十四条 本办法未明确事项，省、市有规定的按省、市有关规定执行，省、市无规定的或特殊情况，</w:t>
      </w:r>
      <w:r w:rsidR="00B06D7D" w:rsidRPr="0072670D">
        <w:rPr>
          <w:rFonts w:ascii="仿宋" w:eastAsia="仿宋" w:hAnsi="仿宋" w:hint="eastAsia"/>
          <w:color w:val="000000" w:themeColor="text1"/>
          <w:sz w:val="32"/>
          <w:szCs w:val="32"/>
        </w:rPr>
        <w:t>由镇人民政府（街道办事处）或项目牵头单位</w:t>
      </w:r>
      <w:r w:rsidRPr="0072670D">
        <w:rPr>
          <w:rFonts w:ascii="仿宋" w:eastAsia="仿宋" w:hAnsi="仿宋" w:hint="eastAsia"/>
          <w:color w:val="000000" w:themeColor="text1"/>
          <w:sz w:val="32"/>
          <w:szCs w:val="32"/>
        </w:rPr>
        <w:t>按审批权限报区政府或主</w:t>
      </w:r>
      <w:r w:rsidRPr="0072670D">
        <w:rPr>
          <w:rFonts w:ascii="仿宋" w:eastAsia="仿宋" w:hAnsi="仿宋" w:hint="eastAsia"/>
          <w:color w:val="000000" w:themeColor="text1"/>
          <w:sz w:val="32"/>
          <w:szCs w:val="32"/>
        </w:rPr>
        <w:lastRenderedPageBreak/>
        <w:t>体项目决策机构审定后执行。</w:t>
      </w:r>
      <w:r w:rsidR="00DB511E" w:rsidRPr="0072670D">
        <w:rPr>
          <w:rFonts w:ascii="仿宋" w:eastAsia="仿宋" w:hAnsi="仿宋" w:hint="eastAsia"/>
          <w:color w:val="000000" w:themeColor="text1"/>
          <w:sz w:val="32"/>
          <w:szCs w:val="32"/>
        </w:rPr>
        <w:t>本办法实施前已印发征拆安置补偿方案的，按原方案执行。</w:t>
      </w:r>
      <w:r w:rsidR="00D63E74" w:rsidRPr="00D63E74">
        <w:rPr>
          <w:rFonts w:ascii="仿宋" w:eastAsia="仿宋" w:hAnsi="仿宋" w:hint="eastAsia"/>
          <w:color w:val="000000" w:themeColor="text1"/>
          <w:sz w:val="32"/>
          <w:szCs w:val="32"/>
        </w:rPr>
        <w:t>本办法实施前政府及职能部门已发布征地相关公告或已签订补偿安置协议的，按原有规定办理</w:t>
      </w:r>
      <w:r w:rsidR="00D63E74">
        <w:rPr>
          <w:rFonts w:ascii="仿宋" w:eastAsia="仿宋" w:hAnsi="仿宋" w:hint="eastAsia"/>
          <w:color w:val="000000" w:themeColor="text1"/>
          <w:sz w:val="32"/>
          <w:szCs w:val="32"/>
        </w:rPr>
        <w:t>。</w:t>
      </w:r>
    </w:p>
    <w:p w:rsidR="00691586" w:rsidRPr="0072670D" w:rsidRDefault="00691586">
      <w:pPr>
        <w:spacing w:line="500" w:lineRule="exact"/>
        <w:ind w:firstLineChars="200" w:firstLine="64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第二十五条 本办法由花都区人民政府负责解释。</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第二十六条 本办法自印发之日起施行，有效期3年。相关法律、政策依据变化或有效期届满，根据实施情况依法评估修订。</w:t>
      </w:r>
    </w:p>
    <w:p w:rsidR="00DC645B" w:rsidRPr="0072670D" w:rsidRDefault="00DC645B">
      <w:pPr>
        <w:spacing w:line="500" w:lineRule="exact"/>
        <w:ind w:firstLine="420"/>
        <w:rPr>
          <w:rFonts w:ascii="仿宋" w:eastAsia="仿宋" w:hAnsi="仿宋"/>
          <w:color w:val="000000" w:themeColor="text1"/>
          <w:sz w:val="32"/>
          <w:szCs w:val="32"/>
        </w:rPr>
      </w:pPr>
    </w:p>
    <w:p w:rsidR="00DC645B" w:rsidRPr="0072670D" w:rsidRDefault="00D221F9">
      <w:pPr>
        <w:spacing w:line="500" w:lineRule="exact"/>
        <w:ind w:firstLineChars="200" w:firstLine="640"/>
        <w:rPr>
          <w:rFonts w:ascii="仿宋" w:eastAsia="仿宋" w:hAnsi="仿宋"/>
          <w:color w:val="000000" w:themeColor="text1"/>
          <w:sz w:val="32"/>
          <w:szCs w:val="32"/>
        </w:rPr>
      </w:pPr>
      <w:r w:rsidRPr="0072670D">
        <w:rPr>
          <w:rFonts w:ascii="仿宋" w:eastAsia="仿宋" w:hAnsi="仿宋" w:hint="eastAsia"/>
          <w:color w:val="000000" w:themeColor="text1"/>
          <w:sz w:val="32"/>
          <w:szCs w:val="32"/>
        </w:rPr>
        <w:t>附件：</w:t>
      </w:r>
      <w:r w:rsidR="00C750E7" w:rsidRPr="0072670D">
        <w:rPr>
          <w:rFonts w:ascii="仿宋_GB2312" w:eastAsia="仿宋_GB2312" w:hAnsi="仿宋_GB2312" w:cs="仿宋_GB2312" w:hint="eastAsia"/>
          <w:color w:val="000000" w:themeColor="text1"/>
          <w:sz w:val="32"/>
          <w:szCs w:val="32"/>
        </w:rPr>
        <w:t>1.</w:t>
      </w:r>
      <w:r w:rsidRPr="0072670D">
        <w:rPr>
          <w:rFonts w:ascii="仿宋" w:eastAsia="仿宋" w:hAnsi="仿宋" w:hint="eastAsia"/>
          <w:color w:val="000000" w:themeColor="text1"/>
          <w:sz w:val="32"/>
          <w:szCs w:val="32"/>
        </w:rPr>
        <w:t>广州市房屋重置补偿标准</w:t>
      </w:r>
    </w:p>
    <w:p w:rsidR="00C750E7" w:rsidRPr="0072670D" w:rsidRDefault="00C750E7" w:rsidP="00C750E7">
      <w:pPr>
        <w:ind w:firstLineChars="200" w:firstLine="640"/>
        <w:rPr>
          <w:rFonts w:ascii="仿宋_GB2312" w:eastAsia="仿宋_GB2312" w:hAnsi="仿宋_GB2312" w:cs="仿宋_GB2312"/>
          <w:color w:val="000000" w:themeColor="text1"/>
          <w:sz w:val="32"/>
          <w:szCs w:val="32"/>
        </w:rPr>
      </w:pPr>
      <w:r w:rsidRPr="0072670D">
        <w:rPr>
          <w:rFonts w:ascii="仿宋_GB2312" w:eastAsia="仿宋_GB2312" w:hAnsi="仿宋_GB2312" w:cs="仿宋_GB2312" w:hint="eastAsia"/>
          <w:color w:val="000000" w:themeColor="text1"/>
          <w:sz w:val="32"/>
          <w:szCs w:val="32"/>
        </w:rPr>
        <w:t xml:space="preserve">      2.一般附着物补偿标准</w:t>
      </w:r>
    </w:p>
    <w:p w:rsidR="00C750E7" w:rsidRPr="0072670D" w:rsidRDefault="00C750E7" w:rsidP="00C750E7">
      <w:pPr>
        <w:ind w:firstLineChars="500" w:firstLine="1600"/>
        <w:rPr>
          <w:rFonts w:ascii="仿宋_GB2312" w:eastAsia="仿宋_GB2312" w:hAnsi="仿宋_GB2312" w:cs="仿宋_GB2312"/>
          <w:color w:val="000000" w:themeColor="text1"/>
          <w:sz w:val="32"/>
          <w:szCs w:val="32"/>
        </w:rPr>
      </w:pPr>
      <w:r w:rsidRPr="0072670D">
        <w:rPr>
          <w:rFonts w:ascii="仿宋_GB2312" w:eastAsia="仿宋_GB2312" w:hAnsi="仿宋_GB2312" w:cs="仿宋_GB2312" w:hint="eastAsia"/>
          <w:color w:val="000000" w:themeColor="text1"/>
          <w:sz w:val="32"/>
          <w:szCs w:val="32"/>
        </w:rPr>
        <w:t>3.分户原则</w:t>
      </w:r>
    </w:p>
    <w:p w:rsidR="00C750E7" w:rsidRPr="0072670D" w:rsidRDefault="00C750E7">
      <w:pPr>
        <w:spacing w:line="500" w:lineRule="exact"/>
        <w:ind w:firstLineChars="200" w:firstLine="640"/>
        <w:rPr>
          <w:rFonts w:ascii="仿宋" w:eastAsia="仿宋" w:hAnsi="仿宋"/>
          <w:color w:val="000000" w:themeColor="text1"/>
          <w:sz w:val="32"/>
          <w:szCs w:val="32"/>
        </w:rPr>
      </w:pPr>
    </w:p>
    <w:p w:rsidR="00340594" w:rsidRPr="0072670D" w:rsidRDefault="00340594" w:rsidP="00340594">
      <w:pPr>
        <w:spacing w:line="500" w:lineRule="exact"/>
        <w:rPr>
          <w:rFonts w:ascii="仿宋" w:eastAsia="仿宋" w:hAnsi="仿宋"/>
          <w:color w:val="000000" w:themeColor="text1"/>
          <w:sz w:val="32"/>
          <w:szCs w:val="32"/>
        </w:rPr>
      </w:pPr>
    </w:p>
    <w:p w:rsidR="00340594" w:rsidRPr="0072670D" w:rsidRDefault="00340594" w:rsidP="00340594">
      <w:pPr>
        <w:spacing w:line="500" w:lineRule="exact"/>
        <w:rPr>
          <w:rFonts w:ascii="仿宋" w:eastAsia="仿宋" w:hAnsi="仿宋"/>
          <w:color w:val="000000" w:themeColor="text1"/>
          <w:sz w:val="32"/>
          <w:szCs w:val="32"/>
        </w:rPr>
      </w:pPr>
    </w:p>
    <w:p w:rsidR="00340594" w:rsidRDefault="00340594" w:rsidP="00340594">
      <w:pPr>
        <w:spacing w:line="500" w:lineRule="exact"/>
        <w:rPr>
          <w:rFonts w:ascii="仿宋" w:eastAsia="仿宋" w:hAnsi="仿宋"/>
          <w:color w:val="000000" w:themeColor="text1"/>
          <w:sz w:val="32"/>
          <w:szCs w:val="32"/>
        </w:rPr>
      </w:pPr>
    </w:p>
    <w:p w:rsidR="00F50C95" w:rsidRDefault="00F50C95" w:rsidP="00340594">
      <w:pPr>
        <w:spacing w:line="500" w:lineRule="exact"/>
        <w:rPr>
          <w:rFonts w:ascii="仿宋" w:eastAsia="仿宋" w:hAnsi="仿宋"/>
          <w:color w:val="000000" w:themeColor="text1"/>
          <w:sz w:val="32"/>
          <w:szCs w:val="32"/>
        </w:rPr>
      </w:pPr>
    </w:p>
    <w:p w:rsidR="00F50C95" w:rsidRDefault="00F50C95" w:rsidP="00340594">
      <w:pPr>
        <w:spacing w:line="500" w:lineRule="exact"/>
        <w:rPr>
          <w:rFonts w:ascii="仿宋" w:eastAsia="仿宋" w:hAnsi="仿宋"/>
          <w:color w:val="000000" w:themeColor="text1"/>
          <w:sz w:val="32"/>
          <w:szCs w:val="32"/>
        </w:rPr>
      </w:pPr>
    </w:p>
    <w:p w:rsidR="00F50C95" w:rsidRDefault="00F50C95">
      <w:pPr>
        <w:widowControl/>
        <w:jc w:val="left"/>
        <w:rPr>
          <w:rFonts w:ascii="仿宋_GB2312" w:eastAsia="仿宋_GB2312" w:hAnsi="仿宋_GB2312" w:cs="仿宋_GB2312"/>
          <w:b/>
          <w:color w:val="000000" w:themeColor="text1"/>
          <w:sz w:val="32"/>
          <w:szCs w:val="32"/>
        </w:rPr>
      </w:pPr>
      <w:r>
        <w:rPr>
          <w:rFonts w:ascii="仿宋_GB2312" w:eastAsia="仿宋_GB2312" w:hAnsi="仿宋_GB2312" w:cs="仿宋_GB2312"/>
          <w:b/>
          <w:color w:val="000000" w:themeColor="text1"/>
          <w:sz w:val="32"/>
          <w:szCs w:val="32"/>
        </w:rPr>
        <w:br w:type="page"/>
      </w:r>
    </w:p>
    <w:p w:rsidR="00340594" w:rsidRPr="0072670D" w:rsidRDefault="00340594" w:rsidP="00340594">
      <w:pPr>
        <w:rPr>
          <w:rFonts w:ascii="仿宋_GB2312" w:eastAsia="仿宋_GB2312" w:hAnsi="仿宋_GB2312" w:cs="仿宋_GB2312"/>
          <w:color w:val="000000" w:themeColor="text1"/>
          <w:sz w:val="32"/>
          <w:szCs w:val="32"/>
        </w:rPr>
      </w:pPr>
      <w:r w:rsidRPr="0072670D">
        <w:rPr>
          <w:rFonts w:ascii="仿宋_GB2312" w:eastAsia="仿宋_GB2312" w:hAnsi="仿宋_GB2312" w:cs="仿宋_GB2312" w:hint="eastAsia"/>
          <w:b/>
          <w:color w:val="000000" w:themeColor="text1"/>
          <w:sz w:val="32"/>
          <w:szCs w:val="32"/>
        </w:rPr>
        <w:lastRenderedPageBreak/>
        <w:t>附件1</w:t>
      </w:r>
    </w:p>
    <w:p w:rsidR="00340594" w:rsidRPr="0072670D" w:rsidRDefault="00B12916" w:rsidP="00340594">
      <w:pPr>
        <w:jc w:val="center"/>
        <w:rPr>
          <w:rFonts w:ascii="方正小标宋简体" w:eastAsia="方正小标宋简体" w:hAnsi="仿宋_GB2312" w:cs="仿宋_GB2312"/>
          <w:bCs/>
          <w:color w:val="000000" w:themeColor="text1"/>
          <w:sz w:val="44"/>
          <w:szCs w:val="44"/>
        </w:rPr>
      </w:pPr>
      <w:r w:rsidRPr="0072670D">
        <w:rPr>
          <w:rFonts w:ascii="方正小标宋简体" w:eastAsia="方正小标宋简体" w:hAnsi="仿宋_GB2312" w:cs="仿宋_GB2312" w:hint="eastAsia"/>
          <w:bCs/>
          <w:color w:val="000000" w:themeColor="text1"/>
          <w:sz w:val="44"/>
          <w:szCs w:val="44"/>
        </w:rPr>
        <w:t>广州市房屋重置补偿标准</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
        <w:gridCol w:w="1091"/>
        <w:gridCol w:w="5245"/>
        <w:gridCol w:w="1276"/>
      </w:tblGrid>
      <w:tr w:rsidR="00B12916" w:rsidRPr="0072670D" w:rsidTr="00051952">
        <w:trPr>
          <w:trHeight w:val="833"/>
        </w:trPr>
        <w:tc>
          <w:tcPr>
            <w:tcW w:w="860"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类 别</w:t>
            </w: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等 级</w:t>
            </w:r>
          </w:p>
        </w:tc>
        <w:tc>
          <w:tcPr>
            <w:tcW w:w="5245"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装  修  标  准</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单价（元/平方米）</w:t>
            </w:r>
          </w:p>
        </w:tc>
      </w:tr>
      <w:tr w:rsidR="00B12916" w:rsidRPr="0072670D" w:rsidTr="00051952">
        <w:trPr>
          <w:trHeight w:val="845"/>
        </w:trPr>
        <w:tc>
          <w:tcPr>
            <w:tcW w:w="860" w:type="dxa"/>
            <w:vMerge w:val="restart"/>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框架结构</w:t>
            </w: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一等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外墙贴高级釉面砖或纸皮石，内墙面高档装饰及吊天花，楼地面铺石材或木地板。铝合金门窗，镶板或夹板门。</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2115</w:t>
            </w:r>
          </w:p>
        </w:tc>
      </w:tr>
      <w:tr w:rsidR="00B12916" w:rsidRPr="0072670D" w:rsidTr="00051952">
        <w:trPr>
          <w:trHeight w:val="843"/>
        </w:trPr>
        <w:tc>
          <w:tcPr>
            <w:tcW w:w="860" w:type="dxa"/>
            <w:vMerge/>
            <w:vAlign w:val="center"/>
          </w:tcPr>
          <w:p w:rsidR="00B12916" w:rsidRPr="0072670D" w:rsidRDefault="00B12916" w:rsidP="002330F1">
            <w:pPr>
              <w:jc w:val="center"/>
              <w:rPr>
                <w:rFonts w:ascii="仿宋_GB2312" w:eastAsia="仿宋_GB2312"/>
                <w:color w:val="000000" w:themeColor="text1"/>
                <w:sz w:val="24"/>
                <w:szCs w:val="24"/>
              </w:rPr>
            </w:pP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二等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外墙贴釉面砖或纸皮石，内墙面及天花抹灰扫白，楼地面铺彩釉地砖。铝合金门窗，镶板或夹板门。</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1725</w:t>
            </w:r>
          </w:p>
        </w:tc>
      </w:tr>
      <w:tr w:rsidR="00B12916" w:rsidRPr="0072670D" w:rsidTr="00051952">
        <w:trPr>
          <w:trHeight w:val="840"/>
        </w:trPr>
        <w:tc>
          <w:tcPr>
            <w:tcW w:w="860" w:type="dxa"/>
            <w:vMerge/>
            <w:vAlign w:val="center"/>
          </w:tcPr>
          <w:p w:rsidR="00B12916" w:rsidRPr="0072670D" w:rsidRDefault="00B12916" w:rsidP="002330F1">
            <w:pPr>
              <w:jc w:val="center"/>
              <w:rPr>
                <w:rFonts w:ascii="仿宋_GB2312" w:eastAsia="仿宋_GB2312"/>
                <w:color w:val="000000" w:themeColor="text1"/>
                <w:sz w:val="24"/>
                <w:szCs w:val="24"/>
              </w:rPr>
            </w:pP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三等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外墙贴玻璃马赛克，内墙面及天花抹灰扫白，楼地面铺彩釉地砖。铝合金门窗采用，镶板或夹板门。</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1660</w:t>
            </w:r>
          </w:p>
        </w:tc>
      </w:tr>
      <w:tr w:rsidR="00B12916" w:rsidRPr="0072670D" w:rsidTr="00051952">
        <w:trPr>
          <w:trHeight w:val="839"/>
        </w:trPr>
        <w:tc>
          <w:tcPr>
            <w:tcW w:w="860" w:type="dxa"/>
            <w:vMerge/>
            <w:vAlign w:val="center"/>
          </w:tcPr>
          <w:p w:rsidR="00B12916" w:rsidRPr="0072670D" w:rsidRDefault="00B12916" w:rsidP="002330F1">
            <w:pPr>
              <w:jc w:val="center"/>
              <w:rPr>
                <w:rFonts w:ascii="仿宋_GB2312" w:eastAsia="仿宋_GB2312"/>
                <w:color w:val="000000" w:themeColor="text1"/>
                <w:sz w:val="24"/>
                <w:szCs w:val="24"/>
              </w:rPr>
            </w:pP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四等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外墙为水刷石，内墙面及天花抹灰扫白，楼地面铺彩釉地砖。钢（木）门窗，镶板或夹板门。</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1605</w:t>
            </w:r>
          </w:p>
        </w:tc>
      </w:tr>
      <w:tr w:rsidR="00B12916" w:rsidRPr="0072670D" w:rsidTr="00051952">
        <w:trPr>
          <w:trHeight w:val="459"/>
        </w:trPr>
        <w:tc>
          <w:tcPr>
            <w:tcW w:w="860" w:type="dxa"/>
            <w:vMerge/>
            <w:vAlign w:val="center"/>
          </w:tcPr>
          <w:p w:rsidR="00B12916" w:rsidRPr="0072670D" w:rsidRDefault="00B12916" w:rsidP="002330F1">
            <w:pPr>
              <w:jc w:val="center"/>
              <w:rPr>
                <w:rFonts w:ascii="仿宋_GB2312" w:eastAsia="仿宋_GB2312"/>
                <w:color w:val="000000" w:themeColor="text1"/>
                <w:sz w:val="24"/>
                <w:szCs w:val="24"/>
              </w:rPr>
            </w:pP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五等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外墙扇灰，楼地面用水磨石。水泥框夹板门窗。</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1510</w:t>
            </w:r>
          </w:p>
        </w:tc>
      </w:tr>
      <w:tr w:rsidR="00B12916" w:rsidRPr="0072670D" w:rsidTr="00051952">
        <w:trPr>
          <w:trHeight w:val="842"/>
        </w:trPr>
        <w:tc>
          <w:tcPr>
            <w:tcW w:w="860" w:type="dxa"/>
            <w:vMerge/>
            <w:vAlign w:val="center"/>
          </w:tcPr>
          <w:p w:rsidR="00B12916" w:rsidRPr="0072670D" w:rsidRDefault="00B12916" w:rsidP="002330F1">
            <w:pPr>
              <w:jc w:val="center"/>
              <w:rPr>
                <w:rFonts w:ascii="仿宋_GB2312" w:eastAsia="仿宋_GB2312"/>
                <w:color w:val="000000" w:themeColor="text1"/>
                <w:sz w:val="24"/>
                <w:szCs w:val="24"/>
              </w:rPr>
            </w:pP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六等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内、外墙未装饰（清水墙），楼地面未抹水泥沙浆；门窗未安装。</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1220</w:t>
            </w:r>
          </w:p>
        </w:tc>
      </w:tr>
      <w:tr w:rsidR="00B12916" w:rsidRPr="0072670D" w:rsidTr="00051952">
        <w:trPr>
          <w:trHeight w:val="459"/>
        </w:trPr>
        <w:tc>
          <w:tcPr>
            <w:tcW w:w="860" w:type="dxa"/>
            <w:vMerge/>
            <w:vAlign w:val="center"/>
          </w:tcPr>
          <w:p w:rsidR="00B12916" w:rsidRPr="0072670D" w:rsidRDefault="00B12916" w:rsidP="002330F1">
            <w:pPr>
              <w:jc w:val="center"/>
              <w:rPr>
                <w:rFonts w:ascii="仿宋_GB2312" w:eastAsia="仿宋_GB2312"/>
                <w:color w:val="000000" w:themeColor="text1"/>
                <w:sz w:val="24"/>
                <w:szCs w:val="24"/>
              </w:rPr>
            </w:pP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七等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内外墙残缺，楼地面未抹水泥沙浆，门窗未安装。</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800</w:t>
            </w:r>
          </w:p>
        </w:tc>
      </w:tr>
      <w:tr w:rsidR="00B12916" w:rsidRPr="0072670D" w:rsidTr="00051952">
        <w:trPr>
          <w:trHeight w:val="850"/>
        </w:trPr>
        <w:tc>
          <w:tcPr>
            <w:tcW w:w="860" w:type="dxa"/>
            <w:vMerge w:val="restart"/>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砖混结构</w:t>
            </w: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一等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外墙贴高级釉面砖或纸皮石，内墙面高档装饰及吊天花，楼地面铺石材或木地板。铝合金门窗，镶板或夹板门。</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2045</w:t>
            </w:r>
          </w:p>
        </w:tc>
      </w:tr>
      <w:tr w:rsidR="00B12916" w:rsidRPr="0072670D" w:rsidTr="00051952">
        <w:trPr>
          <w:trHeight w:val="848"/>
        </w:trPr>
        <w:tc>
          <w:tcPr>
            <w:tcW w:w="860" w:type="dxa"/>
            <w:vMerge/>
            <w:vAlign w:val="center"/>
          </w:tcPr>
          <w:p w:rsidR="00B12916" w:rsidRPr="0072670D" w:rsidRDefault="00B12916" w:rsidP="002330F1">
            <w:pPr>
              <w:jc w:val="center"/>
              <w:rPr>
                <w:rFonts w:ascii="仿宋_GB2312" w:eastAsia="仿宋_GB2312"/>
                <w:color w:val="000000" w:themeColor="text1"/>
                <w:sz w:val="24"/>
                <w:szCs w:val="24"/>
              </w:rPr>
            </w:pP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二等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外墙贴釉面砖或纸皮石，内墙面及天花抹灰扫白，楼地铺彩釉地砖。铝合金门窗，镶板或夹板门。</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1650</w:t>
            </w:r>
          </w:p>
        </w:tc>
      </w:tr>
      <w:tr w:rsidR="00B12916" w:rsidRPr="0072670D" w:rsidTr="00051952">
        <w:trPr>
          <w:trHeight w:val="845"/>
        </w:trPr>
        <w:tc>
          <w:tcPr>
            <w:tcW w:w="860" w:type="dxa"/>
            <w:vMerge/>
            <w:vAlign w:val="center"/>
          </w:tcPr>
          <w:p w:rsidR="00B12916" w:rsidRPr="0072670D" w:rsidRDefault="00B12916" w:rsidP="002330F1">
            <w:pPr>
              <w:jc w:val="center"/>
              <w:rPr>
                <w:rFonts w:ascii="仿宋_GB2312" w:eastAsia="仿宋_GB2312"/>
                <w:color w:val="000000" w:themeColor="text1"/>
                <w:sz w:val="24"/>
                <w:szCs w:val="24"/>
              </w:rPr>
            </w:pP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三等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外墙贴玻璃马赛克，内墙面及天花抹灰扫白，楼地面铺彩釉地砖。铝合金门窗采用，镶板或夹板门。</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1585</w:t>
            </w:r>
          </w:p>
        </w:tc>
      </w:tr>
      <w:tr w:rsidR="00B12916" w:rsidRPr="0072670D" w:rsidTr="00051952">
        <w:trPr>
          <w:trHeight w:val="844"/>
        </w:trPr>
        <w:tc>
          <w:tcPr>
            <w:tcW w:w="860" w:type="dxa"/>
            <w:vMerge/>
            <w:vAlign w:val="center"/>
          </w:tcPr>
          <w:p w:rsidR="00B12916" w:rsidRPr="0072670D" w:rsidRDefault="00B12916" w:rsidP="002330F1">
            <w:pPr>
              <w:jc w:val="center"/>
              <w:rPr>
                <w:rFonts w:ascii="仿宋_GB2312" w:eastAsia="仿宋_GB2312"/>
                <w:color w:val="000000" w:themeColor="text1"/>
                <w:sz w:val="24"/>
                <w:szCs w:val="24"/>
              </w:rPr>
            </w:pP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四等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外墙为水刷石，内墙面及天花抹灰扫白，楼地面铺彩釉地砖。钢（木）门窗，镶板或夹板门。</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1535</w:t>
            </w:r>
          </w:p>
        </w:tc>
      </w:tr>
      <w:tr w:rsidR="00B12916" w:rsidRPr="0072670D" w:rsidTr="00051952">
        <w:trPr>
          <w:trHeight w:val="459"/>
        </w:trPr>
        <w:tc>
          <w:tcPr>
            <w:tcW w:w="860" w:type="dxa"/>
            <w:vMerge/>
            <w:vAlign w:val="center"/>
          </w:tcPr>
          <w:p w:rsidR="00B12916" w:rsidRPr="0072670D" w:rsidRDefault="00B12916" w:rsidP="002330F1">
            <w:pPr>
              <w:jc w:val="center"/>
              <w:rPr>
                <w:rFonts w:ascii="仿宋_GB2312" w:eastAsia="仿宋_GB2312"/>
                <w:color w:val="000000" w:themeColor="text1"/>
                <w:sz w:val="24"/>
                <w:szCs w:val="24"/>
              </w:rPr>
            </w:pP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五等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外墙扇灰，楼地面用水磨石。水泥框夹板门窗。</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1440</w:t>
            </w:r>
          </w:p>
        </w:tc>
      </w:tr>
      <w:tr w:rsidR="00B12916" w:rsidRPr="0072670D" w:rsidTr="00051952">
        <w:trPr>
          <w:trHeight w:val="836"/>
        </w:trPr>
        <w:tc>
          <w:tcPr>
            <w:tcW w:w="860" w:type="dxa"/>
            <w:vMerge/>
            <w:vAlign w:val="center"/>
          </w:tcPr>
          <w:p w:rsidR="00B12916" w:rsidRPr="0072670D" w:rsidRDefault="00B12916" w:rsidP="002330F1">
            <w:pPr>
              <w:jc w:val="center"/>
              <w:rPr>
                <w:rFonts w:ascii="仿宋_GB2312" w:eastAsia="仿宋_GB2312"/>
                <w:color w:val="000000" w:themeColor="text1"/>
                <w:sz w:val="24"/>
                <w:szCs w:val="24"/>
              </w:rPr>
            </w:pP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六等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内、外墙未装饰（清水墙），楼地面未抹水泥沙浆；门窗未安装。</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1010</w:t>
            </w:r>
          </w:p>
        </w:tc>
      </w:tr>
      <w:tr w:rsidR="00B12916" w:rsidRPr="0072670D" w:rsidTr="00051952">
        <w:trPr>
          <w:trHeight w:val="459"/>
        </w:trPr>
        <w:tc>
          <w:tcPr>
            <w:tcW w:w="860" w:type="dxa"/>
            <w:vMerge w:val="restart"/>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砖木结构</w:t>
            </w: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一等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外部装修处理，内部设备完善的庭院式或花园式房屋。</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1020</w:t>
            </w:r>
          </w:p>
        </w:tc>
      </w:tr>
      <w:tr w:rsidR="00B12916" w:rsidRPr="0072670D" w:rsidTr="00051952">
        <w:trPr>
          <w:trHeight w:val="459"/>
        </w:trPr>
        <w:tc>
          <w:tcPr>
            <w:tcW w:w="860" w:type="dxa"/>
            <w:vMerge/>
            <w:vAlign w:val="center"/>
          </w:tcPr>
          <w:p w:rsidR="00B12916" w:rsidRPr="0072670D" w:rsidRDefault="00B12916" w:rsidP="002330F1">
            <w:pPr>
              <w:jc w:val="center"/>
              <w:rPr>
                <w:rFonts w:ascii="仿宋_GB2312" w:eastAsia="仿宋_GB2312"/>
                <w:color w:val="000000" w:themeColor="text1"/>
                <w:sz w:val="24"/>
                <w:szCs w:val="24"/>
              </w:rPr>
            </w:pP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二等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外部装修未处理，室内有专用设备的普通砖木结构房屋。</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920</w:t>
            </w:r>
          </w:p>
        </w:tc>
      </w:tr>
      <w:tr w:rsidR="00B12916" w:rsidRPr="0072670D" w:rsidTr="00051952">
        <w:trPr>
          <w:trHeight w:val="459"/>
        </w:trPr>
        <w:tc>
          <w:tcPr>
            <w:tcW w:w="860" w:type="dxa"/>
            <w:vMerge/>
            <w:vAlign w:val="center"/>
          </w:tcPr>
          <w:p w:rsidR="00B12916" w:rsidRPr="0072670D" w:rsidRDefault="00B12916" w:rsidP="002330F1">
            <w:pPr>
              <w:jc w:val="center"/>
              <w:rPr>
                <w:rFonts w:ascii="仿宋_GB2312" w:eastAsia="仿宋_GB2312"/>
                <w:color w:val="000000" w:themeColor="text1"/>
                <w:sz w:val="24"/>
                <w:szCs w:val="24"/>
              </w:rPr>
            </w:pP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三等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结构简单，材料较差，有室内水电设施；条形基础。</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765</w:t>
            </w:r>
          </w:p>
        </w:tc>
      </w:tr>
      <w:tr w:rsidR="00B12916" w:rsidRPr="0072670D" w:rsidTr="00051952">
        <w:trPr>
          <w:trHeight w:val="459"/>
        </w:trPr>
        <w:tc>
          <w:tcPr>
            <w:tcW w:w="860" w:type="dxa"/>
            <w:vMerge w:val="restart"/>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简易结构</w:t>
            </w: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一等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结构简单，松皮屋，室内简单水泥地面，有室内水电设施。</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600</w:t>
            </w:r>
          </w:p>
        </w:tc>
      </w:tr>
      <w:tr w:rsidR="00B12916" w:rsidRPr="0072670D" w:rsidTr="00051952">
        <w:trPr>
          <w:trHeight w:val="459"/>
        </w:trPr>
        <w:tc>
          <w:tcPr>
            <w:tcW w:w="860" w:type="dxa"/>
            <w:vMerge/>
            <w:vAlign w:val="center"/>
          </w:tcPr>
          <w:p w:rsidR="00B12916" w:rsidRPr="0072670D" w:rsidRDefault="00B12916" w:rsidP="002330F1">
            <w:pPr>
              <w:jc w:val="center"/>
              <w:rPr>
                <w:rFonts w:ascii="仿宋_GB2312" w:eastAsia="仿宋_GB2312"/>
                <w:color w:val="000000" w:themeColor="text1"/>
                <w:sz w:val="24"/>
                <w:szCs w:val="24"/>
              </w:rPr>
            </w:pPr>
          </w:p>
        </w:tc>
        <w:tc>
          <w:tcPr>
            <w:tcW w:w="1091" w:type="dxa"/>
            <w:vAlign w:val="center"/>
          </w:tcPr>
          <w:p w:rsidR="00B12916" w:rsidRPr="0072670D" w:rsidRDefault="00B1291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二等</w:t>
            </w:r>
          </w:p>
        </w:tc>
        <w:tc>
          <w:tcPr>
            <w:tcW w:w="5245" w:type="dxa"/>
            <w:vAlign w:val="center"/>
          </w:tcPr>
          <w:p w:rsidR="00B12916" w:rsidRPr="0072670D" w:rsidRDefault="00B12916" w:rsidP="002330F1">
            <w:pPr>
              <w:jc w:val="left"/>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结构简单，茅寮屋，室内简单水泥地面，有室内水电设施。</w:t>
            </w:r>
          </w:p>
        </w:tc>
        <w:tc>
          <w:tcPr>
            <w:tcW w:w="1276" w:type="dxa"/>
            <w:vAlign w:val="center"/>
          </w:tcPr>
          <w:p w:rsidR="00B12916" w:rsidRPr="0072670D" w:rsidRDefault="00051952" w:rsidP="00051952">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400</w:t>
            </w:r>
          </w:p>
        </w:tc>
      </w:tr>
    </w:tbl>
    <w:p w:rsidR="003778FC" w:rsidRDefault="00340594" w:rsidP="00486503">
      <w:pPr>
        <w:spacing w:line="360" w:lineRule="exact"/>
        <w:ind w:left="480" w:hangingChars="200" w:hanging="480"/>
        <w:rPr>
          <w:rFonts w:asciiTheme="minorEastAsia" w:hAnsiTheme="minorEastAsia"/>
          <w:color w:val="000000" w:themeColor="text1"/>
          <w:sz w:val="24"/>
          <w:szCs w:val="24"/>
        </w:rPr>
      </w:pPr>
      <w:r w:rsidRPr="005F6CC8">
        <w:rPr>
          <w:rFonts w:asciiTheme="minorEastAsia" w:hAnsiTheme="minorEastAsia" w:hint="eastAsia"/>
          <w:color w:val="000000" w:themeColor="text1"/>
          <w:sz w:val="24"/>
          <w:szCs w:val="24"/>
        </w:rPr>
        <w:t>注：</w:t>
      </w:r>
    </w:p>
    <w:p w:rsidR="003778FC" w:rsidRPr="003778FC" w:rsidRDefault="00340594" w:rsidP="003778FC">
      <w:pPr>
        <w:pStyle w:val="a6"/>
        <w:numPr>
          <w:ilvl w:val="0"/>
          <w:numId w:val="2"/>
        </w:numPr>
        <w:spacing w:line="360" w:lineRule="exact"/>
        <w:ind w:firstLineChars="0"/>
        <w:rPr>
          <w:rFonts w:asciiTheme="minorEastAsia" w:hAnsiTheme="minorEastAsia"/>
          <w:color w:val="000000" w:themeColor="text1"/>
          <w:sz w:val="24"/>
          <w:szCs w:val="24"/>
        </w:rPr>
      </w:pPr>
      <w:r w:rsidRPr="003778FC">
        <w:rPr>
          <w:rFonts w:asciiTheme="minorEastAsia" w:hAnsiTheme="minorEastAsia" w:hint="eastAsia"/>
          <w:color w:val="000000" w:themeColor="text1"/>
          <w:sz w:val="24"/>
          <w:szCs w:val="24"/>
        </w:rPr>
        <w:t>由</w:t>
      </w:r>
      <w:r w:rsidR="003778FC" w:rsidRPr="003778FC">
        <w:rPr>
          <w:rFonts w:asciiTheme="minorEastAsia" w:hAnsiTheme="minorEastAsia" w:hint="eastAsia"/>
          <w:color w:val="000000" w:themeColor="text1"/>
          <w:sz w:val="24"/>
          <w:szCs w:val="24"/>
        </w:rPr>
        <w:t>于农村住房装修标准多样，根据上述等级标准，按最相近等级进行评定。</w:t>
      </w:r>
    </w:p>
    <w:p w:rsidR="00486503" w:rsidRPr="003778FC" w:rsidRDefault="005F6CC8" w:rsidP="003778FC">
      <w:pPr>
        <w:pStyle w:val="a6"/>
        <w:numPr>
          <w:ilvl w:val="0"/>
          <w:numId w:val="2"/>
        </w:numPr>
        <w:spacing w:line="360" w:lineRule="exact"/>
        <w:ind w:firstLineChars="0"/>
        <w:rPr>
          <w:rFonts w:asciiTheme="minorEastAsia" w:hAnsiTheme="minorEastAsia"/>
          <w:color w:val="000000" w:themeColor="text1"/>
          <w:sz w:val="24"/>
          <w:szCs w:val="24"/>
        </w:rPr>
      </w:pPr>
      <w:r w:rsidRPr="003778FC">
        <w:rPr>
          <w:rFonts w:asciiTheme="minorEastAsia" w:hAnsiTheme="minorEastAsia" w:hint="eastAsia"/>
          <w:color w:val="000000" w:themeColor="text1"/>
          <w:sz w:val="24"/>
          <w:szCs w:val="24"/>
        </w:rPr>
        <w:t>青砖屋按以下标准</w:t>
      </w:r>
      <w:r w:rsidR="00486503" w:rsidRPr="003778FC">
        <w:rPr>
          <w:rFonts w:asciiTheme="minorEastAsia" w:hAnsiTheme="minorEastAsia" w:hint="eastAsia"/>
          <w:color w:val="000000" w:themeColor="text1"/>
          <w:sz w:val="24"/>
          <w:szCs w:val="24"/>
        </w:rPr>
        <w:t>补偿：</w:t>
      </w:r>
    </w:p>
    <w:p w:rsidR="00486503" w:rsidRPr="00486503" w:rsidRDefault="00486503" w:rsidP="00486503">
      <w:pPr>
        <w:spacing w:line="36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r w:rsidR="005F6CC8" w:rsidRPr="00486503">
        <w:rPr>
          <w:rFonts w:asciiTheme="minorEastAsia" w:hAnsiTheme="minorEastAsia" w:hint="eastAsia"/>
          <w:color w:val="000000" w:themeColor="text1"/>
          <w:sz w:val="24"/>
          <w:szCs w:val="24"/>
        </w:rPr>
        <w:t>全部墙体为青砖的瓦顶屋，按砖木结构的一等补偿</w:t>
      </w:r>
      <w:r w:rsidRPr="00486503">
        <w:rPr>
          <w:rFonts w:asciiTheme="minorEastAsia" w:hAnsiTheme="minorEastAsia" w:hint="eastAsia"/>
          <w:color w:val="000000" w:themeColor="text1"/>
          <w:sz w:val="24"/>
          <w:szCs w:val="24"/>
        </w:rPr>
        <w:t>；</w:t>
      </w:r>
    </w:p>
    <w:p w:rsidR="00486503" w:rsidRPr="00486503" w:rsidRDefault="00486503" w:rsidP="00486503">
      <w:pPr>
        <w:spacing w:line="36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r w:rsidR="005F6CC8" w:rsidRPr="00486503">
        <w:rPr>
          <w:rFonts w:asciiTheme="minorEastAsia" w:hAnsiTheme="minorEastAsia" w:hint="eastAsia"/>
          <w:color w:val="000000" w:themeColor="text1"/>
          <w:sz w:val="24"/>
          <w:szCs w:val="24"/>
        </w:rPr>
        <w:t>部分墙体为青砖（最少两面墙全部青砖或四墙均半墙高青砖）的混砖瓦顶屋：按砖木结构的二等补偿；</w:t>
      </w:r>
    </w:p>
    <w:p w:rsidR="003F61B4" w:rsidRPr="00486503" w:rsidRDefault="00486503" w:rsidP="00486503">
      <w:pPr>
        <w:spacing w:line="36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w:t>
      </w:r>
      <w:r w:rsidR="005F6CC8" w:rsidRPr="00486503">
        <w:rPr>
          <w:rFonts w:asciiTheme="minorEastAsia" w:hAnsiTheme="minorEastAsia" w:hint="eastAsia"/>
          <w:color w:val="000000" w:themeColor="text1"/>
          <w:sz w:val="24"/>
          <w:szCs w:val="24"/>
        </w:rPr>
        <w:t>只有一面墙或基础以上一米左右为青砖的混砖瓦顶屋：按砖木结构的三等补偿。</w:t>
      </w:r>
    </w:p>
    <w:p w:rsidR="003F61B4" w:rsidRPr="005F6CC8" w:rsidRDefault="003F61B4" w:rsidP="005F6CC8">
      <w:pPr>
        <w:rPr>
          <w:rFonts w:asciiTheme="minorEastAsia" w:hAnsiTheme="minorEastAsia"/>
          <w:color w:val="000000" w:themeColor="text1"/>
          <w:sz w:val="24"/>
          <w:szCs w:val="24"/>
        </w:rPr>
      </w:pPr>
      <w:r w:rsidRPr="005F6CC8">
        <w:rPr>
          <w:rFonts w:asciiTheme="minorEastAsia" w:hAnsiTheme="minorEastAsia"/>
          <w:color w:val="000000" w:themeColor="text1"/>
          <w:sz w:val="24"/>
          <w:szCs w:val="24"/>
        </w:rPr>
        <w:br w:type="page"/>
      </w:r>
    </w:p>
    <w:p w:rsidR="00340594" w:rsidRPr="0072670D" w:rsidRDefault="00340594" w:rsidP="003F61B4">
      <w:pPr>
        <w:widowControl/>
        <w:jc w:val="left"/>
        <w:rPr>
          <w:rFonts w:ascii="仿宋_GB2312" w:eastAsia="仿宋_GB2312" w:hAnsi="仿宋_GB2312" w:cs="仿宋_GB2312"/>
          <w:b/>
          <w:color w:val="000000" w:themeColor="text1"/>
          <w:sz w:val="32"/>
          <w:szCs w:val="32"/>
        </w:rPr>
      </w:pPr>
      <w:r w:rsidRPr="0072670D">
        <w:rPr>
          <w:rFonts w:ascii="仿宋_GB2312" w:eastAsia="仿宋_GB2312" w:hAnsi="仿宋_GB2312" w:cs="仿宋_GB2312" w:hint="eastAsia"/>
          <w:b/>
          <w:color w:val="000000" w:themeColor="text1"/>
          <w:sz w:val="32"/>
          <w:szCs w:val="32"/>
        </w:rPr>
        <w:lastRenderedPageBreak/>
        <w:t>附件2</w:t>
      </w:r>
    </w:p>
    <w:p w:rsidR="00340594" w:rsidRPr="0072670D" w:rsidRDefault="00F50C95" w:rsidP="00340594">
      <w:pPr>
        <w:jc w:val="center"/>
        <w:rPr>
          <w:rFonts w:ascii="方正小标宋简体" w:eastAsia="方正小标宋简体" w:hAnsi="仿宋_GB2312" w:cs="仿宋_GB2312"/>
          <w:bCs/>
          <w:color w:val="000000" w:themeColor="text1"/>
          <w:sz w:val="44"/>
          <w:szCs w:val="44"/>
        </w:rPr>
      </w:pPr>
      <w:r w:rsidRPr="00F50C95">
        <w:rPr>
          <w:rFonts w:ascii="方正小标宋简体" w:eastAsia="方正小标宋简体" w:hint="eastAsia"/>
          <w:bCs/>
          <w:color w:val="000000" w:themeColor="text1"/>
          <w:sz w:val="44"/>
          <w:szCs w:val="44"/>
        </w:rPr>
        <w:t>简易建（构）筑物、附着物</w:t>
      </w:r>
      <w:r w:rsidR="00340594" w:rsidRPr="0072670D">
        <w:rPr>
          <w:rFonts w:ascii="方正小标宋简体" w:eastAsia="方正小标宋简体" w:hint="eastAsia"/>
          <w:bCs/>
          <w:color w:val="000000" w:themeColor="text1"/>
          <w:sz w:val="44"/>
          <w:szCs w:val="44"/>
        </w:rPr>
        <w:t>补偿标准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2515"/>
        <w:gridCol w:w="1134"/>
        <w:gridCol w:w="1134"/>
        <w:gridCol w:w="2035"/>
      </w:tblGrid>
      <w:tr w:rsidR="00340594" w:rsidRPr="0072670D" w:rsidTr="002330F1">
        <w:trPr>
          <w:trHeight w:val="834"/>
        </w:trPr>
        <w:tc>
          <w:tcPr>
            <w:tcW w:w="170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名称</w:t>
            </w: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类别</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单位</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单价（元）</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备注</w:t>
            </w:r>
          </w:p>
        </w:tc>
      </w:tr>
      <w:tr w:rsidR="00340594" w:rsidRPr="0072670D" w:rsidTr="002330F1">
        <w:trPr>
          <w:trHeight w:val="503"/>
        </w:trPr>
        <w:tc>
          <w:tcPr>
            <w:tcW w:w="1704" w:type="dxa"/>
            <w:vMerge w:val="restart"/>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自搭阁楼</w:t>
            </w: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木制</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150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水泥（铁制）</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839"/>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住人插层，下净高2.0米，上净高1.5米以上</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300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restart"/>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围墙</w:t>
            </w: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简易围墙（其他）</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180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840"/>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简易围墙（贴条砖、马赛克的）</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250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839"/>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有砖有柱有基础的实体围墙（其他）</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280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1134"/>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有砖有柱有基础的实体围墙（贴条砖、马赛克的）</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350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花岗岩围墙</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450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4219" w:type="dxa"/>
            <w:gridSpan w:val="2"/>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独立的农用化粪池</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250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840"/>
        </w:trPr>
        <w:tc>
          <w:tcPr>
            <w:tcW w:w="1704" w:type="dxa"/>
            <w:vMerge w:val="restart"/>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独立村民房屋化粪池</w:t>
            </w: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独立村民房屋砖砌化粪池</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400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独立村民房屋砼化粪池</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500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restart"/>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挡土（可视立面面积）</w:t>
            </w: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砖挡土墙</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360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毛石挡土墙</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560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钢筋混凝土挡土墙</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800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restart"/>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井</w:t>
            </w: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手压井</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口</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3000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水井</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口</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5000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机井（含深水泵井）</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口</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10000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55A66" w:rsidRPr="0072670D" w:rsidTr="00355A66">
        <w:trPr>
          <w:trHeight w:val="699"/>
        </w:trPr>
        <w:tc>
          <w:tcPr>
            <w:tcW w:w="4219" w:type="dxa"/>
            <w:gridSpan w:val="2"/>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lastRenderedPageBreak/>
              <w:t>骨坛</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具</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1000</w:t>
            </w:r>
          </w:p>
        </w:tc>
        <w:tc>
          <w:tcPr>
            <w:tcW w:w="2035" w:type="dxa"/>
            <w:vMerge w:val="restart"/>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如与市殡葬公司收费标准不一致，参照市殡葬公司收费标准执行</w:t>
            </w:r>
          </w:p>
        </w:tc>
      </w:tr>
      <w:tr w:rsidR="00355A66" w:rsidRPr="0072670D" w:rsidTr="002330F1">
        <w:trPr>
          <w:trHeight w:val="551"/>
        </w:trPr>
        <w:tc>
          <w:tcPr>
            <w:tcW w:w="1704" w:type="dxa"/>
            <w:vMerge w:val="restart"/>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坟墓</w:t>
            </w:r>
          </w:p>
        </w:tc>
        <w:tc>
          <w:tcPr>
            <w:tcW w:w="2515"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土坟</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穴</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2500</w:t>
            </w:r>
          </w:p>
        </w:tc>
        <w:tc>
          <w:tcPr>
            <w:tcW w:w="2035" w:type="dxa"/>
            <w:vMerge/>
            <w:vAlign w:val="center"/>
          </w:tcPr>
          <w:p w:rsidR="00355A66" w:rsidRPr="0072670D" w:rsidRDefault="00355A66" w:rsidP="002330F1">
            <w:pPr>
              <w:jc w:val="center"/>
              <w:rPr>
                <w:rFonts w:ascii="仿宋_GB2312" w:eastAsia="仿宋_GB2312"/>
                <w:color w:val="000000" w:themeColor="text1"/>
                <w:sz w:val="24"/>
                <w:szCs w:val="24"/>
              </w:rPr>
            </w:pPr>
          </w:p>
        </w:tc>
      </w:tr>
      <w:tr w:rsidR="00355A66" w:rsidRPr="0072670D" w:rsidTr="002330F1">
        <w:trPr>
          <w:trHeight w:val="505"/>
        </w:trPr>
        <w:tc>
          <w:tcPr>
            <w:tcW w:w="1704" w:type="dxa"/>
            <w:vMerge/>
            <w:vAlign w:val="center"/>
          </w:tcPr>
          <w:p w:rsidR="00355A66" w:rsidRPr="0072670D" w:rsidRDefault="00355A66" w:rsidP="002330F1">
            <w:pPr>
              <w:jc w:val="center"/>
              <w:rPr>
                <w:rFonts w:ascii="仿宋_GB2312" w:eastAsia="仿宋_GB2312"/>
                <w:color w:val="000000" w:themeColor="text1"/>
                <w:sz w:val="24"/>
                <w:szCs w:val="24"/>
              </w:rPr>
            </w:pPr>
          </w:p>
        </w:tc>
        <w:tc>
          <w:tcPr>
            <w:tcW w:w="2515"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灰砂结构</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穴</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3000</w:t>
            </w:r>
          </w:p>
        </w:tc>
        <w:tc>
          <w:tcPr>
            <w:tcW w:w="2035" w:type="dxa"/>
            <w:vMerge/>
            <w:vAlign w:val="center"/>
          </w:tcPr>
          <w:p w:rsidR="00355A66" w:rsidRPr="0072670D" w:rsidRDefault="00355A66" w:rsidP="002330F1">
            <w:pPr>
              <w:jc w:val="center"/>
              <w:rPr>
                <w:rFonts w:ascii="仿宋_GB2312" w:eastAsia="仿宋_GB2312"/>
                <w:color w:val="000000" w:themeColor="text1"/>
                <w:sz w:val="24"/>
                <w:szCs w:val="24"/>
              </w:rPr>
            </w:pPr>
          </w:p>
        </w:tc>
      </w:tr>
      <w:tr w:rsidR="00355A66" w:rsidRPr="0072670D" w:rsidTr="002330F1">
        <w:trPr>
          <w:trHeight w:val="505"/>
        </w:trPr>
        <w:tc>
          <w:tcPr>
            <w:tcW w:w="1704" w:type="dxa"/>
            <w:vMerge/>
            <w:vAlign w:val="center"/>
          </w:tcPr>
          <w:p w:rsidR="00355A66" w:rsidRPr="0072670D" w:rsidRDefault="00355A66" w:rsidP="002330F1">
            <w:pPr>
              <w:jc w:val="center"/>
              <w:rPr>
                <w:rFonts w:ascii="仿宋_GB2312" w:eastAsia="仿宋_GB2312"/>
                <w:color w:val="000000" w:themeColor="text1"/>
                <w:sz w:val="24"/>
                <w:szCs w:val="24"/>
              </w:rPr>
            </w:pPr>
          </w:p>
        </w:tc>
        <w:tc>
          <w:tcPr>
            <w:tcW w:w="2515"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砖砌结构</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穴</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5000</w:t>
            </w:r>
          </w:p>
        </w:tc>
        <w:tc>
          <w:tcPr>
            <w:tcW w:w="2035" w:type="dxa"/>
            <w:vMerge/>
            <w:vAlign w:val="center"/>
          </w:tcPr>
          <w:p w:rsidR="00355A66" w:rsidRPr="0072670D" w:rsidRDefault="00355A66"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restart"/>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水池</w:t>
            </w: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砖砌水池（无盖板）</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立方米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120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砖砌水池（有盖板）</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立方米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220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砼水池（无盖板）</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立方米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180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砼水池（有盖板）</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立方米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280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不锈钢水池（无盖板）</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立方米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500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不锈钢水池（有盖板）</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立方米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600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restart"/>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花基、花槽、花池</w:t>
            </w: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其他</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180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贴条形码、马赛克的</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250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55A66" w:rsidRPr="0072670D" w:rsidTr="002330F1">
        <w:trPr>
          <w:trHeight w:val="505"/>
        </w:trPr>
        <w:tc>
          <w:tcPr>
            <w:tcW w:w="4219" w:type="dxa"/>
            <w:gridSpan w:val="2"/>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门柱、钢大门</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个</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6000</w:t>
            </w:r>
          </w:p>
        </w:tc>
        <w:tc>
          <w:tcPr>
            <w:tcW w:w="2035" w:type="dxa"/>
            <w:vMerge w:val="restart"/>
            <w:vAlign w:val="center"/>
          </w:tcPr>
          <w:p w:rsidR="00355A66" w:rsidRPr="0072670D" w:rsidRDefault="00355A66" w:rsidP="00355A66">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宽4米以上按评估补偿</w:t>
            </w:r>
          </w:p>
        </w:tc>
      </w:tr>
      <w:tr w:rsidR="00355A66" w:rsidRPr="0072670D" w:rsidTr="002330F1">
        <w:trPr>
          <w:trHeight w:val="505"/>
        </w:trPr>
        <w:tc>
          <w:tcPr>
            <w:tcW w:w="4219" w:type="dxa"/>
            <w:gridSpan w:val="2"/>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门楼、钢大门</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个</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12000</w:t>
            </w:r>
          </w:p>
        </w:tc>
        <w:tc>
          <w:tcPr>
            <w:tcW w:w="2035" w:type="dxa"/>
            <w:vMerge/>
            <w:vAlign w:val="center"/>
          </w:tcPr>
          <w:p w:rsidR="00355A66" w:rsidRPr="0072670D" w:rsidRDefault="00355A66"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restart"/>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房屋外铁门（简易铁门）</w:t>
            </w: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没有铁皮面的</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有简易铁皮面的</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150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有装饰铁皮面的</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49"/>
        </w:trPr>
        <w:tc>
          <w:tcPr>
            <w:tcW w:w="1704" w:type="dxa"/>
            <w:vMerge w:val="restart"/>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户外水泥地面</w:t>
            </w: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厚度15厘米以下</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120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厚度15厘米以上</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180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restart"/>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行车道路</w:t>
            </w: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砼面厚度10-20厘米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180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砼面厚度20-25厘米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240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488"/>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砼面厚度25厘米以上</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280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55A66" w:rsidRPr="0072670D" w:rsidTr="00355A66">
        <w:trPr>
          <w:trHeight w:val="552"/>
        </w:trPr>
        <w:tc>
          <w:tcPr>
            <w:tcW w:w="4219" w:type="dxa"/>
            <w:gridSpan w:val="2"/>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电话迁移</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号</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200</w:t>
            </w:r>
          </w:p>
        </w:tc>
        <w:tc>
          <w:tcPr>
            <w:tcW w:w="2035" w:type="dxa"/>
            <w:vMerge w:val="restart"/>
            <w:vAlign w:val="center"/>
          </w:tcPr>
          <w:p w:rsidR="00355A66" w:rsidRPr="00355A66" w:rsidRDefault="00355A66" w:rsidP="00355A66">
            <w:pPr>
              <w:widowControl/>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需提供报装批准资料或其他证明材料</w:t>
            </w:r>
          </w:p>
        </w:tc>
      </w:tr>
      <w:tr w:rsidR="00355A66" w:rsidRPr="0072670D" w:rsidTr="00355A66">
        <w:trPr>
          <w:trHeight w:val="557"/>
        </w:trPr>
        <w:tc>
          <w:tcPr>
            <w:tcW w:w="4219" w:type="dxa"/>
            <w:gridSpan w:val="2"/>
            <w:vAlign w:val="center"/>
          </w:tcPr>
          <w:p w:rsidR="00355A66" w:rsidRPr="0072670D" w:rsidRDefault="00355A66" w:rsidP="00355A66">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有线电视迁移</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线</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150</w:t>
            </w:r>
          </w:p>
        </w:tc>
        <w:tc>
          <w:tcPr>
            <w:tcW w:w="2035" w:type="dxa"/>
            <w:vMerge/>
            <w:vAlign w:val="center"/>
          </w:tcPr>
          <w:p w:rsidR="00355A66" w:rsidRPr="0072670D" w:rsidRDefault="00355A66" w:rsidP="002330F1">
            <w:pPr>
              <w:jc w:val="center"/>
              <w:rPr>
                <w:rFonts w:ascii="仿宋_GB2312" w:eastAsia="仿宋_GB2312"/>
                <w:color w:val="000000" w:themeColor="text1"/>
                <w:sz w:val="24"/>
                <w:szCs w:val="24"/>
              </w:rPr>
            </w:pPr>
          </w:p>
        </w:tc>
      </w:tr>
      <w:tr w:rsidR="00355A66" w:rsidRPr="0072670D" w:rsidTr="00355A66">
        <w:trPr>
          <w:trHeight w:val="557"/>
        </w:trPr>
        <w:tc>
          <w:tcPr>
            <w:tcW w:w="4219" w:type="dxa"/>
            <w:gridSpan w:val="2"/>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宽带网络迁移</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线</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200</w:t>
            </w:r>
          </w:p>
        </w:tc>
        <w:tc>
          <w:tcPr>
            <w:tcW w:w="2035" w:type="dxa"/>
            <w:vMerge/>
            <w:vAlign w:val="center"/>
          </w:tcPr>
          <w:p w:rsidR="00355A66" w:rsidRPr="0072670D" w:rsidRDefault="00355A66" w:rsidP="002330F1">
            <w:pPr>
              <w:jc w:val="center"/>
              <w:rPr>
                <w:rFonts w:ascii="仿宋_GB2312" w:eastAsia="仿宋_GB2312"/>
                <w:color w:val="000000" w:themeColor="text1"/>
                <w:sz w:val="24"/>
                <w:szCs w:val="24"/>
              </w:rPr>
            </w:pPr>
          </w:p>
        </w:tc>
      </w:tr>
      <w:tr w:rsidR="00355A66" w:rsidRPr="0072670D" w:rsidTr="00355A66">
        <w:trPr>
          <w:trHeight w:val="557"/>
        </w:trPr>
        <w:tc>
          <w:tcPr>
            <w:tcW w:w="4219" w:type="dxa"/>
            <w:gridSpan w:val="2"/>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户外独立水表</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个</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300</w:t>
            </w:r>
          </w:p>
        </w:tc>
        <w:tc>
          <w:tcPr>
            <w:tcW w:w="2035" w:type="dxa"/>
            <w:vMerge/>
            <w:vAlign w:val="center"/>
          </w:tcPr>
          <w:p w:rsidR="00355A66" w:rsidRPr="00355A66" w:rsidRDefault="00355A66" w:rsidP="00355A66">
            <w:pPr>
              <w:jc w:val="center"/>
              <w:rPr>
                <w:rFonts w:ascii="仿宋_GB2312" w:eastAsia="仿宋_GB2312"/>
                <w:color w:val="000000" w:themeColor="text1"/>
                <w:sz w:val="24"/>
                <w:szCs w:val="24"/>
              </w:rPr>
            </w:pPr>
          </w:p>
        </w:tc>
      </w:tr>
      <w:tr w:rsidR="00355A66" w:rsidRPr="0072670D" w:rsidTr="00355A66">
        <w:trPr>
          <w:trHeight w:val="566"/>
        </w:trPr>
        <w:tc>
          <w:tcPr>
            <w:tcW w:w="4219" w:type="dxa"/>
            <w:gridSpan w:val="2"/>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lastRenderedPageBreak/>
              <w:t>户外独立电表</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个</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500</w:t>
            </w:r>
          </w:p>
        </w:tc>
        <w:tc>
          <w:tcPr>
            <w:tcW w:w="2035" w:type="dxa"/>
            <w:vMerge w:val="restart"/>
            <w:vAlign w:val="center"/>
          </w:tcPr>
          <w:p w:rsidR="00355A66" w:rsidRPr="0072670D" w:rsidRDefault="00355A66" w:rsidP="00355A66">
            <w:pPr>
              <w:widowControl/>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需提供报装批准资料或其他证明材料</w:t>
            </w:r>
          </w:p>
        </w:tc>
      </w:tr>
      <w:tr w:rsidR="00355A66" w:rsidRPr="0072670D" w:rsidTr="00355A66">
        <w:trPr>
          <w:trHeight w:val="544"/>
        </w:trPr>
        <w:tc>
          <w:tcPr>
            <w:tcW w:w="4219" w:type="dxa"/>
            <w:gridSpan w:val="2"/>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管道煤气</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户</w:t>
            </w:r>
          </w:p>
        </w:tc>
        <w:tc>
          <w:tcPr>
            <w:tcW w:w="1134" w:type="dxa"/>
            <w:vAlign w:val="center"/>
          </w:tcPr>
          <w:p w:rsidR="00355A66" w:rsidRPr="0072670D" w:rsidRDefault="00355A66"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3500</w:t>
            </w:r>
          </w:p>
        </w:tc>
        <w:tc>
          <w:tcPr>
            <w:tcW w:w="2035" w:type="dxa"/>
            <w:vMerge/>
            <w:vAlign w:val="center"/>
          </w:tcPr>
          <w:p w:rsidR="00355A66" w:rsidRPr="0072670D" w:rsidRDefault="00355A66" w:rsidP="002330F1">
            <w:pPr>
              <w:jc w:val="center"/>
              <w:rPr>
                <w:rFonts w:ascii="仿宋_GB2312" w:eastAsia="仿宋_GB2312"/>
                <w:color w:val="000000" w:themeColor="text1"/>
                <w:sz w:val="24"/>
                <w:szCs w:val="24"/>
              </w:rPr>
            </w:pPr>
          </w:p>
        </w:tc>
      </w:tr>
      <w:tr w:rsidR="00340594" w:rsidRPr="0072670D" w:rsidTr="002330F1">
        <w:trPr>
          <w:trHeight w:val="505"/>
        </w:trPr>
        <w:tc>
          <w:tcPr>
            <w:tcW w:w="4219" w:type="dxa"/>
            <w:gridSpan w:val="2"/>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电动闸、牌坊、依法批准的广告牌</w:t>
            </w:r>
          </w:p>
        </w:tc>
        <w:tc>
          <w:tcPr>
            <w:tcW w:w="4303" w:type="dxa"/>
            <w:gridSpan w:val="3"/>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按原样原状恢复造价补偿</w:t>
            </w:r>
          </w:p>
        </w:tc>
      </w:tr>
      <w:tr w:rsidR="00340594" w:rsidRPr="0072670D" w:rsidTr="002330F1">
        <w:trPr>
          <w:trHeight w:val="505"/>
        </w:trPr>
        <w:tc>
          <w:tcPr>
            <w:tcW w:w="4219" w:type="dxa"/>
            <w:gridSpan w:val="2"/>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交通标准、公交车站</w:t>
            </w:r>
          </w:p>
        </w:tc>
        <w:tc>
          <w:tcPr>
            <w:tcW w:w="4303" w:type="dxa"/>
            <w:gridSpan w:val="3"/>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按重置价格予以补偿或恢复</w:t>
            </w:r>
          </w:p>
        </w:tc>
      </w:tr>
      <w:tr w:rsidR="00340594" w:rsidRPr="0072670D" w:rsidTr="002330F1">
        <w:trPr>
          <w:trHeight w:val="505"/>
        </w:trPr>
        <w:tc>
          <w:tcPr>
            <w:tcW w:w="1704" w:type="dxa"/>
            <w:vMerge w:val="restart"/>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纯基础</w:t>
            </w: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混合结构</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400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框架结构</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500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4219" w:type="dxa"/>
            <w:gridSpan w:val="2"/>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不锈钢水塔</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套</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2500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4219" w:type="dxa"/>
            <w:gridSpan w:val="2"/>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户外明沟</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restart"/>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户外暗沟</w:t>
            </w: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管径20cm-30cm</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150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管径40cm</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250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管径50cm或以上</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350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restart"/>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室外楼梯、连廓</w:t>
            </w: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钢结构</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混凝土结构</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250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924"/>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6818" w:type="dxa"/>
            <w:gridSpan w:val="4"/>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民宅仅有一处室外楼梯作为上下通道的，其计入建基面积；其他情况，只作附着物拆迁补偿，不计建基面积</w:t>
            </w:r>
          </w:p>
        </w:tc>
      </w:tr>
      <w:tr w:rsidR="00340594" w:rsidRPr="0072670D" w:rsidTr="002330F1">
        <w:trPr>
          <w:trHeight w:val="505"/>
        </w:trPr>
        <w:tc>
          <w:tcPr>
            <w:tcW w:w="4219" w:type="dxa"/>
            <w:gridSpan w:val="2"/>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电梯</w:t>
            </w:r>
          </w:p>
        </w:tc>
        <w:tc>
          <w:tcPr>
            <w:tcW w:w="4303" w:type="dxa"/>
            <w:gridSpan w:val="3"/>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根据评估进行补偿（需供报装批准材料）</w:t>
            </w:r>
          </w:p>
        </w:tc>
      </w:tr>
      <w:tr w:rsidR="00340594" w:rsidRPr="0072670D" w:rsidTr="002330F1">
        <w:trPr>
          <w:trHeight w:val="505"/>
        </w:trPr>
        <w:tc>
          <w:tcPr>
            <w:tcW w:w="4219" w:type="dxa"/>
            <w:gridSpan w:val="2"/>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水泥台、水泥凳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200-300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4219" w:type="dxa"/>
            <w:gridSpan w:val="2"/>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三相电力报装系统</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套</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13000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restart"/>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钢化玻璃顶</w:t>
            </w: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无支架</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350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有支架</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平方米</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450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restart"/>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喷淋设施和大棚（含深水泵井等配套系统）</w:t>
            </w: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简易喷淋设施</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亩</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1000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标准喷淋设施</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亩</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5000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50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大棚</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亩</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10000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r w:rsidR="00340594" w:rsidRPr="0072670D" w:rsidTr="002330F1">
        <w:trPr>
          <w:trHeight w:val="845"/>
        </w:trPr>
        <w:tc>
          <w:tcPr>
            <w:tcW w:w="1704" w:type="dxa"/>
            <w:vMerge/>
            <w:vAlign w:val="center"/>
          </w:tcPr>
          <w:p w:rsidR="00340594" w:rsidRPr="0072670D" w:rsidRDefault="00340594" w:rsidP="002330F1">
            <w:pPr>
              <w:jc w:val="center"/>
              <w:rPr>
                <w:rFonts w:ascii="仿宋_GB2312" w:eastAsia="仿宋_GB2312"/>
                <w:color w:val="000000" w:themeColor="text1"/>
                <w:sz w:val="24"/>
                <w:szCs w:val="24"/>
              </w:rPr>
            </w:pPr>
          </w:p>
        </w:tc>
        <w:tc>
          <w:tcPr>
            <w:tcW w:w="2515"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钢架结构大棚及喷淋设施</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亩</w:t>
            </w:r>
          </w:p>
        </w:tc>
        <w:tc>
          <w:tcPr>
            <w:tcW w:w="1134" w:type="dxa"/>
            <w:vAlign w:val="center"/>
          </w:tcPr>
          <w:p w:rsidR="00340594" w:rsidRPr="0072670D" w:rsidRDefault="00340594" w:rsidP="002330F1">
            <w:pPr>
              <w:jc w:val="center"/>
              <w:rPr>
                <w:rFonts w:ascii="仿宋_GB2312" w:eastAsia="仿宋_GB2312"/>
                <w:color w:val="000000" w:themeColor="text1"/>
                <w:sz w:val="24"/>
                <w:szCs w:val="24"/>
              </w:rPr>
            </w:pPr>
            <w:r w:rsidRPr="0072670D">
              <w:rPr>
                <w:rFonts w:ascii="仿宋_GB2312" w:eastAsia="仿宋_GB2312" w:hint="eastAsia"/>
                <w:color w:val="000000" w:themeColor="text1"/>
                <w:sz w:val="24"/>
                <w:szCs w:val="24"/>
              </w:rPr>
              <w:t>20000</w:t>
            </w:r>
          </w:p>
        </w:tc>
        <w:tc>
          <w:tcPr>
            <w:tcW w:w="2035" w:type="dxa"/>
            <w:vAlign w:val="center"/>
          </w:tcPr>
          <w:p w:rsidR="00340594" w:rsidRPr="0072670D" w:rsidRDefault="00340594" w:rsidP="002330F1">
            <w:pPr>
              <w:jc w:val="center"/>
              <w:rPr>
                <w:rFonts w:ascii="仿宋_GB2312" w:eastAsia="仿宋_GB2312"/>
                <w:color w:val="000000" w:themeColor="text1"/>
                <w:sz w:val="24"/>
                <w:szCs w:val="24"/>
              </w:rPr>
            </w:pPr>
          </w:p>
        </w:tc>
      </w:tr>
    </w:tbl>
    <w:p w:rsidR="003F61B4" w:rsidRPr="00486503" w:rsidRDefault="00486503" w:rsidP="00251EBF">
      <w:pPr>
        <w:widowControl/>
        <w:jc w:val="left"/>
        <w:rPr>
          <w:rFonts w:ascii="仿宋_GB2312" w:eastAsia="仿宋_GB2312" w:hAnsi="仿宋_GB2312" w:cs="仿宋_GB2312"/>
          <w:color w:val="000000" w:themeColor="text1"/>
          <w:sz w:val="24"/>
          <w:szCs w:val="24"/>
        </w:rPr>
      </w:pPr>
      <w:r w:rsidRPr="00486503">
        <w:rPr>
          <w:rFonts w:ascii="仿宋_GB2312" w:eastAsia="仿宋_GB2312" w:hAnsi="仿宋_GB2312" w:cs="仿宋_GB2312" w:hint="eastAsia"/>
          <w:color w:val="000000" w:themeColor="text1"/>
          <w:sz w:val="24"/>
          <w:szCs w:val="24"/>
        </w:rPr>
        <w:t>注：没有明确补偿标准的简易建（构）筑物，由属地镇（街）参照评估询价意见进行补偿。</w:t>
      </w:r>
      <w:r w:rsidR="003F61B4" w:rsidRPr="00486503">
        <w:rPr>
          <w:rFonts w:ascii="仿宋_GB2312" w:eastAsia="仿宋_GB2312" w:hAnsi="仿宋_GB2312" w:cs="仿宋_GB2312"/>
          <w:color w:val="000000" w:themeColor="text1"/>
          <w:sz w:val="24"/>
          <w:szCs w:val="24"/>
        </w:rPr>
        <w:br w:type="page"/>
      </w:r>
    </w:p>
    <w:p w:rsidR="00340594" w:rsidRPr="0072670D" w:rsidRDefault="00340594" w:rsidP="00340594">
      <w:pPr>
        <w:rPr>
          <w:rFonts w:ascii="仿宋_GB2312" w:eastAsia="仿宋_GB2312" w:hAnsi="仿宋_GB2312" w:cs="仿宋_GB2312"/>
          <w:b/>
          <w:color w:val="000000" w:themeColor="text1"/>
          <w:sz w:val="32"/>
          <w:szCs w:val="32"/>
        </w:rPr>
      </w:pPr>
      <w:r w:rsidRPr="0072670D">
        <w:rPr>
          <w:rFonts w:ascii="仿宋_GB2312" w:eastAsia="仿宋_GB2312" w:hAnsi="仿宋_GB2312" w:cs="仿宋_GB2312" w:hint="eastAsia"/>
          <w:b/>
          <w:color w:val="000000" w:themeColor="text1"/>
          <w:sz w:val="32"/>
          <w:szCs w:val="32"/>
        </w:rPr>
        <w:lastRenderedPageBreak/>
        <w:t>附件3</w:t>
      </w:r>
    </w:p>
    <w:p w:rsidR="00340594" w:rsidRPr="0072670D" w:rsidRDefault="00F50C95" w:rsidP="00340594">
      <w:pPr>
        <w:jc w:val="center"/>
        <w:rPr>
          <w:rFonts w:ascii="方正小标宋简体" w:eastAsia="方正小标宋简体"/>
          <w:b/>
          <w:color w:val="000000" w:themeColor="text1"/>
          <w:sz w:val="44"/>
          <w:szCs w:val="44"/>
        </w:rPr>
      </w:pPr>
      <w:r>
        <w:rPr>
          <w:rFonts w:ascii="方正小标宋简体" w:eastAsia="方正小标宋简体" w:hint="eastAsia"/>
          <w:b/>
          <w:color w:val="000000" w:themeColor="text1"/>
          <w:sz w:val="44"/>
          <w:szCs w:val="44"/>
        </w:rPr>
        <w:t>户数计算</w:t>
      </w:r>
      <w:r w:rsidR="00340594" w:rsidRPr="0072670D">
        <w:rPr>
          <w:rFonts w:ascii="方正小标宋简体" w:eastAsia="方正小标宋简体" w:hint="eastAsia"/>
          <w:b/>
          <w:color w:val="000000" w:themeColor="text1"/>
          <w:sz w:val="44"/>
          <w:szCs w:val="44"/>
        </w:rPr>
        <w:t>原则</w:t>
      </w:r>
    </w:p>
    <w:p w:rsidR="00340594" w:rsidRPr="0072670D" w:rsidRDefault="00340594" w:rsidP="00340594">
      <w:pPr>
        <w:ind w:firstLineChars="200" w:firstLine="643"/>
        <w:rPr>
          <w:rFonts w:ascii="仿宋_GB2312" w:eastAsia="仿宋_GB2312" w:hAnsi="仿宋_GB2312" w:cs="仿宋_GB2312"/>
          <w:b/>
          <w:color w:val="000000" w:themeColor="text1"/>
          <w:sz w:val="32"/>
          <w:szCs w:val="32"/>
        </w:rPr>
      </w:pPr>
      <w:r w:rsidRPr="0072670D">
        <w:rPr>
          <w:rFonts w:ascii="仿宋_GB2312" w:eastAsia="仿宋_GB2312" w:hAnsi="仿宋_GB2312" w:cs="仿宋_GB2312" w:hint="eastAsia"/>
          <w:b/>
          <w:color w:val="000000" w:themeColor="text1"/>
          <w:sz w:val="32"/>
          <w:szCs w:val="32"/>
        </w:rPr>
        <w:t>一、适用原则</w:t>
      </w:r>
    </w:p>
    <w:p w:rsidR="00340594" w:rsidRPr="0072670D" w:rsidRDefault="00340594" w:rsidP="00340594">
      <w:pPr>
        <w:ind w:firstLineChars="200" w:firstLine="640"/>
        <w:rPr>
          <w:rFonts w:ascii="仿宋_GB2312" w:eastAsia="仿宋_GB2312" w:hAnsi="仿宋_GB2312" w:cs="仿宋_GB2312"/>
          <w:color w:val="000000" w:themeColor="text1"/>
          <w:sz w:val="32"/>
          <w:szCs w:val="32"/>
        </w:rPr>
      </w:pPr>
      <w:r w:rsidRPr="0072670D">
        <w:rPr>
          <w:rFonts w:ascii="仿宋_GB2312" w:eastAsia="仿宋_GB2312" w:hAnsi="仿宋_GB2312" w:cs="仿宋_GB2312" w:hint="eastAsia"/>
          <w:color w:val="000000" w:themeColor="text1"/>
          <w:sz w:val="32"/>
          <w:szCs w:val="32"/>
        </w:rPr>
        <w:t>在本次拆迁范围内没有合法或经认定住宅的家庭，不参与计户。</w:t>
      </w:r>
    </w:p>
    <w:p w:rsidR="00340594" w:rsidRPr="0072670D" w:rsidRDefault="00340594" w:rsidP="00340594">
      <w:pPr>
        <w:ind w:firstLineChars="200" w:firstLine="643"/>
        <w:rPr>
          <w:rFonts w:ascii="仿宋_GB2312" w:eastAsia="仿宋_GB2312" w:hAnsi="仿宋_GB2312" w:cs="仿宋_GB2312"/>
          <w:b/>
          <w:color w:val="000000" w:themeColor="text1"/>
          <w:sz w:val="32"/>
          <w:szCs w:val="32"/>
        </w:rPr>
      </w:pPr>
      <w:r w:rsidRPr="0072670D">
        <w:rPr>
          <w:rFonts w:ascii="仿宋_GB2312" w:eastAsia="仿宋_GB2312" w:hAnsi="仿宋_GB2312" w:cs="仿宋_GB2312" w:hint="eastAsia"/>
          <w:b/>
          <w:color w:val="000000" w:themeColor="text1"/>
          <w:sz w:val="32"/>
          <w:szCs w:val="32"/>
        </w:rPr>
        <w:t>二、本村户籍居民户</w:t>
      </w:r>
    </w:p>
    <w:p w:rsidR="00340594" w:rsidRPr="0072670D" w:rsidRDefault="00340594" w:rsidP="00340594">
      <w:pPr>
        <w:ind w:firstLineChars="200" w:firstLine="640"/>
        <w:rPr>
          <w:rFonts w:ascii="仿宋_GB2312" w:eastAsia="仿宋_GB2312" w:hAnsi="仿宋_GB2312" w:cs="仿宋_GB2312"/>
          <w:color w:val="000000" w:themeColor="text1"/>
          <w:sz w:val="32"/>
          <w:szCs w:val="32"/>
        </w:rPr>
      </w:pPr>
      <w:r w:rsidRPr="0072670D">
        <w:rPr>
          <w:rFonts w:ascii="仿宋_GB2312" w:eastAsia="仿宋_GB2312" w:hAnsi="仿宋_GB2312" w:cs="仿宋_GB2312" w:hint="eastAsia"/>
          <w:color w:val="000000" w:themeColor="text1"/>
          <w:sz w:val="32"/>
          <w:szCs w:val="32"/>
        </w:rPr>
        <w:t>本村户籍居民户是指征收土地预公告发布之日前在当地公安户籍管理机关登记在册的本村常住户。</w:t>
      </w:r>
    </w:p>
    <w:p w:rsidR="00340594" w:rsidRPr="0072670D" w:rsidRDefault="00340594" w:rsidP="00340594">
      <w:pPr>
        <w:ind w:firstLineChars="200" w:firstLine="640"/>
        <w:rPr>
          <w:rFonts w:ascii="仿宋_GB2312" w:eastAsia="仿宋_GB2312" w:hAnsi="仿宋_GB2312" w:cs="仿宋_GB2312"/>
          <w:color w:val="000000" w:themeColor="text1"/>
          <w:sz w:val="32"/>
          <w:szCs w:val="32"/>
        </w:rPr>
      </w:pPr>
      <w:r w:rsidRPr="0072670D">
        <w:rPr>
          <w:rFonts w:ascii="仿宋_GB2312" w:eastAsia="仿宋_GB2312" w:hAnsi="仿宋_GB2312" w:cs="仿宋_GB2312" w:hint="eastAsia"/>
          <w:color w:val="000000" w:themeColor="text1"/>
          <w:sz w:val="32"/>
          <w:szCs w:val="32"/>
        </w:rPr>
        <w:t>（一）已婚夫妇与未婚子女为一户。</w:t>
      </w:r>
    </w:p>
    <w:p w:rsidR="00340594" w:rsidRPr="0072670D" w:rsidRDefault="00340594" w:rsidP="00340594">
      <w:pPr>
        <w:ind w:firstLineChars="200" w:firstLine="640"/>
        <w:rPr>
          <w:rFonts w:ascii="仿宋_GB2312" w:eastAsia="仿宋_GB2312" w:hAnsi="仿宋_GB2312" w:cs="仿宋_GB2312"/>
          <w:color w:val="000000" w:themeColor="text1"/>
          <w:sz w:val="32"/>
          <w:szCs w:val="32"/>
        </w:rPr>
      </w:pPr>
      <w:r w:rsidRPr="0072670D">
        <w:rPr>
          <w:rFonts w:ascii="仿宋_GB2312" w:eastAsia="仿宋_GB2312" w:hAnsi="仿宋_GB2312" w:cs="仿宋_GB2312" w:hint="eastAsia"/>
          <w:color w:val="000000" w:themeColor="text1"/>
          <w:sz w:val="32"/>
          <w:szCs w:val="32"/>
        </w:rPr>
        <w:t>（二）被征收人有一个儿子，已婚夫妇须与儿子安置在一起为一户。</w:t>
      </w:r>
    </w:p>
    <w:p w:rsidR="00340594" w:rsidRPr="0072670D" w:rsidRDefault="00340594" w:rsidP="00340594">
      <w:pPr>
        <w:ind w:firstLineChars="200" w:firstLine="640"/>
        <w:rPr>
          <w:rFonts w:ascii="仿宋_GB2312" w:eastAsia="仿宋_GB2312" w:hAnsi="仿宋_GB2312" w:cs="仿宋_GB2312"/>
          <w:color w:val="000000" w:themeColor="text1"/>
          <w:sz w:val="32"/>
          <w:szCs w:val="32"/>
        </w:rPr>
      </w:pPr>
      <w:r w:rsidRPr="0072670D">
        <w:rPr>
          <w:rFonts w:ascii="仿宋_GB2312" w:eastAsia="仿宋_GB2312" w:hAnsi="仿宋_GB2312" w:cs="仿宋_GB2312" w:hint="eastAsia"/>
          <w:color w:val="000000" w:themeColor="text1"/>
          <w:sz w:val="32"/>
          <w:szCs w:val="32"/>
        </w:rPr>
        <w:t>被</w:t>
      </w:r>
      <w:r w:rsidR="00DC5FF7">
        <w:rPr>
          <w:rFonts w:ascii="仿宋_GB2312" w:eastAsia="仿宋_GB2312" w:hAnsi="仿宋_GB2312" w:cs="仿宋_GB2312" w:hint="eastAsia"/>
          <w:color w:val="000000" w:themeColor="text1"/>
          <w:sz w:val="32"/>
          <w:szCs w:val="32"/>
        </w:rPr>
        <w:t>征</w:t>
      </w:r>
      <w:r w:rsidRPr="0072670D">
        <w:rPr>
          <w:rFonts w:ascii="仿宋_GB2312" w:eastAsia="仿宋_GB2312" w:hAnsi="仿宋_GB2312" w:cs="仿宋_GB2312" w:hint="eastAsia"/>
          <w:color w:val="000000" w:themeColor="text1"/>
          <w:sz w:val="32"/>
          <w:szCs w:val="32"/>
        </w:rPr>
        <w:t>收人有两个或以上儿子，父母须与一个儿子为一户。其余在征收土地预公告发出之日前已达法定结婚年龄的儿子可独立分户。</w:t>
      </w:r>
    </w:p>
    <w:p w:rsidR="00340594" w:rsidRPr="0072670D" w:rsidRDefault="00340594" w:rsidP="00340594">
      <w:pPr>
        <w:ind w:firstLineChars="200" w:firstLine="640"/>
        <w:rPr>
          <w:rFonts w:ascii="仿宋_GB2312" w:eastAsia="仿宋_GB2312" w:hAnsi="仿宋_GB2312" w:cs="仿宋_GB2312"/>
          <w:color w:val="000000" w:themeColor="text1"/>
          <w:sz w:val="32"/>
          <w:szCs w:val="32"/>
        </w:rPr>
      </w:pPr>
      <w:r w:rsidRPr="0072670D">
        <w:rPr>
          <w:rFonts w:ascii="仿宋_GB2312" w:eastAsia="仿宋_GB2312" w:hAnsi="仿宋_GB2312" w:cs="仿宋_GB2312" w:hint="eastAsia"/>
          <w:color w:val="000000" w:themeColor="text1"/>
          <w:sz w:val="32"/>
          <w:szCs w:val="32"/>
        </w:rPr>
        <w:t>被征收人与孙子同户（儿子已去世），须与一个孙子为一户。其余在征收土地预公告发出之日前已达法定结婚年龄的孙子可独立分户。</w:t>
      </w:r>
    </w:p>
    <w:p w:rsidR="00340594" w:rsidRPr="00DD5511" w:rsidRDefault="00340594" w:rsidP="00340594">
      <w:pPr>
        <w:ind w:firstLineChars="200" w:firstLine="640"/>
        <w:rPr>
          <w:rFonts w:ascii="仿宋_GB2312" w:eastAsia="仿宋_GB2312" w:hAnsi="仿宋_GB2312" w:cs="仿宋_GB2312"/>
          <w:color w:val="000000" w:themeColor="text1"/>
          <w:sz w:val="32"/>
          <w:szCs w:val="32"/>
        </w:rPr>
      </w:pPr>
      <w:r w:rsidRPr="0072670D">
        <w:rPr>
          <w:rFonts w:ascii="仿宋_GB2312" w:eastAsia="仿宋_GB2312" w:hAnsi="仿宋_GB2312" w:cs="仿宋_GB2312" w:hint="eastAsia"/>
          <w:color w:val="000000" w:themeColor="text1"/>
          <w:sz w:val="32"/>
          <w:szCs w:val="32"/>
        </w:rPr>
        <w:t>（三）在项目征地预公告发出之日前离婚且双方未再婚的，其</w:t>
      </w:r>
      <w:r w:rsidRPr="00DD5511">
        <w:rPr>
          <w:rFonts w:ascii="仿宋_GB2312" w:eastAsia="仿宋_GB2312" w:hAnsi="仿宋_GB2312" w:cs="仿宋_GB2312" w:hint="eastAsia"/>
          <w:color w:val="000000" w:themeColor="text1"/>
          <w:sz w:val="32"/>
          <w:szCs w:val="32"/>
        </w:rPr>
        <w:t>一子必须随夫为一户，女方户口仍未外迁，但不在原址居住的，不能单独作为一户。</w:t>
      </w:r>
      <w:r w:rsidR="007D0A07" w:rsidRPr="00DD5511">
        <w:rPr>
          <w:rFonts w:ascii="仿宋_GB2312" w:eastAsia="仿宋_GB2312" w:hAnsi="仿宋_GB2312" w:cs="仿宋_GB2312" w:hint="eastAsia"/>
          <w:color w:val="000000" w:themeColor="text1"/>
          <w:sz w:val="32"/>
          <w:szCs w:val="32"/>
        </w:rPr>
        <w:t>在项目征地预公告发出之前一年内离婚的，男女方计算为一户。</w:t>
      </w:r>
    </w:p>
    <w:p w:rsidR="00340594" w:rsidRPr="00DD5511" w:rsidRDefault="00340594" w:rsidP="00340594">
      <w:pPr>
        <w:ind w:firstLineChars="200" w:firstLine="640"/>
        <w:rPr>
          <w:rFonts w:ascii="仿宋_GB2312" w:eastAsia="仿宋_GB2312" w:hAnsi="仿宋_GB2312" w:cs="仿宋_GB2312"/>
          <w:color w:val="000000" w:themeColor="text1"/>
          <w:sz w:val="32"/>
          <w:szCs w:val="32"/>
        </w:rPr>
      </w:pPr>
      <w:r w:rsidRPr="00DD5511">
        <w:rPr>
          <w:rFonts w:ascii="仿宋_GB2312" w:eastAsia="仿宋_GB2312" w:hAnsi="仿宋_GB2312" w:cs="仿宋_GB2312" w:hint="eastAsia"/>
          <w:color w:val="000000" w:themeColor="text1"/>
          <w:sz w:val="32"/>
          <w:szCs w:val="32"/>
        </w:rPr>
        <w:t>（四）一家有一子一女的，计算为一户。</w:t>
      </w:r>
    </w:p>
    <w:p w:rsidR="00340594" w:rsidRPr="0072670D" w:rsidRDefault="00340594" w:rsidP="00340594">
      <w:pPr>
        <w:ind w:firstLineChars="200" w:firstLine="640"/>
        <w:rPr>
          <w:rFonts w:ascii="仿宋_GB2312" w:eastAsia="仿宋_GB2312" w:hAnsi="仿宋_GB2312" w:cs="仿宋_GB2312"/>
          <w:color w:val="000000" w:themeColor="text1"/>
          <w:sz w:val="32"/>
          <w:szCs w:val="32"/>
        </w:rPr>
      </w:pPr>
      <w:r w:rsidRPr="0072670D">
        <w:rPr>
          <w:rFonts w:ascii="仿宋_GB2312" w:eastAsia="仿宋_GB2312" w:hAnsi="仿宋_GB2312" w:cs="仿宋_GB2312" w:hint="eastAsia"/>
          <w:color w:val="000000" w:themeColor="text1"/>
          <w:sz w:val="32"/>
          <w:szCs w:val="32"/>
        </w:rPr>
        <w:lastRenderedPageBreak/>
        <w:t>（五）一家有两个以上子女都未达法定结婚年龄的，计算为一户。</w:t>
      </w:r>
    </w:p>
    <w:p w:rsidR="00340594" w:rsidRPr="0072670D" w:rsidRDefault="00340594" w:rsidP="00340594">
      <w:pPr>
        <w:ind w:firstLineChars="200" w:firstLine="640"/>
        <w:rPr>
          <w:rFonts w:ascii="仿宋_GB2312" w:eastAsia="仿宋_GB2312" w:hAnsi="仿宋_GB2312" w:cs="仿宋_GB2312"/>
          <w:color w:val="000000" w:themeColor="text1"/>
          <w:sz w:val="32"/>
          <w:szCs w:val="32"/>
        </w:rPr>
      </w:pPr>
      <w:r w:rsidRPr="0072670D">
        <w:rPr>
          <w:rFonts w:ascii="仿宋_GB2312" w:eastAsia="仿宋_GB2312" w:hAnsi="仿宋_GB2312" w:cs="仿宋_GB2312" w:hint="eastAsia"/>
          <w:color w:val="000000" w:themeColor="text1"/>
          <w:sz w:val="32"/>
          <w:szCs w:val="32"/>
        </w:rPr>
        <w:t>（六）纯女户家庭，计算为一户。</w:t>
      </w:r>
    </w:p>
    <w:p w:rsidR="00340594" w:rsidRPr="0072670D" w:rsidRDefault="00340594" w:rsidP="00340594">
      <w:pPr>
        <w:ind w:firstLineChars="200" w:firstLine="640"/>
        <w:rPr>
          <w:rFonts w:ascii="仿宋_GB2312" w:eastAsia="仿宋_GB2312" w:hAnsi="仿宋_GB2312" w:cs="仿宋_GB2312"/>
          <w:color w:val="000000" w:themeColor="text1"/>
          <w:sz w:val="32"/>
          <w:szCs w:val="32"/>
        </w:rPr>
      </w:pPr>
      <w:r w:rsidRPr="0072670D">
        <w:rPr>
          <w:rFonts w:ascii="仿宋_GB2312" w:eastAsia="仿宋_GB2312" w:hAnsi="仿宋_GB2312" w:cs="仿宋_GB2312" w:hint="eastAsia"/>
          <w:color w:val="000000" w:themeColor="text1"/>
          <w:sz w:val="32"/>
          <w:szCs w:val="32"/>
        </w:rPr>
        <w:t>（七）一户有多处取得权属证的村民住宅（宅基地），按一户计算。</w:t>
      </w:r>
    </w:p>
    <w:p w:rsidR="00340594" w:rsidRPr="0072670D" w:rsidRDefault="00340594" w:rsidP="00340594">
      <w:pPr>
        <w:ind w:firstLineChars="200" w:firstLine="643"/>
        <w:rPr>
          <w:rFonts w:ascii="仿宋_GB2312" w:eastAsia="仿宋_GB2312" w:hAnsi="仿宋_GB2312" w:cs="仿宋_GB2312"/>
          <w:b/>
          <w:color w:val="000000" w:themeColor="text1"/>
          <w:sz w:val="32"/>
          <w:szCs w:val="32"/>
        </w:rPr>
      </w:pPr>
      <w:r w:rsidRPr="0072670D">
        <w:rPr>
          <w:rFonts w:ascii="仿宋_GB2312" w:eastAsia="仿宋_GB2312" w:hAnsi="仿宋_GB2312" w:cs="仿宋_GB2312" w:hint="eastAsia"/>
          <w:b/>
          <w:color w:val="000000" w:themeColor="text1"/>
          <w:sz w:val="32"/>
          <w:szCs w:val="32"/>
        </w:rPr>
        <w:t>三、非本村户籍居民、华侨户</w:t>
      </w:r>
    </w:p>
    <w:p w:rsidR="00340594" w:rsidRPr="0072670D" w:rsidRDefault="00340594" w:rsidP="00340594">
      <w:pPr>
        <w:ind w:firstLineChars="200" w:firstLine="640"/>
        <w:rPr>
          <w:rFonts w:ascii="仿宋_GB2312" w:eastAsia="仿宋_GB2312" w:hAnsi="仿宋_GB2312" w:cs="仿宋_GB2312"/>
          <w:color w:val="000000" w:themeColor="text1"/>
          <w:sz w:val="32"/>
          <w:szCs w:val="32"/>
        </w:rPr>
      </w:pPr>
      <w:r w:rsidRPr="0072670D">
        <w:rPr>
          <w:rFonts w:ascii="仿宋_GB2312" w:eastAsia="仿宋_GB2312" w:hAnsi="仿宋_GB2312" w:cs="仿宋_GB2312" w:hint="eastAsia"/>
          <w:color w:val="000000" w:themeColor="text1"/>
          <w:sz w:val="32"/>
          <w:szCs w:val="32"/>
        </w:rPr>
        <w:t>（一）非本村户籍居民、华侨在本村拥有一处或多处有证合法住宅的，均只计算为一户后，先与存在独立计户的夫（妻）合并，再与存在独立计户的父母、儿子其中一户合并，仍共计为一户。</w:t>
      </w:r>
    </w:p>
    <w:p w:rsidR="00340594" w:rsidRPr="0072670D" w:rsidRDefault="00340594" w:rsidP="00340594">
      <w:pPr>
        <w:ind w:firstLineChars="200" w:firstLine="640"/>
        <w:rPr>
          <w:rFonts w:ascii="仿宋_GB2312" w:eastAsia="仿宋_GB2312" w:hAnsi="仿宋_GB2312" w:cs="仿宋_GB2312"/>
          <w:color w:val="000000" w:themeColor="text1"/>
          <w:sz w:val="32"/>
          <w:szCs w:val="32"/>
        </w:rPr>
      </w:pPr>
      <w:r w:rsidRPr="0072670D">
        <w:rPr>
          <w:rFonts w:ascii="仿宋_GB2312" w:eastAsia="仿宋_GB2312" w:hAnsi="仿宋_GB2312" w:cs="仿宋_GB2312" w:hint="eastAsia"/>
          <w:color w:val="000000" w:themeColor="text1"/>
          <w:sz w:val="32"/>
          <w:szCs w:val="32"/>
        </w:rPr>
        <w:t>（二）非本村户籍居民、华侨在本村拥有住宅但无证的，不参与计户。</w:t>
      </w:r>
    </w:p>
    <w:p w:rsidR="00340594" w:rsidRPr="0072670D" w:rsidRDefault="00340594" w:rsidP="00340594">
      <w:pPr>
        <w:ind w:firstLineChars="200" w:firstLine="643"/>
        <w:rPr>
          <w:rFonts w:ascii="仿宋_GB2312" w:eastAsia="仿宋_GB2312" w:hAnsi="仿宋_GB2312" w:cs="仿宋_GB2312"/>
          <w:b/>
          <w:color w:val="000000" w:themeColor="text1"/>
          <w:sz w:val="32"/>
          <w:szCs w:val="32"/>
        </w:rPr>
      </w:pPr>
      <w:r w:rsidRPr="0072670D">
        <w:rPr>
          <w:rFonts w:ascii="仿宋_GB2312" w:eastAsia="仿宋_GB2312" w:hAnsi="仿宋_GB2312" w:cs="仿宋_GB2312" w:hint="eastAsia"/>
          <w:b/>
          <w:color w:val="000000" w:themeColor="text1"/>
          <w:sz w:val="32"/>
          <w:szCs w:val="32"/>
        </w:rPr>
        <w:t>四、其他</w:t>
      </w:r>
    </w:p>
    <w:p w:rsidR="00340594" w:rsidRPr="0072670D" w:rsidRDefault="00340594" w:rsidP="00340594">
      <w:pPr>
        <w:ind w:firstLineChars="200" w:firstLine="640"/>
        <w:rPr>
          <w:rFonts w:ascii="仿宋_GB2312" w:eastAsia="仿宋_GB2312" w:hAnsi="仿宋_GB2312" w:cs="仿宋_GB2312"/>
          <w:color w:val="000000" w:themeColor="text1"/>
          <w:sz w:val="32"/>
          <w:szCs w:val="32"/>
        </w:rPr>
      </w:pPr>
      <w:r w:rsidRPr="0072670D">
        <w:rPr>
          <w:rFonts w:ascii="仿宋_GB2312" w:eastAsia="仿宋_GB2312" w:hAnsi="仿宋_GB2312" w:cs="仿宋_GB2312" w:hint="eastAsia"/>
          <w:color w:val="000000" w:themeColor="text1"/>
          <w:sz w:val="32"/>
          <w:szCs w:val="32"/>
        </w:rPr>
        <w:t>家庭属于本次拆迁范围的在校就读大中专生、现役军人，并享受本村户籍居民待遇的，按本村户籍居民计算。</w:t>
      </w:r>
    </w:p>
    <w:p w:rsidR="00340594" w:rsidRPr="0072670D" w:rsidRDefault="00340594" w:rsidP="00340594">
      <w:pPr>
        <w:spacing w:line="500" w:lineRule="exact"/>
        <w:rPr>
          <w:rFonts w:ascii="仿宋" w:eastAsia="仿宋" w:hAnsi="仿宋"/>
          <w:color w:val="000000" w:themeColor="text1"/>
          <w:sz w:val="32"/>
          <w:szCs w:val="32"/>
        </w:rPr>
      </w:pPr>
    </w:p>
    <w:sectPr w:rsidR="00340594" w:rsidRPr="0072670D" w:rsidSect="00B12916">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69A" w:rsidRDefault="0038469A" w:rsidP="00DC645B">
      <w:r>
        <w:separator/>
      </w:r>
    </w:p>
  </w:endnote>
  <w:endnote w:type="continuationSeparator" w:id="1">
    <w:p w:rsidR="0038469A" w:rsidRDefault="0038469A" w:rsidP="00DC64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9199"/>
      <w:docPartObj>
        <w:docPartGallery w:val="AutoText"/>
      </w:docPartObj>
    </w:sdtPr>
    <w:sdtContent>
      <w:sdt>
        <w:sdtPr>
          <w:id w:val="98381352"/>
          <w:docPartObj>
            <w:docPartGallery w:val="AutoText"/>
          </w:docPartObj>
        </w:sdtPr>
        <w:sdtContent>
          <w:p w:rsidR="00251EBF" w:rsidRDefault="00251EBF">
            <w:pPr>
              <w:pStyle w:val="a3"/>
              <w:jc w:val="center"/>
            </w:pPr>
            <w:r>
              <w:rPr>
                <w:lang w:val="zh-CN"/>
              </w:rPr>
              <w:t xml:space="preserve"> </w:t>
            </w:r>
            <w:fldSimple w:instr="PAGE">
              <w:r w:rsidR="00DD5511">
                <w:rPr>
                  <w:noProof/>
                </w:rPr>
                <w:t>19</w:t>
              </w:r>
            </w:fldSimple>
            <w:r>
              <w:rPr>
                <w:lang w:val="zh-CN"/>
              </w:rPr>
              <w:t xml:space="preserve"> / </w:t>
            </w:r>
            <w:fldSimple w:instr="NUMPAGES">
              <w:r w:rsidR="00DD5511">
                <w:rPr>
                  <w:noProof/>
                </w:rPr>
                <w:t>19</w:t>
              </w:r>
            </w:fldSimple>
          </w:p>
        </w:sdtContent>
      </w:sdt>
    </w:sdtContent>
  </w:sdt>
  <w:p w:rsidR="00251EBF" w:rsidRDefault="00251EB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69A" w:rsidRDefault="0038469A" w:rsidP="00DC645B">
      <w:r>
        <w:separator/>
      </w:r>
    </w:p>
  </w:footnote>
  <w:footnote w:type="continuationSeparator" w:id="1">
    <w:p w:rsidR="0038469A" w:rsidRDefault="0038469A" w:rsidP="00DC64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70E11"/>
    <w:multiLevelType w:val="hybridMultilevel"/>
    <w:tmpl w:val="3A2E8870"/>
    <w:lvl w:ilvl="0" w:tplc="5AFAC0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AF6872"/>
    <w:multiLevelType w:val="hybridMultilevel"/>
    <w:tmpl w:val="DFBE005C"/>
    <w:lvl w:ilvl="0" w:tplc="236C59F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684B"/>
    <w:rsid w:val="00012270"/>
    <w:rsid w:val="00015B56"/>
    <w:rsid w:val="000273FD"/>
    <w:rsid w:val="00034AEB"/>
    <w:rsid w:val="00035533"/>
    <w:rsid w:val="00040CD0"/>
    <w:rsid w:val="00043EAC"/>
    <w:rsid w:val="00051952"/>
    <w:rsid w:val="00055118"/>
    <w:rsid w:val="000751D0"/>
    <w:rsid w:val="00082E01"/>
    <w:rsid w:val="0008508C"/>
    <w:rsid w:val="000A2A6F"/>
    <w:rsid w:val="000A35F4"/>
    <w:rsid w:val="000A3FA8"/>
    <w:rsid w:val="000A4C18"/>
    <w:rsid w:val="000A70DB"/>
    <w:rsid w:val="000B019D"/>
    <w:rsid w:val="000B122B"/>
    <w:rsid w:val="000B4F36"/>
    <w:rsid w:val="000C205B"/>
    <w:rsid w:val="000C302A"/>
    <w:rsid w:val="000C48FF"/>
    <w:rsid w:val="000D0E2A"/>
    <w:rsid w:val="000D36B1"/>
    <w:rsid w:val="000D38C6"/>
    <w:rsid w:val="000E08B3"/>
    <w:rsid w:val="000F3860"/>
    <w:rsid w:val="0010735A"/>
    <w:rsid w:val="00107E0D"/>
    <w:rsid w:val="00113E65"/>
    <w:rsid w:val="00120F61"/>
    <w:rsid w:val="00123FED"/>
    <w:rsid w:val="00131EB6"/>
    <w:rsid w:val="0013601F"/>
    <w:rsid w:val="00136B15"/>
    <w:rsid w:val="00147BEA"/>
    <w:rsid w:val="00156F2C"/>
    <w:rsid w:val="00173A2C"/>
    <w:rsid w:val="00182E48"/>
    <w:rsid w:val="0018435A"/>
    <w:rsid w:val="001928D9"/>
    <w:rsid w:val="001A42BF"/>
    <w:rsid w:val="001A610B"/>
    <w:rsid w:val="001B413B"/>
    <w:rsid w:val="001C0BFF"/>
    <w:rsid w:val="001C10B8"/>
    <w:rsid w:val="001C1EC9"/>
    <w:rsid w:val="001C7AF4"/>
    <w:rsid w:val="001C7B74"/>
    <w:rsid w:val="001D2CA6"/>
    <w:rsid w:val="001D5AB1"/>
    <w:rsid w:val="001D72D1"/>
    <w:rsid w:val="001F1E36"/>
    <w:rsid w:val="001F7E81"/>
    <w:rsid w:val="00207DEB"/>
    <w:rsid w:val="00212C3E"/>
    <w:rsid w:val="0022071F"/>
    <w:rsid w:val="002212D2"/>
    <w:rsid w:val="002228C1"/>
    <w:rsid w:val="00224007"/>
    <w:rsid w:val="0023241B"/>
    <w:rsid w:val="002330F1"/>
    <w:rsid w:val="0024729E"/>
    <w:rsid w:val="002517C0"/>
    <w:rsid w:val="00251EBF"/>
    <w:rsid w:val="002651B0"/>
    <w:rsid w:val="0028684B"/>
    <w:rsid w:val="00286FC9"/>
    <w:rsid w:val="002960D3"/>
    <w:rsid w:val="002960E4"/>
    <w:rsid w:val="002A2D79"/>
    <w:rsid w:val="002A5D47"/>
    <w:rsid w:val="002B1650"/>
    <w:rsid w:val="002B512C"/>
    <w:rsid w:val="002B6531"/>
    <w:rsid w:val="002C1034"/>
    <w:rsid w:val="002C570C"/>
    <w:rsid w:val="002C6C10"/>
    <w:rsid w:val="002C748C"/>
    <w:rsid w:val="002D7135"/>
    <w:rsid w:val="002D7D7C"/>
    <w:rsid w:val="002E6AF1"/>
    <w:rsid w:val="002F037F"/>
    <w:rsid w:val="002F5E5F"/>
    <w:rsid w:val="00300C0A"/>
    <w:rsid w:val="0030258C"/>
    <w:rsid w:val="00304483"/>
    <w:rsid w:val="003164EA"/>
    <w:rsid w:val="00326500"/>
    <w:rsid w:val="00331423"/>
    <w:rsid w:val="00331975"/>
    <w:rsid w:val="0033472D"/>
    <w:rsid w:val="00340594"/>
    <w:rsid w:val="00340E67"/>
    <w:rsid w:val="00342880"/>
    <w:rsid w:val="0035212A"/>
    <w:rsid w:val="00355A66"/>
    <w:rsid w:val="00355EEE"/>
    <w:rsid w:val="00362961"/>
    <w:rsid w:val="00363B82"/>
    <w:rsid w:val="003729A5"/>
    <w:rsid w:val="003778FC"/>
    <w:rsid w:val="00381982"/>
    <w:rsid w:val="00383471"/>
    <w:rsid w:val="0038469A"/>
    <w:rsid w:val="00390260"/>
    <w:rsid w:val="00392652"/>
    <w:rsid w:val="00393F20"/>
    <w:rsid w:val="0039475B"/>
    <w:rsid w:val="0039582B"/>
    <w:rsid w:val="003A05C9"/>
    <w:rsid w:val="003D20A4"/>
    <w:rsid w:val="003D3DB4"/>
    <w:rsid w:val="003D3F5A"/>
    <w:rsid w:val="003D45B3"/>
    <w:rsid w:val="003E1D14"/>
    <w:rsid w:val="003F42DB"/>
    <w:rsid w:val="003F4DDF"/>
    <w:rsid w:val="003F61B4"/>
    <w:rsid w:val="00400C42"/>
    <w:rsid w:val="004145F7"/>
    <w:rsid w:val="00414652"/>
    <w:rsid w:val="004200D7"/>
    <w:rsid w:val="00425C83"/>
    <w:rsid w:val="00425D31"/>
    <w:rsid w:val="004329DF"/>
    <w:rsid w:val="00432C24"/>
    <w:rsid w:val="00437C9E"/>
    <w:rsid w:val="00440600"/>
    <w:rsid w:val="004406C4"/>
    <w:rsid w:val="004456B6"/>
    <w:rsid w:val="00445F91"/>
    <w:rsid w:val="00460418"/>
    <w:rsid w:val="004612E0"/>
    <w:rsid w:val="00462676"/>
    <w:rsid w:val="00462B4C"/>
    <w:rsid w:val="004666B9"/>
    <w:rsid w:val="00470DD6"/>
    <w:rsid w:val="0047754F"/>
    <w:rsid w:val="00481858"/>
    <w:rsid w:val="004835E1"/>
    <w:rsid w:val="00486503"/>
    <w:rsid w:val="00495586"/>
    <w:rsid w:val="00495F1B"/>
    <w:rsid w:val="004A205A"/>
    <w:rsid w:val="004B6E70"/>
    <w:rsid w:val="004D1373"/>
    <w:rsid w:val="004D1D90"/>
    <w:rsid w:val="004D2342"/>
    <w:rsid w:val="004D3F6A"/>
    <w:rsid w:val="004D64FF"/>
    <w:rsid w:val="004E06AC"/>
    <w:rsid w:val="004E3492"/>
    <w:rsid w:val="004E405E"/>
    <w:rsid w:val="004F3BFD"/>
    <w:rsid w:val="004F3D68"/>
    <w:rsid w:val="00507A97"/>
    <w:rsid w:val="00511335"/>
    <w:rsid w:val="005167D1"/>
    <w:rsid w:val="00523E20"/>
    <w:rsid w:val="00523EE0"/>
    <w:rsid w:val="00526A06"/>
    <w:rsid w:val="00527CDF"/>
    <w:rsid w:val="00541256"/>
    <w:rsid w:val="00541D19"/>
    <w:rsid w:val="00541E26"/>
    <w:rsid w:val="0054317A"/>
    <w:rsid w:val="0054461F"/>
    <w:rsid w:val="005457AB"/>
    <w:rsid w:val="005561A1"/>
    <w:rsid w:val="005577DE"/>
    <w:rsid w:val="005676D3"/>
    <w:rsid w:val="005707D5"/>
    <w:rsid w:val="005855F9"/>
    <w:rsid w:val="00586B7D"/>
    <w:rsid w:val="005A32F1"/>
    <w:rsid w:val="005B06DE"/>
    <w:rsid w:val="005B1752"/>
    <w:rsid w:val="005B36EC"/>
    <w:rsid w:val="005B4B41"/>
    <w:rsid w:val="005B5076"/>
    <w:rsid w:val="005B6C7B"/>
    <w:rsid w:val="005C26BB"/>
    <w:rsid w:val="005D0F18"/>
    <w:rsid w:val="005E0D67"/>
    <w:rsid w:val="005E20FD"/>
    <w:rsid w:val="005E4012"/>
    <w:rsid w:val="005E435E"/>
    <w:rsid w:val="005E6805"/>
    <w:rsid w:val="005F0CBA"/>
    <w:rsid w:val="005F6CC8"/>
    <w:rsid w:val="00603C79"/>
    <w:rsid w:val="00614801"/>
    <w:rsid w:val="0063355A"/>
    <w:rsid w:val="006421DA"/>
    <w:rsid w:val="00644710"/>
    <w:rsid w:val="0065009E"/>
    <w:rsid w:val="00652AFF"/>
    <w:rsid w:val="00662FE8"/>
    <w:rsid w:val="006707A1"/>
    <w:rsid w:val="00670B2E"/>
    <w:rsid w:val="00672B0C"/>
    <w:rsid w:val="00677C81"/>
    <w:rsid w:val="006804E1"/>
    <w:rsid w:val="0068298D"/>
    <w:rsid w:val="00691586"/>
    <w:rsid w:val="006975AD"/>
    <w:rsid w:val="006A37E0"/>
    <w:rsid w:val="006A48A4"/>
    <w:rsid w:val="006A548B"/>
    <w:rsid w:val="006A6105"/>
    <w:rsid w:val="006D2CEE"/>
    <w:rsid w:val="006E06ED"/>
    <w:rsid w:val="006E72AF"/>
    <w:rsid w:val="006F0005"/>
    <w:rsid w:val="006F1677"/>
    <w:rsid w:val="006F5EC1"/>
    <w:rsid w:val="0070667F"/>
    <w:rsid w:val="00706823"/>
    <w:rsid w:val="00720D2F"/>
    <w:rsid w:val="00721D06"/>
    <w:rsid w:val="00722824"/>
    <w:rsid w:val="00723EE8"/>
    <w:rsid w:val="0072670D"/>
    <w:rsid w:val="00734F6A"/>
    <w:rsid w:val="007410E2"/>
    <w:rsid w:val="00742AF7"/>
    <w:rsid w:val="00744E80"/>
    <w:rsid w:val="00752F59"/>
    <w:rsid w:val="0076198A"/>
    <w:rsid w:val="007660F4"/>
    <w:rsid w:val="007835BF"/>
    <w:rsid w:val="00792209"/>
    <w:rsid w:val="00792C09"/>
    <w:rsid w:val="00794896"/>
    <w:rsid w:val="00795931"/>
    <w:rsid w:val="007969DA"/>
    <w:rsid w:val="00797EED"/>
    <w:rsid w:val="007A2808"/>
    <w:rsid w:val="007A3C31"/>
    <w:rsid w:val="007B694A"/>
    <w:rsid w:val="007C0BCF"/>
    <w:rsid w:val="007C2997"/>
    <w:rsid w:val="007D0A07"/>
    <w:rsid w:val="007D620B"/>
    <w:rsid w:val="007E17B2"/>
    <w:rsid w:val="007E47A2"/>
    <w:rsid w:val="007F0A90"/>
    <w:rsid w:val="00802CB4"/>
    <w:rsid w:val="008040F2"/>
    <w:rsid w:val="00810D22"/>
    <w:rsid w:val="008234F2"/>
    <w:rsid w:val="008274B0"/>
    <w:rsid w:val="00830DCB"/>
    <w:rsid w:val="00861761"/>
    <w:rsid w:val="00863B91"/>
    <w:rsid w:val="00867DEE"/>
    <w:rsid w:val="00876814"/>
    <w:rsid w:val="00886ECC"/>
    <w:rsid w:val="008948AC"/>
    <w:rsid w:val="0089684B"/>
    <w:rsid w:val="008A1CCE"/>
    <w:rsid w:val="008A3597"/>
    <w:rsid w:val="008A515A"/>
    <w:rsid w:val="008B2F1E"/>
    <w:rsid w:val="008B3B26"/>
    <w:rsid w:val="008D666C"/>
    <w:rsid w:val="008E0163"/>
    <w:rsid w:val="00900598"/>
    <w:rsid w:val="00910AD8"/>
    <w:rsid w:val="00911230"/>
    <w:rsid w:val="00922E68"/>
    <w:rsid w:val="00923947"/>
    <w:rsid w:val="00933DDE"/>
    <w:rsid w:val="00937ECF"/>
    <w:rsid w:val="009422CD"/>
    <w:rsid w:val="009437B5"/>
    <w:rsid w:val="00947956"/>
    <w:rsid w:val="00961C30"/>
    <w:rsid w:val="00963735"/>
    <w:rsid w:val="009646B4"/>
    <w:rsid w:val="00971869"/>
    <w:rsid w:val="00973D22"/>
    <w:rsid w:val="009749BC"/>
    <w:rsid w:val="00975D9C"/>
    <w:rsid w:val="009846F2"/>
    <w:rsid w:val="00991E53"/>
    <w:rsid w:val="009956AD"/>
    <w:rsid w:val="00997318"/>
    <w:rsid w:val="009A23C3"/>
    <w:rsid w:val="009C48F6"/>
    <w:rsid w:val="009C6B14"/>
    <w:rsid w:val="009D3B80"/>
    <w:rsid w:val="009D52CB"/>
    <w:rsid w:val="009E159F"/>
    <w:rsid w:val="009E1BC4"/>
    <w:rsid w:val="009E1D37"/>
    <w:rsid w:val="009E269C"/>
    <w:rsid w:val="009F1A92"/>
    <w:rsid w:val="009F1C9F"/>
    <w:rsid w:val="009F31C9"/>
    <w:rsid w:val="009F5B77"/>
    <w:rsid w:val="009F740B"/>
    <w:rsid w:val="00A00920"/>
    <w:rsid w:val="00A01D11"/>
    <w:rsid w:val="00A07C4A"/>
    <w:rsid w:val="00A1230E"/>
    <w:rsid w:val="00A15E7A"/>
    <w:rsid w:val="00A175C2"/>
    <w:rsid w:val="00A20202"/>
    <w:rsid w:val="00A23D5C"/>
    <w:rsid w:val="00A23DCF"/>
    <w:rsid w:val="00A35D71"/>
    <w:rsid w:val="00A400DB"/>
    <w:rsid w:val="00A42F61"/>
    <w:rsid w:val="00A457BA"/>
    <w:rsid w:val="00A46910"/>
    <w:rsid w:val="00A46B24"/>
    <w:rsid w:val="00A57AC3"/>
    <w:rsid w:val="00A629B0"/>
    <w:rsid w:val="00A70D15"/>
    <w:rsid w:val="00A71D79"/>
    <w:rsid w:val="00A846E6"/>
    <w:rsid w:val="00A8781D"/>
    <w:rsid w:val="00A95B9D"/>
    <w:rsid w:val="00AA68AB"/>
    <w:rsid w:val="00AA6ADB"/>
    <w:rsid w:val="00AB2EA3"/>
    <w:rsid w:val="00AB39EB"/>
    <w:rsid w:val="00AC2757"/>
    <w:rsid w:val="00AC4691"/>
    <w:rsid w:val="00AE1EF8"/>
    <w:rsid w:val="00AE7EAF"/>
    <w:rsid w:val="00B04089"/>
    <w:rsid w:val="00B04159"/>
    <w:rsid w:val="00B06D7D"/>
    <w:rsid w:val="00B11AE2"/>
    <w:rsid w:val="00B12916"/>
    <w:rsid w:val="00B14ECC"/>
    <w:rsid w:val="00B220FF"/>
    <w:rsid w:val="00B25D69"/>
    <w:rsid w:val="00B300F3"/>
    <w:rsid w:val="00B31698"/>
    <w:rsid w:val="00B31A3E"/>
    <w:rsid w:val="00B347C4"/>
    <w:rsid w:val="00B4153B"/>
    <w:rsid w:val="00B418B8"/>
    <w:rsid w:val="00B44487"/>
    <w:rsid w:val="00B459B7"/>
    <w:rsid w:val="00B630CC"/>
    <w:rsid w:val="00B671DD"/>
    <w:rsid w:val="00B71EAC"/>
    <w:rsid w:val="00B771CD"/>
    <w:rsid w:val="00B8556C"/>
    <w:rsid w:val="00B95BFA"/>
    <w:rsid w:val="00B96291"/>
    <w:rsid w:val="00B9729A"/>
    <w:rsid w:val="00BB4C04"/>
    <w:rsid w:val="00BC4ECE"/>
    <w:rsid w:val="00BC79C6"/>
    <w:rsid w:val="00BD0A83"/>
    <w:rsid w:val="00BD52B9"/>
    <w:rsid w:val="00BE5351"/>
    <w:rsid w:val="00BE6260"/>
    <w:rsid w:val="00BE6362"/>
    <w:rsid w:val="00BF323E"/>
    <w:rsid w:val="00BF40C1"/>
    <w:rsid w:val="00BF69D1"/>
    <w:rsid w:val="00BF7652"/>
    <w:rsid w:val="00C044C2"/>
    <w:rsid w:val="00C10060"/>
    <w:rsid w:val="00C1542C"/>
    <w:rsid w:val="00C167F7"/>
    <w:rsid w:val="00C16A22"/>
    <w:rsid w:val="00C20F5E"/>
    <w:rsid w:val="00C2451F"/>
    <w:rsid w:val="00C30BCA"/>
    <w:rsid w:val="00C34A4D"/>
    <w:rsid w:val="00C51113"/>
    <w:rsid w:val="00C512BB"/>
    <w:rsid w:val="00C5307A"/>
    <w:rsid w:val="00C56945"/>
    <w:rsid w:val="00C57C5C"/>
    <w:rsid w:val="00C61843"/>
    <w:rsid w:val="00C65D1A"/>
    <w:rsid w:val="00C72E9A"/>
    <w:rsid w:val="00C750E7"/>
    <w:rsid w:val="00C77B4E"/>
    <w:rsid w:val="00C77DE1"/>
    <w:rsid w:val="00C8144E"/>
    <w:rsid w:val="00C9239B"/>
    <w:rsid w:val="00C95EDD"/>
    <w:rsid w:val="00CB07AC"/>
    <w:rsid w:val="00CB2B41"/>
    <w:rsid w:val="00CB4428"/>
    <w:rsid w:val="00CC00B6"/>
    <w:rsid w:val="00CC2A8C"/>
    <w:rsid w:val="00CF1BC6"/>
    <w:rsid w:val="00CF2BFC"/>
    <w:rsid w:val="00CF3D77"/>
    <w:rsid w:val="00CF51CA"/>
    <w:rsid w:val="00D0052F"/>
    <w:rsid w:val="00D03043"/>
    <w:rsid w:val="00D12C11"/>
    <w:rsid w:val="00D204BC"/>
    <w:rsid w:val="00D221F9"/>
    <w:rsid w:val="00D32A0B"/>
    <w:rsid w:val="00D35BF2"/>
    <w:rsid w:val="00D45A6C"/>
    <w:rsid w:val="00D463E2"/>
    <w:rsid w:val="00D46CE9"/>
    <w:rsid w:val="00D5342D"/>
    <w:rsid w:val="00D55190"/>
    <w:rsid w:val="00D63A8F"/>
    <w:rsid w:val="00D63E74"/>
    <w:rsid w:val="00D734D7"/>
    <w:rsid w:val="00D822E0"/>
    <w:rsid w:val="00D837DF"/>
    <w:rsid w:val="00D86C22"/>
    <w:rsid w:val="00D940A0"/>
    <w:rsid w:val="00DA0206"/>
    <w:rsid w:val="00DB2573"/>
    <w:rsid w:val="00DB511E"/>
    <w:rsid w:val="00DC06A1"/>
    <w:rsid w:val="00DC5FF7"/>
    <w:rsid w:val="00DC645B"/>
    <w:rsid w:val="00DC64AE"/>
    <w:rsid w:val="00DC726A"/>
    <w:rsid w:val="00DD02D6"/>
    <w:rsid w:val="00DD5511"/>
    <w:rsid w:val="00DE6614"/>
    <w:rsid w:val="00DF0A12"/>
    <w:rsid w:val="00E0091B"/>
    <w:rsid w:val="00E06154"/>
    <w:rsid w:val="00E10B94"/>
    <w:rsid w:val="00E31DE3"/>
    <w:rsid w:val="00E36C5D"/>
    <w:rsid w:val="00E3749B"/>
    <w:rsid w:val="00E44296"/>
    <w:rsid w:val="00E53D8B"/>
    <w:rsid w:val="00E6221E"/>
    <w:rsid w:val="00E63755"/>
    <w:rsid w:val="00E70BFC"/>
    <w:rsid w:val="00E83009"/>
    <w:rsid w:val="00E8497D"/>
    <w:rsid w:val="00E87A5B"/>
    <w:rsid w:val="00E90743"/>
    <w:rsid w:val="00E9074F"/>
    <w:rsid w:val="00E93BC8"/>
    <w:rsid w:val="00EB0F30"/>
    <w:rsid w:val="00EB3339"/>
    <w:rsid w:val="00EB35E5"/>
    <w:rsid w:val="00EB4E5D"/>
    <w:rsid w:val="00EC48E5"/>
    <w:rsid w:val="00EC5E39"/>
    <w:rsid w:val="00ED0FD7"/>
    <w:rsid w:val="00ED491F"/>
    <w:rsid w:val="00ED4B42"/>
    <w:rsid w:val="00EE4D62"/>
    <w:rsid w:val="00EF0A9E"/>
    <w:rsid w:val="00EF30B3"/>
    <w:rsid w:val="00F00259"/>
    <w:rsid w:val="00F02B57"/>
    <w:rsid w:val="00F0650A"/>
    <w:rsid w:val="00F1190B"/>
    <w:rsid w:val="00F14C16"/>
    <w:rsid w:val="00F16919"/>
    <w:rsid w:val="00F244AF"/>
    <w:rsid w:val="00F24DCF"/>
    <w:rsid w:val="00F3251B"/>
    <w:rsid w:val="00F34162"/>
    <w:rsid w:val="00F41843"/>
    <w:rsid w:val="00F50C95"/>
    <w:rsid w:val="00F534AB"/>
    <w:rsid w:val="00F62395"/>
    <w:rsid w:val="00F65868"/>
    <w:rsid w:val="00F7672D"/>
    <w:rsid w:val="00F872B5"/>
    <w:rsid w:val="00FC254E"/>
    <w:rsid w:val="00FC5653"/>
    <w:rsid w:val="00FC57A4"/>
    <w:rsid w:val="00FD0894"/>
    <w:rsid w:val="00FD29EF"/>
    <w:rsid w:val="00FD5ADF"/>
    <w:rsid w:val="63644A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4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C645B"/>
    <w:pPr>
      <w:tabs>
        <w:tab w:val="center" w:pos="4153"/>
        <w:tab w:val="right" w:pos="8306"/>
      </w:tabs>
      <w:snapToGrid w:val="0"/>
      <w:jc w:val="left"/>
    </w:pPr>
    <w:rPr>
      <w:sz w:val="18"/>
      <w:szCs w:val="18"/>
    </w:rPr>
  </w:style>
  <w:style w:type="paragraph" w:styleId="a4">
    <w:name w:val="header"/>
    <w:basedOn w:val="a"/>
    <w:link w:val="Char0"/>
    <w:uiPriority w:val="99"/>
    <w:unhideWhenUsed/>
    <w:rsid w:val="00DC645B"/>
    <w:pPr>
      <w:pBdr>
        <w:bottom w:val="single" w:sz="6" w:space="1" w:color="auto"/>
      </w:pBdr>
      <w:tabs>
        <w:tab w:val="center" w:pos="4153"/>
        <w:tab w:val="right" w:pos="8306"/>
      </w:tabs>
      <w:snapToGrid w:val="0"/>
      <w:jc w:val="center"/>
    </w:pPr>
    <w:rPr>
      <w:sz w:val="18"/>
      <w:szCs w:val="18"/>
    </w:rPr>
  </w:style>
  <w:style w:type="paragraph" w:styleId="2">
    <w:name w:val="toc 2"/>
    <w:basedOn w:val="a"/>
    <w:next w:val="a"/>
    <w:qFormat/>
    <w:rsid w:val="00DC645B"/>
    <w:pPr>
      <w:ind w:firstLineChars="200" w:firstLine="640"/>
    </w:pPr>
    <w:rPr>
      <w:rFonts w:ascii="黑体" w:eastAsia="黑体" w:hAnsi="黑体" w:cs="仿宋_GB2312"/>
      <w:szCs w:val="32"/>
    </w:rPr>
  </w:style>
  <w:style w:type="table" w:styleId="a5">
    <w:name w:val="Table Grid"/>
    <w:basedOn w:val="a1"/>
    <w:uiPriority w:val="59"/>
    <w:rsid w:val="00DC6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C645B"/>
    <w:pPr>
      <w:ind w:firstLineChars="200" w:firstLine="420"/>
    </w:pPr>
  </w:style>
  <w:style w:type="character" w:customStyle="1" w:styleId="Char0">
    <w:name w:val="页眉 Char"/>
    <w:basedOn w:val="a0"/>
    <w:link w:val="a4"/>
    <w:uiPriority w:val="99"/>
    <w:qFormat/>
    <w:rsid w:val="00DC645B"/>
    <w:rPr>
      <w:sz w:val="18"/>
      <w:szCs w:val="18"/>
    </w:rPr>
  </w:style>
  <w:style w:type="character" w:customStyle="1" w:styleId="Char">
    <w:name w:val="页脚 Char"/>
    <w:basedOn w:val="a0"/>
    <w:link w:val="a3"/>
    <w:uiPriority w:val="99"/>
    <w:qFormat/>
    <w:rsid w:val="00DC645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43A47EE-3508-46AB-B133-5EE26FE217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19</Pages>
  <Words>1377</Words>
  <Characters>7851</Characters>
  <Application>Microsoft Office Word</Application>
  <DocSecurity>0</DocSecurity>
  <Lines>65</Lines>
  <Paragraphs>18</Paragraphs>
  <ScaleCrop>false</ScaleCrop>
  <Company/>
  <LinksUpToDate>false</LinksUpToDate>
  <CharactersWithSpaces>9210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赖逸菲</cp:lastModifiedBy>
  <cp:revision>8</cp:revision>
  <cp:lastPrinted>2020-05-25T07:52:00Z</cp:lastPrinted>
  <dcterms:created xsi:type="dcterms:W3CDTF">2020-07-02T07:46:00Z</dcterms:created>
  <dcterms:modified xsi:type="dcterms:W3CDTF">2020-08-04T07:07:00Z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